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5C6A5D" w14:textId="0BB97141" w:rsidR="0091798D" w:rsidRPr="00EF024F" w:rsidRDefault="00134B4A" w:rsidP="00134B4A">
      <w:pPr>
        <w:spacing w:before="1588" w:after="567" w:line="240" w:lineRule="auto"/>
        <w:jc w:val="both"/>
        <w:rPr>
          <w:rFonts w:ascii="Times New Roman" w:hAnsi="Times New Roman" w:cs="Times New Roman"/>
          <w:b/>
          <w:bCs/>
          <w:sz w:val="34"/>
          <w:szCs w:val="34"/>
        </w:rPr>
      </w:pPr>
      <w:bookmarkStart w:id="0" w:name="_Hlk50783604"/>
      <w:r w:rsidRPr="00EF024F">
        <w:rPr>
          <w:rFonts w:ascii="Times New Roman" w:hAnsi="Times New Roman" w:cs="Times New Roman"/>
          <w:b/>
          <w:bCs/>
          <w:sz w:val="34"/>
          <w:szCs w:val="34"/>
          <w:lang w:val="en"/>
        </w:rPr>
        <w:t>THE SIMULATION OF CLAIM SEVERITY AND CLAIM FREQUENCY FOR ESTIMATION OF LOSS OF LIFE INSURANCE COMPANY</w:t>
      </w:r>
      <w:r w:rsidRPr="00EF024F">
        <w:rPr>
          <w:rFonts w:ascii="Times New Roman" w:hAnsi="Times New Roman" w:cs="Times New Roman"/>
          <w:b/>
          <w:bCs/>
          <w:sz w:val="34"/>
          <w:szCs w:val="34"/>
        </w:rPr>
        <w:t xml:space="preserve"> </w:t>
      </w:r>
    </w:p>
    <w:p w14:paraId="742CACA1" w14:textId="4E3777A7" w:rsidR="0091798D" w:rsidRPr="00EF024F" w:rsidRDefault="00001F63" w:rsidP="00F97ACF">
      <w:pPr>
        <w:spacing w:after="114" w:line="240" w:lineRule="auto"/>
        <w:ind w:left="1418"/>
        <w:rPr>
          <w:rFonts w:ascii="Times New Roman" w:hAnsi="Times New Roman" w:cs="Times New Roman"/>
          <w:b/>
          <w:bCs/>
          <w:sz w:val="30"/>
          <w:szCs w:val="30"/>
        </w:rPr>
      </w:pPr>
      <w:r w:rsidRPr="00EF024F">
        <w:rPr>
          <w:rFonts w:ascii="Times New Roman" w:hAnsi="Times New Roman" w:cs="Times New Roman"/>
          <w:b/>
          <w:bCs/>
        </w:rPr>
        <w:t>R</w:t>
      </w:r>
      <w:r w:rsidR="0099431D" w:rsidRPr="00EF024F">
        <w:rPr>
          <w:rFonts w:ascii="Times New Roman" w:hAnsi="Times New Roman" w:cs="Times New Roman"/>
          <w:b/>
          <w:bCs/>
        </w:rPr>
        <w:t xml:space="preserve"> </w:t>
      </w:r>
      <w:r w:rsidRPr="00EF024F">
        <w:rPr>
          <w:rFonts w:ascii="Times New Roman" w:hAnsi="Times New Roman" w:cs="Times New Roman"/>
          <w:b/>
          <w:bCs/>
        </w:rPr>
        <w:t>K</w:t>
      </w:r>
      <w:r w:rsidR="0099431D" w:rsidRPr="00EF024F">
        <w:rPr>
          <w:rFonts w:ascii="Times New Roman" w:hAnsi="Times New Roman" w:cs="Times New Roman"/>
          <w:b/>
          <w:bCs/>
        </w:rPr>
        <w:t xml:space="preserve"> </w:t>
      </w:r>
      <w:r w:rsidRPr="00EF024F">
        <w:rPr>
          <w:rFonts w:ascii="Times New Roman" w:hAnsi="Times New Roman" w:cs="Times New Roman"/>
          <w:b/>
          <w:bCs/>
        </w:rPr>
        <w:t>Millennium</w:t>
      </w:r>
      <w:r w:rsidRPr="00EF024F">
        <w:rPr>
          <w:rFonts w:ascii="Times New Roman" w:eastAsiaTheme="minorEastAsia" w:hAnsi="Times New Roman" w:cs="Times New Roman"/>
          <w:b/>
          <w:bCs/>
          <w:vertAlign w:val="superscript"/>
        </w:rPr>
        <w:t>1</w:t>
      </w:r>
      <w:r w:rsidR="0091798D" w:rsidRPr="00EF024F">
        <w:rPr>
          <w:rFonts w:ascii="Times New Roman" w:hAnsi="Times New Roman" w:cs="Times New Roman"/>
          <w:b/>
          <w:bCs/>
        </w:rPr>
        <w:t xml:space="preserve"> and</w:t>
      </w:r>
      <w:r w:rsidRPr="00EF024F">
        <w:rPr>
          <w:rFonts w:ascii="Times New Roman" w:hAnsi="Times New Roman" w:cs="Times New Roman"/>
          <w:b/>
          <w:bCs/>
        </w:rPr>
        <w:t xml:space="preserve"> </w:t>
      </w:r>
      <w:r w:rsidR="0099431D" w:rsidRPr="00EF024F">
        <w:rPr>
          <w:rFonts w:ascii="Times New Roman" w:hAnsi="Times New Roman" w:cs="Times New Roman"/>
          <w:b/>
          <w:bCs/>
        </w:rPr>
        <w:t xml:space="preserve">R </w:t>
      </w:r>
      <w:r w:rsidRPr="00EF024F">
        <w:rPr>
          <w:rFonts w:ascii="Times New Roman" w:hAnsi="Times New Roman" w:cs="Times New Roman"/>
          <w:b/>
          <w:bCs/>
        </w:rPr>
        <w:t>Kusumawati</w:t>
      </w:r>
      <w:r w:rsidRPr="00EF024F">
        <w:rPr>
          <w:rFonts w:ascii="Times New Roman" w:hAnsi="Times New Roman" w:cs="Times New Roman"/>
          <w:b/>
          <w:bCs/>
          <w:vertAlign w:val="superscript"/>
        </w:rPr>
        <w:t>2</w:t>
      </w:r>
    </w:p>
    <w:p w14:paraId="31BA2A8B" w14:textId="77777777" w:rsidR="00F33801" w:rsidRPr="00EF024F" w:rsidRDefault="00F33801" w:rsidP="00F33801">
      <w:pPr>
        <w:spacing w:after="114" w:line="240" w:lineRule="auto"/>
        <w:jc w:val="center"/>
        <w:rPr>
          <w:rFonts w:ascii="Times New Roman" w:hAnsi="Times New Roman" w:cs="Times New Roman"/>
          <w:sz w:val="20"/>
          <w:szCs w:val="20"/>
          <w:vertAlign w:val="superscript"/>
        </w:rPr>
      </w:pPr>
    </w:p>
    <w:p w14:paraId="262F43B3" w14:textId="42B4EB78" w:rsidR="0091798D" w:rsidRPr="00EF024F" w:rsidRDefault="00001F63" w:rsidP="00F97ACF">
      <w:pPr>
        <w:spacing w:after="114" w:line="240" w:lineRule="auto"/>
        <w:ind w:left="1418"/>
        <w:rPr>
          <w:rFonts w:ascii="Times New Roman" w:hAnsi="Times New Roman" w:cs="Times New Roman"/>
          <w:sz w:val="20"/>
          <w:szCs w:val="20"/>
        </w:rPr>
      </w:pPr>
      <w:r w:rsidRPr="00EF024F">
        <w:rPr>
          <w:rFonts w:ascii="Times New Roman" w:hAnsi="Times New Roman" w:cs="Times New Roman"/>
          <w:sz w:val="20"/>
          <w:szCs w:val="20"/>
          <w:vertAlign w:val="superscript"/>
        </w:rPr>
        <w:t>1</w:t>
      </w:r>
      <w:r w:rsidR="002C3ED5" w:rsidRPr="00EF024F">
        <w:rPr>
          <w:rFonts w:ascii="Times New Roman" w:hAnsi="Times New Roman" w:cs="Times New Roman"/>
          <w:sz w:val="20"/>
          <w:szCs w:val="20"/>
        </w:rPr>
        <w:t>Researcher Scholar, Major Mathematics</w:t>
      </w:r>
      <w:r w:rsidR="0099431D" w:rsidRPr="00EF024F">
        <w:rPr>
          <w:rFonts w:ascii="Times New Roman" w:hAnsi="Times New Roman" w:cs="Times New Roman"/>
          <w:sz w:val="20"/>
          <w:szCs w:val="20"/>
        </w:rPr>
        <w:t xml:space="preserve"> Education</w:t>
      </w:r>
      <w:r w:rsidR="002C3ED5" w:rsidRPr="00EF024F">
        <w:rPr>
          <w:rFonts w:ascii="Times New Roman" w:hAnsi="Times New Roman" w:cs="Times New Roman"/>
          <w:sz w:val="20"/>
          <w:szCs w:val="20"/>
        </w:rPr>
        <w:t>, F</w:t>
      </w:r>
      <w:r w:rsidR="0091798D" w:rsidRPr="00EF024F">
        <w:rPr>
          <w:rFonts w:ascii="Times New Roman" w:hAnsi="Times New Roman" w:cs="Times New Roman"/>
          <w:sz w:val="20"/>
          <w:szCs w:val="20"/>
        </w:rPr>
        <w:t xml:space="preserve">aculty of Mathematics and </w:t>
      </w:r>
      <w:r w:rsidR="0099431D" w:rsidRPr="00EF024F">
        <w:rPr>
          <w:rFonts w:ascii="Times New Roman" w:hAnsi="Times New Roman" w:cs="Times New Roman"/>
          <w:sz w:val="20"/>
          <w:szCs w:val="20"/>
        </w:rPr>
        <w:t xml:space="preserve">Natural </w:t>
      </w:r>
      <w:r w:rsidR="0091798D" w:rsidRPr="00EF024F">
        <w:rPr>
          <w:rFonts w:ascii="Times New Roman" w:hAnsi="Times New Roman" w:cs="Times New Roman"/>
          <w:sz w:val="20"/>
          <w:szCs w:val="20"/>
        </w:rPr>
        <w:t>Sciences, Yogyakarta State University, Daerah Istimewa Yogyakarta</w:t>
      </w:r>
      <w:r w:rsidR="006A4845" w:rsidRPr="00EF024F">
        <w:rPr>
          <w:rFonts w:ascii="Times New Roman" w:hAnsi="Times New Roman" w:cs="Times New Roman"/>
          <w:sz w:val="20"/>
          <w:szCs w:val="20"/>
        </w:rPr>
        <w:t xml:space="preserve"> </w:t>
      </w:r>
      <w:r w:rsidR="006A4845" w:rsidRPr="00EF024F">
        <w:rPr>
          <w:rStyle w:val="lrzxr"/>
          <w:rFonts w:ascii="Times New Roman" w:hAnsi="Times New Roman" w:cs="Times New Roman"/>
          <w:sz w:val="20"/>
          <w:szCs w:val="20"/>
        </w:rPr>
        <w:t>55281</w:t>
      </w:r>
      <w:r w:rsidR="0091798D" w:rsidRPr="00EF024F">
        <w:rPr>
          <w:rFonts w:ascii="Times New Roman" w:hAnsi="Times New Roman" w:cs="Times New Roman"/>
          <w:sz w:val="20"/>
          <w:szCs w:val="20"/>
        </w:rPr>
        <w:t>, Indonesia</w:t>
      </w:r>
      <w:r w:rsidR="002C3ED5" w:rsidRPr="00EF024F">
        <w:rPr>
          <w:rFonts w:ascii="Times New Roman" w:hAnsi="Times New Roman" w:cs="Times New Roman"/>
          <w:sz w:val="20"/>
          <w:szCs w:val="20"/>
        </w:rPr>
        <w:t>.</w:t>
      </w:r>
    </w:p>
    <w:p w14:paraId="61D28D9A" w14:textId="658F4966" w:rsidR="00C9448D" w:rsidRPr="00EF024F" w:rsidRDefault="002C3ED5" w:rsidP="00F97ACF">
      <w:pPr>
        <w:spacing w:after="114" w:line="240" w:lineRule="auto"/>
        <w:ind w:left="1418"/>
        <w:rPr>
          <w:rFonts w:ascii="Times New Roman" w:hAnsi="Times New Roman" w:cs="Times New Roman"/>
          <w:sz w:val="20"/>
          <w:szCs w:val="20"/>
        </w:rPr>
      </w:pPr>
      <w:r w:rsidRPr="00EF024F">
        <w:rPr>
          <w:rFonts w:ascii="Times New Roman" w:hAnsi="Times New Roman" w:cs="Times New Roman"/>
          <w:sz w:val="20"/>
          <w:szCs w:val="20"/>
          <w:vertAlign w:val="superscript"/>
        </w:rPr>
        <w:t>2</w:t>
      </w:r>
      <w:r w:rsidRPr="00EF024F">
        <w:rPr>
          <w:rFonts w:ascii="Times New Roman" w:hAnsi="Times New Roman" w:cs="Times New Roman"/>
          <w:sz w:val="20"/>
          <w:szCs w:val="20"/>
        </w:rPr>
        <w:t>Lecture, Major Mathematics</w:t>
      </w:r>
      <w:r w:rsidR="0099431D" w:rsidRPr="00EF024F">
        <w:rPr>
          <w:rFonts w:ascii="Times New Roman" w:hAnsi="Times New Roman" w:cs="Times New Roman"/>
          <w:sz w:val="20"/>
          <w:szCs w:val="20"/>
        </w:rPr>
        <w:t xml:space="preserve"> Education</w:t>
      </w:r>
      <w:r w:rsidRPr="00EF024F">
        <w:rPr>
          <w:rFonts w:ascii="Times New Roman" w:hAnsi="Times New Roman" w:cs="Times New Roman"/>
          <w:sz w:val="20"/>
          <w:szCs w:val="20"/>
        </w:rPr>
        <w:t xml:space="preserve">, Faculty of Mathematics and </w:t>
      </w:r>
      <w:r w:rsidR="005E3BCD" w:rsidRPr="00EF024F">
        <w:rPr>
          <w:rFonts w:ascii="Times New Roman" w:hAnsi="Times New Roman" w:cs="Times New Roman"/>
          <w:sz w:val="20"/>
          <w:szCs w:val="20"/>
        </w:rPr>
        <w:t xml:space="preserve">Natural </w:t>
      </w:r>
      <w:r w:rsidRPr="00EF024F">
        <w:rPr>
          <w:rFonts w:ascii="Times New Roman" w:hAnsi="Times New Roman" w:cs="Times New Roman"/>
          <w:sz w:val="20"/>
          <w:szCs w:val="20"/>
        </w:rPr>
        <w:t xml:space="preserve">Sciences, Yogyakarta State University, Daerah Istimewa Yogyakarta </w:t>
      </w:r>
      <w:r w:rsidRPr="00EF024F">
        <w:rPr>
          <w:rStyle w:val="lrzxr"/>
          <w:rFonts w:ascii="Times New Roman" w:hAnsi="Times New Roman" w:cs="Times New Roman"/>
          <w:sz w:val="20"/>
          <w:szCs w:val="20"/>
        </w:rPr>
        <w:t>55281</w:t>
      </w:r>
      <w:r w:rsidRPr="00EF024F">
        <w:rPr>
          <w:rFonts w:ascii="Times New Roman" w:hAnsi="Times New Roman" w:cs="Times New Roman"/>
          <w:sz w:val="20"/>
          <w:szCs w:val="20"/>
        </w:rPr>
        <w:t>, Indonesia</w:t>
      </w:r>
      <w:r w:rsidR="0099431D" w:rsidRPr="00EF024F">
        <w:rPr>
          <w:rFonts w:ascii="Times New Roman" w:hAnsi="Times New Roman" w:cs="Times New Roman"/>
          <w:sz w:val="20"/>
          <w:szCs w:val="20"/>
        </w:rPr>
        <w:t>.</w:t>
      </w:r>
    </w:p>
    <w:p w14:paraId="12C98F60" w14:textId="50F4BA8C" w:rsidR="0091798D" w:rsidRPr="003A06F5" w:rsidRDefault="00266C43" w:rsidP="00F97ACF">
      <w:pPr>
        <w:spacing w:after="0" w:line="240" w:lineRule="auto"/>
        <w:ind w:left="1418"/>
        <w:rPr>
          <w:rStyle w:val="Hyperlink"/>
          <w:rFonts w:ascii="Times New Roman" w:hAnsi="Times New Roman" w:cs="Times New Roman"/>
          <w:color w:val="auto"/>
          <w:sz w:val="20"/>
          <w:szCs w:val="20"/>
          <w:u w:val="none"/>
        </w:rPr>
      </w:pPr>
      <w:r>
        <w:rPr>
          <w:rFonts w:ascii="Times New Roman" w:hAnsi="Times New Roman" w:cs="Times New Roman"/>
          <w:sz w:val="20"/>
          <w:szCs w:val="20"/>
        </w:rPr>
        <w:t>Email</w:t>
      </w:r>
      <w:r w:rsidR="00001F63" w:rsidRPr="003A06F5">
        <w:rPr>
          <w:rFonts w:ascii="Times New Roman" w:hAnsi="Times New Roman" w:cs="Times New Roman"/>
          <w:sz w:val="20"/>
          <w:szCs w:val="20"/>
        </w:rPr>
        <w:t xml:space="preserve">: </w:t>
      </w:r>
      <w:hyperlink r:id="rId8" w:history="1">
        <w:r w:rsidR="00001F63" w:rsidRPr="003A06F5">
          <w:rPr>
            <w:rStyle w:val="Hyperlink"/>
            <w:rFonts w:ascii="Times New Roman" w:hAnsi="Times New Roman" w:cs="Times New Roman"/>
            <w:color w:val="auto"/>
            <w:sz w:val="20"/>
            <w:szCs w:val="20"/>
            <w:u w:val="none"/>
          </w:rPr>
          <w:t>ratihkusumam@gmail.com</w:t>
        </w:r>
      </w:hyperlink>
    </w:p>
    <w:p w14:paraId="55A0E8F7" w14:textId="57A5607A" w:rsidR="00001F63" w:rsidRPr="003A06F5" w:rsidRDefault="00001F63" w:rsidP="00F97ACF">
      <w:pPr>
        <w:spacing w:after="240" w:line="240" w:lineRule="auto"/>
        <w:ind w:left="1418"/>
        <w:rPr>
          <w:rFonts w:ascii="Times New Roman" w:hAnsi="Times New Roman" w:cs="Times New Roman"/>
          <w:b/>
          <w:bCs/>
          <w:sz w:val="30"/>
          <w:szCs w:val="30"/>
        </w:rPr>
      </w:pPr>
    </w:p>
    <w:p w14:paraId="68E95524" w14:textId="64E24F26" w:rsidR="00001F63" w:rsidRPr="00EF024F" w:rsidRDefault="00001F63" w:rsidP="00F33801">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right="-46"/>
        <w:jc w:val="both"/>
        <w:rPr>
          <w:rFonts w:ascii="Times New Roman" w:hAnsi="Times New Roman" w:cs="Times New Roman"/>
        </w:rPr>
      </w:pPr>
      <w:r w:rsidRPr="00EF024F">
        <w:rPr>
          <w:rFonts w:ascii="Times New Roman" w:hAnsi="Times New Roman" w:cs="Times New Roman"/>
          <w:b/>
          <w:bCs/>
        </w:rPr>
        <w:t>Abstract.</w:t>
      </w:r>
      <w:r w:rsidRPr="00EF024F">
        <w:rPr>
          <w:rFonts w:ascii="Times New Roman" w:hAnsi="Times New Roman" w:cs="Times New Roman"/>
        </w:rPr>
        <w:t xml:space="preserve"> </w:t>
      </w:r>
      <w:r w:rsidRPr="00EF024F">
        <w:rPr>
          <w:rFonts w:ascii="Times New Roman" w:hAnsi="Times New Roman" w:cs="Times New Roman"/>
          <w:lang w:val="en"/>
        </w:rPr>
        <w:t xml:space="preserve">This </w:t>
      </w:r>
      <w:r w:rsidR="00E71977" w:rsidRPr="00EF024F">
        <w:rPr>
          <w:rFonts w:ascii="Times New Roman" w:hAnsi="Times New Roman" w:cs="Times New Roman"/>
          <w:lang w:val="en"/>
        </w:rPr>
        <w:t xml:space="preserve">research </w:t>
      </w:r>
      <w:r w:rsidRPr="00EF024F">
        <w:rPr>
          <w:rFonts w:ascii="Times New Roman" w:hAnsi="Times New Roman" w:cs="Times New Roman"/>
          <w:lang w:val="en"/>
        </w:rPr>
        <w:t>aims to estimate the loss of life companies by calculating the Value at Risk (</w:t>
      </w:r>
      <w:proofErr w:type="spellStart"/>
      <w:r w:rsidRPr="00EF024F">
        <w:rPr>
          <w:rFonts w:ascii="Times New Roman" w:hAnsi="Times New Roman" w:cs="Times New Roman"/>
          <w:lang w:val="en"/>
        </w:rPr>
        <w:t>VaR</w:t>
      </w:r>
      <w:proofErr w:type="spellEnd"/>
      <w:r w:rsidRPr="00EF024F">
        <w:rPr>
          <w:rFonts w:ascii="Times New Roman" w:hAnsi="Times New Roman" w:cs="Times New Roman"/>
          <w:lang w:val="en"/>
        </w:rPr>
        <w:t xml:space="preserve">) from the simulation results of the </w:t>
      </w:r>
      <w:proofErr w:type="spellStart"/>
      <w:r w:rsidR="00E747B9" w:rsidRPr="00EF024F">
        <w:rPr>
          <w:rFonts w:ascii="Times New Roman" w:hAnsi="Times New Roman" w:cs="Times New Roman"/>
          <w:lang w:val="en"/>
        </w:rPr>
        <w:t>compund</w:t>
      </w:r>
      <w:proofErr w:type="spellEnd"/>
      <w:r w:rsidR="00E747B9" w:rsidRPr="00EF024F">
        <w:rPr>
          <w:rFonts w:ascii="Times New Roman" w:hAnsi="Times New Roman" w:cs="Times New Roman"/>
          <w:lang w:val="en"/>
        </w:rPr>
        <w:t xml:space="preserve"> </w:t>
      </w:r>
      <w:r w:rsidRPr="00EF024F">
        <w:rPr>
          <w:rFonts w:ascii="Times New Roman" w:hAnsi="Times New Roman" w:cs="Times New Roman"/>
          <w:lang w:val="en"/>
        </w:rPr>
        <w:t xml:space="preserve">distribution of claims. The steps in </w:t>
      </w:r>
      <w:r w:rsidR="00E747B9" w:rsidRPr="00EF024F">
        <w:rPr>
          <w:rFonts w:ascii="Times New Roman" w:hAnsi="Times New Roman" w:cs="Times New Roman"/>
          <w:lang w:val="en"/>
        </w:rPr>
        <w:t xml:space="preserve">constructing compound </w:t>
      </w:r>
      <w:r w:rsidRPr="00EF024F">
        <w:rPr>
          <w:rFonts w:ascii="Times New Roman" w:hAnsi="Times New Roman" w:cs="Times New Roman"/>
          <w:lang w:val="en"/>
        </w:rPr>
        <w:t xml:space="preserve">distribution </w:t>
      </w:r>
      <w:r w:rsidR="00E747B9" w:rsidRPr="00EF024F">
        <w:rPr>
          <w:rFonts w:ascii="Times New Roman" w:hAnsi="Times New Roman" w:cs="Times New Roman"/>
          <w:lang w:val="en"/>
        </w:rPr>
        <w:t xml:space="preserve">of </w:t>
      </w:r>
      <w:r w:rsidRPr="00EF024F">
        <w:rPr>
          <w:rFonts w:ascii="Times New Roman" w:hAnsi="Times New Roman" w:cs="Times New Roman"/>
          <w:lang w:val="en"/>
        </w:rPr>
        <w:t xml:space="preserve">claim are data exploration, determining the type of distribution to be tested, looking for estimated parameters with maximum likelihood, testing the </w:t>
      </w:r>
      <w:r w:rsidR="00E747B9" w:rsidRPr="00EF024F">
        <w:rPr>
          <w:rFonts w:ascii="Times New Roman" w:hAnsi="Times New Roman" w:cs="Times New Roman"/>
          <w:lang w:val="en"/>
        </w:rPr>
        <w:t xml:space="preserve">goodness of fit </w:t>
      </w:r>
      <w:r w:rsidRPr="00EF024F">
        <w:rPr>
          <w:rFonts w:ascii="Times New Roman" w:hAnsi="Times New Roman" w:cs="Times New Roman"/>
          <w:lang w:val="en"/>
        </w:rPr>
        <w:t xml:space="preserve">using </w:t>
      </w:r>
      <w:r w:rsidR="00E747B9" w:rsidRPr="00EF024F">
        <w:rPr>
          <w:rFonts w:ascii="Times New Roman" w:hAnsi="Times New Roman" w:cs="Times New Roman"/>
          <w:lang w:val="en"/>
        </w:rPr>
        <w:t>C</w:t>
      </w:r>
      <w:r w:rsidRPr="00EF024F">
        <w:rPr>
          <w:rFonts w:ascii="Times New Roman" w:hAnsi="Times New Roman" w:cs="Times New Roman"/>
          <w:lang w:val="en"/>
        </w:rPr>
        <w:t>hi-</w:t>
      </w:r>
      <w:r w:rsidR="00E747B9" w:rsidRPr="00EF024F">
        <w:rPr>
          <w:rFonts w:ascii="Times New Roman" w:hAnsi="Times New Roman" w:cs="Times New Roman"/>
          <w:lang w:val="en"/>
        </w:rPr>
        <w:t>S</w:t>
      </w:r>
      <w:r w:rsidRPr="00EF024F">
        <w:rPr>
          <w:rFonts w:ascii="Times New Roman" w:hAnsi="Times New Roman" w:cs="Times New Roman"/>
          <w:lang w:val="en"/>
        </w:rPr>
        <w:t xml:space="preserve">quared and </w:t>
      </w:r>
      <w:r w:rsidR="00E747B9" w:rsidRPr="00EF024F">
        <w:rPr>
          <w:rFonts w:ascii="Times New Roman" w:hAnsi="Times New Roman" w:cs="Times New Roman"/>
          <w:lang w:val="en"/>
        </w:rPr>
        <w:t>K</w:t>
      </w:r>
      <w:r w:rsidRPr="00EF024F">
        <w:rPr>
          <w:rFonts w:ascii="Times New Roman" w:hAnsi="Times New Roman" w:cs="Times New Roman"/>
          <w:lang w:val="en"/>
        </w:rPr>
        <w:t>olmogorov-</w:t>
      </w:r>
      <w:r w:rsidR="00E747B9" w:rsidRPr="00EF024F">
        <w:rPr>
          <w:rFonts w:ascii="Times New Roman" w:hAnsi="Times New Roman" w:cs="Times New Roman"/>
          <w:lang w:val="en"/>
        </w:rPr>
        <w:t>S</w:t>
      </w:r>
      <w:r w:rsidRPr="00EF024F">
        <w:rPr>
          <w:rFonts w:ascii="Times New Roman" w:hAnsi="Times New Roman" w:cs="Times New Roman"/>
          <w:lang w:val="en"/>
        </w:rPr>
        <w:t xml:space="preserve">mirnov, </w:t>
      </w:r>
      <w:r w:rsidR="00A734C1" w:rsidRPr="00EF024F">
        <w:rPr>
          <w:rFonts w:ascii="Times New Roman" w:hAnsi="Times New Roman" w:cs="Times New Roman"/>
          <w:lang w:val="en"/>
        </w:rPr>
        <w:t xml:space="preserve">and deciding the right distribution by generating data and Q-Q Plots, </w:t>
      </w:r>
      <w:r w:rsidR="00A734C1" w:rsidRPr="00EF024F">
        <w:rPr>
          <w:rFonts w:ascii="Times New Roman" w:hAnsi="Times New Roman" w:cs="Times New Roman"/>
          <w:lang w:val="en-GB"/>
        </w:rPr>
        <w:t xml:space="preserve">simulating </w:t>
      </w:r>
      <w:r w:rsidR="00A734C1" w:rsidRPr="00EF024F">
        <w:rPr>
          <w:rFonts w:ascii="Times New Roman" w:hAnsi="Times New Roman" w:cs="Times New Roman"/>
          <w:lang w:val="en"/>
        </w:rPr>
        <w:t>claims, and calculating the Value at Risk or maximum losses that can occur at a certain level of trust</w:t>
      </w:r>
      <w:r w:rsidRPr="00EF024F">
        <w:rPr>
          <w:rFonts w:ascii="Times New Roman" w:hAnsi="Times New Roman" w:cs="Times New Roman"/>
          <w:lang w:val="en"/>
        </w:rPr>
        <w:t xml:space="preserve">. </w:t>
      </w:r>
      <w:r w:rsidR="00AE5849" w:rsidRPr="00EF024F">
        <w:rPr>
          <w:rFonts w:ascii="Times New Roman" w:hAnsi="Times New Roman" w:cs="Times New Roman"/>
          <w:lang w:val="en"/>
        </w:rPr>
        <w:t>The steps for preparing compound distribution claims are applied to the XYZ Life Insurance Company daily claims data in 2019</w:t>
      </w:r>
      <w:r w:rsidRPr="00EF024F">
        <w:rPr>
          <w:rFonts w:ascii="Times New Roman" w:hAnsi="Times New Roman" w:cs="Times New Roman"/>
          <w:lang w:val="en"/>
        </w:rPr>
        <w:t xml:space="preserve">. </w:t>
      </w:r>
      <w:r w:rsidR="00504575" w:rsidRPr="00EF024F">
        <w:rPr>
          <w:rFonts w:ascii="Times New Roman" w:hAnsi="Times New Roman" w:cs="Times New Roman"/>
          <w:lang w:val="en"/>
        </w:rPr>
        <w:t xml:space="preserve">The results of the XYZ Life Insurance Company’s claim data fitting obtained the best distribution for claim frequency data is </w:t>
      </w:r>
      <w:r w:rsidR="00504575" w:rsidRPr="00EF024F">
        <w:rPr>
          <w:rFonts w:ascii="Times New Roman" w:hAnsi="Times New Roman" w:cs="Times New Roman"/>
        </w:rPr>
        <w:t xml:space="preserve">POI(1,510507) with Mean Squared Error (MSE) </w:t>
      </w:r>
      <w:proofErr w:type="spellStart"/>
      <w:r w:rsidR="00504575" w:rsidRPr="00EF024F">
        <w:rPr>
          <w:rFonts w:ascii="Times New Roman" w:hAnsi="Times New Roman" w:cs="Times New Roman"/>
        </w:rPr>
        <w:t>amout</w:t>
      </w:r>
      <w:proofErr w:type="spellEnd"/>
      <w:r w:rsidR="00504575" w:rsidRPr="00EF024F">
        <w:rPr>
          <w:rFonts w:ascii="Times New Roman" w:hAnsi="Times New Roman" w:cs="Times New Roman"/>
        </w:rPr>
        <w:t xml:space="preserve"> </w:t>
      </w:r>
      <w:r w:rsidR="00504575" w:rsidRPr="00EF024F">
        <w:rPr>
          <w:rStyle w:val="gnkrckgcgsb"/>
          <w:rFonts w:ascii="Times New Roman" w:hAnsi="Times New Roman" w:cs="Times New Roman"/>
          <w:bdr w:val="none" w:sz="0" w:space="0" w:color="auto" w:frame="1"/>
        </w:rPr>
        <w:t xml:space="preserve">5,1972 </w:t>
      </w:r>
      <w:r w:rsidR="00504575" w:rsidRPr="00EF024F">
        <w:rPr>
          <w:rFonts w:ascii="Times New Roman" w:hAnsi="Times New Roman" w:cs="Times New Roman"/>
          <w:lang w:val="en"/>
        </w:rPr>
        <w:t xml:space="preserve">and for claim severity data is </w:t>
      </w:r>
      <w:r w:rsidR="00504575" w:rsidRPr="00EF024F">
        <w:rPr>
          <w:rFonts w:ascii="Times New Roman" w:hAnsi="Times New Roman" w:cs="Times New Roman"/>
        </w:rPr>
        <w:t>WEI</w:t>
      </w:r>
      <w:r w:rsidR="00504575" w:rsidRPr="00EF024F">
        <w:rPr>
          <w:rFonts w:ascii="Times New Roman" w:eastAsiaTheme="minorEastAsia" w:hAnsi="Times New Roman" w:cs="Times New Roman"/>
        </w:rPr>
        <w:t>(</w:t>
      </w:r>
      <w:r w:rsidR="00504575" w:rsidRPr="00EF024F">
        <w:rPr>
          <w:rFonts w:ascii="Times New Roman" w:hAnsi="Times New Roman" w:cs="Times New Roman"/>
        </w:rPr>
        <w:t>1,328387e+07, 9,015771e-01) with Mean Squared Error (MSE) amount 2,1055e+14</w:t>
      </w:r>
      <w:r w:rsidR="00504575" w:rsidRPr="00EF024F">
        <w:rPr>
          <w:rFonts w:ascii="Times New Roman" w:hAnsi="Times New Roman" w:cs="Times New Roman"/>
          <w:lang w:val="en"/>
        </w:rPr>
        <w:t xml:space="preserve">. XYZ Life Insurance Company simulation data claims for 2020 at a confidence level of 90%, 95% and 99% respectively obtained </w:t>
      </w:r>
      <w:proofErr w:type="spellStart"/>
      <w:r w:rsidR="00504575" w:rsidRPr="00EF024F">
        <w:rPr>
          <w:rFonts w:ascii="Times New Roman" w:hAnsi="Times New Roman" w:cs="Times New Roman"/>
          <w:lang w:val="en"/>
        </w:rPr>
        <w:t>VaR</w:t>
      </w:r>
      <w:proofErr w:type="spellEnd"/>
      <w:r w:rsidR="00504575" w:rsidRPr="00EF024F">
        <w:rPr>
          <w:rFonts w:ascii="Times New Roman" w:hAnsi="Times New Roman" w:cs="Times New Roman"/>
          <w:lang w:val="en"/>
        </w:rPr>
        <w:t xml:space="preserve"> amount </w:t>
      </w:r>
      <w:r w:rsidR="00504575" w:rsidRPr="00EF024F">
        <w:rPr>
          <w:rFonts w:ascii="Times New Roman" w:hAnsi="Times New Roman" w:cs="Times New Roman"/>
          <w:bdr w:val="none" w:sz="0" w:space="0" w:color="auto" w:frame="1"/>
        </w:rPr>
        <w:t>55.135.149, 72.128.791 and 107.596.875</w:t>
      </w:r>
      <w:r w:rsidR="00504575" w:rsidRPr="00EF024F">
        <w:rPr>
          <w:rFonts w:ascii="Times New Roman" w:hAnsi="Times New Roman" w:cs="Times New Roman"/>
          <w:lang w:val="en"/>
        </w:rPr>
        <w:t>.</w:t>
      </w:r>
    </w:p>
    <w:bookmarkEnd w:id="0"/>
    <w:p w14:paraId="458B805B" w14:textId="5A743426" w:rsidR="00001F63" w:rsidRPr="00EF024F" w:rsidRDefault="00001F63" w:rsidP="00001F63">
      <w:pPr>
        <w:spacing w:after="0" w:line="240" w:lineRule="auto"/>
        <w:jc w:val="both"/>
        <w:rPr>
          <w:rFonts w:ascii="Times New Roman" w:eastAsia="Times New Roman" w:hAnsi="Times New Roman" w:cs="Times New Roman"/>
          <w:sz w:val="24"/>
          <w:szCs w:val="24"/>
          <w:lang w:val="en" w:eastAsia="en-ID"/>
        </w:rPr>
      </w:pPr>
    </w:p>
    <w:p w14:paraId="1583719F" w14:textId="01AB8A61" w:rsidR="00001F63" w:rsidRPr="00EF024F" w:rsidRDefault="00B35C87" w:rsidP="003C3F3D">
      <w:pPr>
        <w:pStyle w:val="ListParagraph"/>
        <w:numPr>
          <w:ilvl w:val="0"/>
          <w:numId w:val="12"/>
        </w:numPr>
        <w:spacing w:line="240" w:lineRule="auto"/>
        <w:ind w:left="284"/>
        <w:rPr>
          <w:rFonts w:ascii="Times New Roman" w:hAnsi="Times New Roman" w:cs="Times New Roman"/>
          <w:b/>
          <w:bCs/>
        </w:rPr>
      </w:pPr>
      <w:r w:rsidRPr="00EF024F">
        <w:rPr>
          <w:rFonts w:ascii="Times New Roman" w:hAnsi="Times New Roman" w:cs="Times New Roman"/>
          <w:b/>
          <w:bCs/>
        </w:rPr>
        <w:t>Introduction</w:t>
      </w:r>
    </w:p>
    <w:p w14:paraId="6EAA97AE" w14:textId="094C8643" w:rsidR="00001F63" w:rsidRPr="00EF024F" w:rsidRDefault="00041BA2" w:rsidP="00001F63">
      <w:pPr>
        <w:spacing w:after="0" w:line="240" w:lineRule="auto"/>
        <w:ind w:firstLine="284"/>
        <w:jc w:val="both"/>
        <w:rPr>
          <w:rFonts w:ascii="Times New Roman" w:hAnsi="Times New Roman" w:cs="Times New Roman"/>
        </w:rPr>
      </w:pPr>
      <w:r w:rsidRPr="00EF024F">
        <w:rPr>
          <w:rFonts w:ascii="Times New Roman" w:eastAsia="Times New Roman" w:hAnsi="Times New Roman" w:cs="Times New Roman"/>
          <w:lang w:val="en" w:eastAsia="en-ID"/>
        </w:rPr>
        <w:t xml:space="preserve">Life insurance is a protection program in the form of transferring economic risks for the death or life of an insured person </w:t>
      </w:r>
      <w:r w:rsidR="00F472FB">
        <w:rPr>
          <w:rFonts w:ascii="Times New Roman" w:eastAsia="Times New Roman" w:hAnsi="Times New Roman" w:cs="Times New Roman"/>
          <w:lang w:val="en" w:eastAsia="en-ID"/>
        </w:rPr>
        <w:t>[1]</w:t>
      </w:r>
      <w:r w:rsidRPr="00EF024F">
        <w:rPr>
          <w:rFonts w:ascii="Times New Roman" w:eastAsia="Times New Roman" w:hAnsi="Times New Roman" w:cs="Times New Roman"/>
          <w:lang w:val="en" w:eastAsia="en-ID"/>
        </w:rPr>
        <w:t xml:space="preserve">. According to the Indonesian Life Insurance Association (AAJI), data on total premium income, in 2019 there was an increase of 2% to IDR143.770.000.000.000,00 (one hundred forty-three trillion seven hundred and seventy billion rupiahs) with an increase in new premiums of 0,5% to IDR89.980.000.000.000,00 (eighty-nine trillion nine hundred and eighty billion rupiah). According to the </w:t>
      </w:r>
      <w:proofErr w:type="spellStart"/>
      <w:r w:rsidR="00EA3E58" w:rsidRPr="00EF024F">
        <w:rPr>
          <w:rFonts w:ascii="Times New Roman" w:eastAsia="Times New Roman" w:hAnsi="Times New Roman" w:cs="Times New Roman"/>
          <w:lang w:val="en" w:eastAsia="en-ID"/>
        </w:rPr>
        <w:t>Otoritas</w:t>
      </w:r>
      <w:proofErr w:type="spellEnd"/>
      <w:r w:rsidR="00EA3E58" w:rsidRPr="00EF024F">
        <w:rPr>
          <w:rFonts w:ascii="Times New Roman" w:eastAsia="Times New Roman" w:hAnsi="Times New Roman" w:cs="Times New Roman"/>
          <w:lang w:val="en" w:eastAsia="en-ID"/>
        </w:rPr>
        <w:t xml:space="preserve"> Jasa </w:t>
      </w:r>
      <w:proofErr w:type="spellStart"/>
      <w:proofErr w:type="gramStart"/>
      <w:r w:rsidR="00EA3E58" w:rsidRPr="00EF024F">
        <w:rPr>
          <w:rFonts w:ascii="Times New Roman" w:eastAsia="Times New Roman" w:hAnsi="Times New Roman" w:cs="Times New Roman"/>
          <w:lang w:val="en" w:eastAsia="en-ID"/>
        </w:rPr>
        <w:t>Keuangan</w:t>
      </w:r>
      <w:proofErr w:type="spellEnd"/>
      <w:r w:rsidRPr="00EF024F">
        <w:rPr>
          <w:rFonts w:ascii="Times New Roman" w:eastAsia="Times New Roman" w:hAnsi="Times New Roman" w:cs="Times New Roman"/>
          <w:lang w:val="en" w:eastAsia="en-ID"/>
        </w:rPr>
        <w:t>(</w:t>
      </w:r>
      <w:proofErr w:type="gramEnd"/>
      <w:r w:rsidRPr="00EF024F">
        <w:rPr>
          <w:rFonts w:ascii="Times New Roman" w:eastAsia="Times New Roman" w:hAnsi="Times New Roman" w:cs="Times New Roman"/>
          <w:lang w:val="en" w:eastAsia="en-ID"/>
        </w:rPr>
        <w:t>OJK) in Indonesia's 2018 insurance statistics, it was noted that life insurance premium income from 2014 to 2018 also increased. Meanwhile, in the insurance statistics for Indonesia in 2016, it was recorded that from 2012 to 2013 premium income had decreased</w:t>
      </w:r>
      <w:r w:rsidR="00F472FB">
        <w:rPr>
          <w:rFonts w:ascii="Times New Roman" w:eastAsia="Times New Roman" w:hAnsi="Times New Roman" w:cs="Times New Roman"/>
          <w:lang w:val="en" w:eastAsia="en-ID"/>
        </w:rPr>
        <w:t xml:space="preserve"> [2]</w:t>
      </w:r>
      <w:r w:rsidRPr="00EF024F">
        <w:rPr>
          <w:rFonts w:ascii="Times New Roman" w:eastAsia="Times New Roman" w:hAnsi="Times New Roman" w:cs="Times New Roman"/>
          <w:lang w:val="en" w:eastAsia="en-ID"/>
        </w:rPr>
        <w:t>. This shows that the premium income every year may fluctuate so that the possibility of premium income decreasing can be very happening.</w:t>
      </w:r>
      <w:r w:rsidR="00001F63" w:rsidRPr="00EF024F">
        <w:rPr>
          <w:rFonts w:ascii="Times New Roman" w:hAnsi="Times New Roman" w:cs="Times New Roman"/>
        </w:rPr>
        <w:t xml:space="preserve"> </w:t>
      </w:r>
    </w:p>
    <w:p w14:paraId="2189F3E3" w14:textId="01F10997" w:rsidR="00001F63" w:rsidRPr="00EF024F" w:rsidRDefault="00754078" w:rsidP="00001F63">
      <w:pPr>
        <w:spacing w:after="0" w:line="240" w:lineRule="auto"/>
        <w:ind w:firstLine="284"/>
        <w:jc w:val="both"/>
        <w:rPr>
          <w:rFonts w:ascii="Times New Roman" w:hAnsi="Times New Roman" w:cs="Times New Roman"/>
        </w:rPr>
      </w:pPr>
      <w:bookmarkStart w:id="1" w:name="_Hlk51053091"/>
      <w:r w:rsidRPr="00EF024F">
        <w:rPr>
          <w:rFonts w:ascii="Times New Roman" w:hAnsi="Times New Roman" w:cs="Times New Roman"/>
          <w:lang w:val="en"/>
        </w:rPr>
        <w:t xml:space="preserve">In </w:t>
      </w:r>
      <w:proofErr w:type="spellStart"/>
      <w:r w:rsidRPr="00EF024F">
        <w:rPr>
          <w:rFonts w:ascii="Times New Roman" w:hAnsi="Times New Roman" w:cs="Times New Roman"/>
        </w:rPr>
        <w:t>Otoritas</w:t>
      </w:r>
      <w:proofErr w:type="spellEnd"/>
      <w:r w:rsidRPr="00EF024F">
        <w:rPr>
          <w:rFonts w:ascii="Times New Roman" w:hAnsi="Times New Roman" w:cs="Times New Roman"/>
        </w:rPr>
        <w:t xml:space="preserve"> Jasa </w:t>
      </w:r>
      <w:proofErr w:type="spellStart"/>
      <w:r w:rsidRPr="00EF024F">
        <w:rPr>
          <w:rFonts w:ascii="Times New Roman" w:hAnsi="Times New Roman" w:cs="Times New Roman"/>
        </w:rPr>
        <w:t>Keuangan</w:t>
      </w:r>
      <w:proofErr w:type="spellEnd"/>
      <w:r w:rsidRPr="00EF024F">
        <w:rPr>
          <w:rFonts w:ascii="Times New Roman" w:hAnsi="Times New Roman" w:cs="Times New Roman"/>
        </w:rPr>
        <w:t xml:space="preserve"> Act No.73 of 2016 </w:t>
      </w:r>
      <w:bookmarkEnd w:id="1"/>
      <w:r w:rsidRPr="00EF024F">
        <w:rPr>
          <w:rFonts w:ascii="Times New Roman" w:hAnsi="Times New Roman" w:cs="Times New Roman"/>
        </w:rPr>
        <w:t xml:space="preserve">about </w:t>
      </w:r>
      <w:r w:rsidRPr="00EF024F">
        <w:rPr>
          <w:rFonts w:ascii="Times New Roman" w:hAnsi="Times New Roman" w:cs="Times New Roman"/>
          <w:lang w:val="en"/>
        </w:rPr>
        <w:t>Good Corporate Governance for Insurance Companies state, that companies are required to formulate policies and strategies for the minimum liquidity level in the company's investment portfolio to support the availability of funds for insurance benefit payments</w:t>
      </w:r>
      <w:r w:rsidR="00F472FB">
        <w:rPr>
          <w:rFonts w:ascii="Times New Roman" w:hAnsi="Times New Roman" w:cs="Times New Roman"/>
          <w:lang w:val="en"/>
        </w:rPr>
        <w:t xml:space="preserve"> [3]</w:t>
      </w:r>
      <w:r w:rsidRPr="00EF024F">
        <w:rPr>
          <w:rFonts w:ascii="Times New Roman" w:hAnsi="Times New Roman" w:cs="Times New Roman"/>
          <w:lang w:val="en"/>
        </w:rPr>
        <w:t>. Liquidity is the company's ability to meet its financial obligations which must be fulfilled immediately</w:t>
      </w:r>
      <w:r w:rsidR="00F472FB">
        <w:rPr>
          <w:rFonts w:ascii="Times New Roman" w:hAnsi="Times New Roman" w:cs="Times New Roman"/>
          <w:lang w:val="en"/>
        </w:rPr>
        <w:t xml:space="preserve"> [4]</w:t>
      </w:r>
      <w:r w:rsidRPr="00EF024F">
        <w:rPr>
          <w:rFonts w:ascii="Times New Roman" w:hAnsi="Times New Roman" w:cs="Times New Roman"/>
          <w:lang w:val="en"/>
        </w:rPr>
        <w:t xml:space="preserve">. The obligation of a life insurance company is must to be able to pay claims that have been submitted by the insured (customer). Life insurance losses can be indicated by an imbalance in the premiums received by the life insurance company, with many claims disbursed in a short period time. The uncertainty of frequency claims and the severity claims issued or covered by life </w:t>
      </w:r>
      <w:r w:rsidRPr="00EF024F">
        <w:rPr>
          <w:rFonts w:ascii="Times New Roman" w:hAnsi="Times New Roman" w:cs="Times New Roman"/>
          <w:lang w:val="en"/>
        </w:rPr>
        <w:lastRenderedPageBreak/>
        <w:t>insurance companies can make it difficult to predict life insurance company losses. In dealing with this uncertainty, the life insurance company can reinsure the reinsurance company.</w:t>
      </w:r>
    </w:p>
    <w:p w14:paraId="445E00BD" w14:textId="3EECFE82" w:rsidR="00001F63" w:rsidRPr="00EF024F" w:rsidRDefault="008F5A61" w:rsidP="00001F63">
      <w:pPr>
        <w:spacing w:after="0" w:line="240" w:lineRule="auto"/>
        <w:ind w:firstLine="284"/>
        <w:jc w:val="both"/>
        <w:rPr>
          <w:rFonts w:ascii="Times New Roman" w:hAnsi="Times New Roman" w:cs="Times New Roman"/>
        </w:rPr>
      </w:pPr>
      <w:r w:rsidRPr="00EF024F">
        <w:rPr>
          <w:rFonts w:ascii="Times New Roman" w:hAnsi="Times New Roman" w:cs="Times New Roman"/>
          <w:lang w:val="en"/>
        </w:rPr>
        <w:t xml:space="preserve">Several previous research which related to compound distribution is research by </w:t>
      </w:r>
      <w:proofErr w:type="spellStart"/>
      <w:r w:rsidRPr="00EF024F">
        <w:rPr>
          <w:rFonts w:ascii="Times New Roman" w:hAnsi="Times New Roman" w:cs="Times New Roman"/>
          <w:lang w:val="en"/>
        </w:rPr>
        <w:t>Sinta</w:t>
      </w:r>
      <w:proofErr w:type="spellEnd"/>
      <w:r w:rsidRPr="00EF024F">
        <w:rPr>
          <w:rFonts w:ascii="Times New Roman" w:hAnsi="Times New Roman" w:cs="Times New Roman"/>
          <w:lang w:val="en"/>
        </w:rPr>
        <w:t xml:space="preserve"> </w:t>
      </w:r>
      <w:proofErr w:type="spellStart"/>
      <w:r w:rsidRPr="00EF024F">
        <w:rPr>
          <w:rFonts w:ascii="Times New Roman" w:hAnsi="Times New Roman" w:cs="Times New Roman"/>
          <w:lang w:val="en"/>
        </w:rPr>
        <w:t>Martauly</w:t>
      </w:r>
      <w:proofErr w:type="spellEnd"/>
      <w:r w:rsidRPr="00EF024F">
        <w:rPr>
          <w:rFonts w:ascii="Times New Roman" w:hAnsi="Times New Roman" w:cs="Times New Roman"/>
          <w:lang w:val="en"/>
        </w:rPr>
        <w:t xml:space="preserve"> </w:t>
      </w:r>
      <w:proofErr w:type="spellStart"/>
      <w:r w:rsidRPr="00EF024F">
        <w:rPr>
          <w:rFonts w:ascii="Times New Roman" w:hAnsi="Times New Roman" w:cs="Times New Roman"/>
          <w:lang w:val="en"/>
        </w:rPr>
        <w:t>Simanjuntak</w:t>
      </w:r>
      <w:proofErr w:type="spellEnd"/>
      <w:r w:rsidRPr="00EF024F">
        <w:rPr>
          <w:rFonts w:ascii="Times New Roman" w:hAnsi="Times New Roman" w:cs="Times New Roman"/>
          <w:lang w:val="en"/>
        </w:rPr>
        <w:t xml:space="preserve"> (2017), obtained the best distribution for claim frequency data on motor vehicle insurance is negative binomial distribution. In another research by Cyprian Ondieki Omari, </w:t>
      </w:r>
      <w:proofErr w:type="spellStart"/>
      <w:r w:rsidRPr="00EF024F">
        <w:rPr>
          <w:rFonts w:ascii="Times New Roman" w:hAnsi="Times New Roman" w:cs="Times New Roman"/>
          <w:lang w:val="en"/>
        </w:rPr>
        <w:t>Shalyne</w:t>
      </w:r>
      <w:proofErr w:type="spellEnd"/>
      <w:r w:rsidRPr="00EF024F">
        <w:rPr>
          <w:rFonts w:ascii="Times New Roman" w:hAnsi="Times New Roman" w:cs="Times New Roman"/>
          <w:lang w:val="en"/>
        </w:rPr>
        <w:t xml:space="preserve"> </w:t>
      </w:r>
      <w:proofErr w:type="spellStart"/>
      <w:r w:rsidRPr="00EF024F">
        <w:rPr>
          <w:rFonts w:ascii="Times New Roman" w:hAnsi="Times New Roman" w:cs="Times New Roman"/>
          <w:lang w:val="en"/>
        </w:rPr>
        <w:t>Gathoni</w:t>
      </w:r>
      <w:proofErr w:type="spellEnd"/>
      <w:r w:rsidRPr="00EF024F">
        <w:rPr>
          <w:rFonts w:ascii="Times New Roman" w:hAnsi="Times New Roman" w:cs="Times New Roman"/>
          <w:lang w:val="en"/>
        </w:rPr>
        <w:t xml:space="preserve"> Nyambura, Joan Martha Wairimu Mwangi (2018), it was found that a good distribution for car insurance company claims for claim severity data is lognormal distribution and for claim frequency data is binomial and negative geometric distribution. Then, in research by </w:t>
      </w:r>
      <w:proofErr w:type="spellStart"/>
      <w:r w:rsidRPr="00EF024F">
        <w:rPr>
          <w:rFonts w:ascii="Times New Roman" w:hAnsi="Times New Roman" w:cs="Times New Roman"/>
          <w:lang w:val="en"/>
        </w:rPr>
        <w:t>Riaman</w:t>
      </w:r>
      <w:proofErr w:type="spellEnd"/>
      <w:r w:rsidRPr="00EF024F">
        <w:rPr>
          <w:rFonts w:ascii="Times New Roman" w:hAnsi="Times New Roman" w:cs="Times New Roman"/>
          <w:lang w:val="en"/>
        </w:rPr>
        <w:t xml:space="preserve">, Yusuf </w:t>
      </w:r>
      <w:proofErr w:type="spellStart"/>
      <w:r w:rsidRPr="00EF024F">
        <w:rPr>
          <w:rFonts w:ascii="Times New Roman" w:hAnsi="Times New Roman" w:cs="Times New Roman"/>
          <w:lang w:val="en"/>
        </w:rPr>
        <w:t>Supena</w:t>
      </w:r>
      <w:proofErr w:type="spellEnd"/>
      <w:r w:rsidRPr="00EF024F">
        <w:rPr>
          <w:rFonts w:ascii="Times New Roman" w:hAnsi="Times New Roman" w:cs="Times New Roman"/>
          <w:lang w:val="en"/>
        </w:rPr>
        <w:t xml:space="preserve">, </w:t>
      </w:r>
      <w:proofErr w:type="spellStart"/>
      <w:r w:rsidRPr="00EF024F">
        <w:rPr>
          <w:rFonts w:ascii="Times New Roman" w:hAnsi="Times New Roman" w:cs="Times New Roman"/>
          <w:lang w:val="en"/>
        </w:rPr>
        <w:t>Eman</w:t>
      </w:r>
      <w:proofErr w:type="spellEnd"/>
      <w:r w:rsidRPr="00EF024F">
        <w:rPr>
          <w:rFonts w:ascii="Times New Roman" w:hAnsi="Times New Roman" w:cs="Times New Roman"/>
          <w:lang w:val="en"/>
        </w:rPr>
        <w:t xml:space="preserve"> </w:t>
      </w:r>
      <w:proofErr w:type="spellStart"/>
      <w:r w:rsidRPr="00EF024F">
        <w:rPr>
          <w:rFonts w:ascii="Times New Roman" w:hAnsi="Times New Roman" w:cs="Times New Roman"/>
          <w:lang w:val="en"/>
        </w:rPr>
        <w:t>Lesmana</w:t>
      </w:r>
      <w:proofErr w:type="spellEnd"/>
      <w:r w:rsidRPr="00EF024F">
        <w:rPr>
          <w:rFonts w:ascii="Times New Roman" w:hAnsi="Times New Roman" w:cs="Times New Roman"/>
          <w:lang w:val="en"/>
        </w:rPr>
        <w:t xml:space="preserve">, F. </w:t>
      </w:r>
      <w:proofErr w:type="spellStart"/>
      <w:r w:rsidRPr="00EF024F">
        <w:rPr>
          <w:rFonts w:ascii="Times New Roman" w:hAnsi="Times New Roman" w:cs="Times New Roman"/>
          <w:lang w:val="en"/>
        </w:rPr>
        <w:t>Sukono</w:t>
      </w:r>
      <w:proofErr w:type="spellEnd"/>
      <w:r w:rsidRPr="00EF024F">
        <w:rPr>
          <w:rFonts w:ascii="Times New Roman" w:hAnsi="Times New Roman" w:cs="Times New Roman"/>
          <w:lang w:val="en"/>
        </w:rPr>
        <w:t xml:space="preserve">, </w:t>
      </w:r>
      <w:proofErr w:type="spellStart"/>
      <w:r w:rsidRPr="00EF024F">
        <w:rPr>
          <w:rFonts w:ascii="Times New Roman" w:hAnsi="Times New Roman" w:cs="Times New Roman"/>
          <w:lang w:val="en"/>
        </w:rPr>
        <w:t>Ridhan</w:t>
      </w:r>
      <w:proofErr w:type="spellEnd"/>
      <w:r w:rsidRPr="00EF024F">
        <w:rPr>
          <w:rFonts w:ascii="Times New Roman" w:hAnsi="Times New Roman" w:cs="Times New Roman"/>
          <w:lang w:val="en"/>
        </w:rPr>
        <w:t xml:space="preserve"> Firdaus (2013), obtained the best distribution of claim severity is burr distribution and the best claim frequency distribution is the negative binomial distribution.</w:t>
      </w:r>
    </w:p>
    <w:p w14:paraId="2A429279" w14:textId="36CAFE3C" w:rsidR="00001F63" w:rsidRPr="00EF024F" w:rsidRDefault="00D35B13" w:rsidP="001F490B">
      <w:pPr>
        <w:spacing w:line="240" w:lineRule="auto"/>
        <w:ind w:firstLine="284"/>
        <w:jc w:val="both"/>
        <w:rPr>
          <w:rFonts w:ascii="Times New Roman" w:hAnsi="Times New Roman" w:cs="Times New Roman"/>
        </w:rPr>
      </w:pPr>
      <w:r w:rsidRPr="00EF024F">
        <w:rPr>
          <w:rFonts w:ascii="Times New Roman" w:hAnsi="Times New Roman" w:cs="Times New Roman"/>
          <w:lang w:val="en"/>
        </w:rPr>
        <w:t>The simulation of compound distribution claims will help companies maintain their condition or minimize the possibility of losses to life insurance companies</w:t>
      </w:r>
      <w:r w:rsidR="00433645">
        <w:rPr>
          <w:rFonts w:ascii="Times New Roman" w:hAnsi="Times New Roman" w:cs="Times New Roman"/>
          <w:lang w:val="en"/>
        </w:rPr>
        <w:t xml:space="preserve"> [5]</w:t>
      </w:r>
      <w:r w:rsidRPr="00EF024F">
        <w:rPr>
          <w:rFonts w:ascii="Times New Roman" w:hAnsi="Times New Roman" w:cs="Times New Roman"/>
          <w:lang w:val="en"/>
        </w:rPr>
        <w:t>.</w:t>
      </w:r>
      <w:r w:rsidR="00433645">
        <w:rPr>
          <w:rFonts w:ascii="Times New Roman" w:hAnsi="Times New Roman" w:cs="Times New Roman"/>
          <w:lang w:val="en"/>
        </w:rPr>
        <w:t xml:space="preserve"> T</w:t>
      </w:r>
      <w:r w:rsidRPr="00EF024F">
        <w:rPr>
          <w:rFonts w:ascii="Times New Roman" w:hAnsi="Times New Roman" w:cs="Times New Roman"/>
          <w:lang w:val="en"/>
        </w:rPr>
        <w:t xml:space="preserve">he distribution used for severity claim are the gamma, lognormal, exponential, </w:t>
      </w:r>
      <w:proofErr w:type="spellStart"/>
      <w:r w:rsidRPr="00EF024F">
        <w:rPr>
          <w:rFonts w:ascii="Times New Roman" w:hAnsi="Times New Roman" w:cs="Times New Roman"/>
          <w:lang w:val="en"/>
        </w:rPr>
        <w:t>weibull</w:t>
      </w:r>
      <w:proofErr w:type="spellEnd"/>
      <w:r w:rsidRPr="00EF024F">
        <w:rPr>
          <w:rFonts w:ascii="Times New Roman" w:hAnsi="Times New Roman" w:cs="Times New Roman"/>
          <w:lang w:val="en"/>
        </w:rPr>
        <w:t xml:space="preserve">, and pareto distribution because severity claim </w:t>
      </w:r>
      <w:r w:rsidR="00A27392" w:rsidRPr="00EF024F">
        <w:rPr>
          <w:rFonts w:ascii="Times New Roman" w:hAnsi="Times New Roman" w:cs="Times New Roman"/>
          <w:lang w:val="en"/>
        </w:rPr>
        <w:t>has</w:t>
      </w:r>
      <w:r w:rsidRPr="00EF024F">
        <w:rPr>
          <w:rFonts w:ascii="Times New Roman" w:hAnsi="Times New Roman" w:cs="Times New Roman"/>
          <w:lang w:val="en"/>
        </w:rPr>
        <w:t xml:space="preserve"> non-negative data and continuous data and also rarely occur</w:t>
      </w:r>
      <w:r w:rsidR="00433645">
        <w:rPr>
          <w:rFonts w:ascii="Times New Roman" w:hAnsi="Times New Roman" w:cs="Times New Roman"/>
          <w:lang w:val="en"/>
        </w:rPr>
        <w:t xml:space="preserve"> [6]</w:t>
      </w:r>
      <w:r w:rsidRPr="00EF024F">
        <w:rPr>
          <w:rFonts w:ascii="Times New Roman" w:hAnsi="Times New Roman" w:cs="Times New Roman"/>
          <w:lang w:val="en"/>
        </w:rPr>
        <w:t xml:space="preserve">. Whereas the distributions used for frequency are geometric, </w:t>
      </w:r>
      <w:proofErr w:type="spellStart"/>
      <w:r w:rsidRPr="00EF024F">
        <w:rPr>
          <w:rFonts w:ascii="Times New Roman" w:hAnsi="Times New Roman" w:cs="Times New Roman"/>
          <w:lang w:val="en"/>
        </w:rPr>
        <w:t>poisson</w:t>
      </w:r>
      <w:proofErr w:type="spellEnd"/>
      <w:r w:rsidRPr="00EF024F">
        <w:rPr>
          <w:rFonts w:ascii="Times New Roman" w:hAnsi="Times New Roman" w:cs="Times New Roman"/>
          <w:lang w:val="en"/>
        </w:rPr>
        <w:t>, negative binomial, and binomial distributions because frequency claim rare occurrences. Generalized Pareto Distribution (GPD) can be used for loss or risk in major cases</w:t>
      </w:r>
      <w:r w:rsidR="005D5A60">
        <w:rPr>
          <w:rFonts w:ascii="Times New Roman" w:hAnsi="Times New Roman" w:cs="Times New Roman"/>
          <w:lang w:val="en"/>
        </w:rPr>
        <w:t xml:space="preserve"> [5]</w:t>
      </w:r>
      <w:r w:rsidRPr="00EF024F">
        <w:rPr>
          <w:rFonts w:ascii="Times New Roman" w:hAnsi="Times New Roman" w:cs="Times New Roman"/>
          <w:lang w:val="en"/>
        </w:rPr>
        <w:t>. The distribution will be tested to see the distribution of a life insurance company claim data.</w:t>
      </w:r>
    </w:p>
    <w:p w14:paraId="117F5ABC" w14:textId="0EB5ED5C" w:rsidR="00E727AF" w:rsidRPr="00EF024F" w:rsidRDefault="00E727AF" w:rsidP="00863BF4">
      <w:pPr>
        <w:pStyle w:val="ListParagraph"/>
        <w:numPr>
          <w:ilvl w:val="0"/>
          <w:numId w:val="12"/>
        </w:numPr>
        <w:spacing w:line="240" w:lineRule="auto"/>
        <w:ind w:left="284" w:hanging="284"/>
        <w:rPr>
          <w:rFonts w:ascii="Times New Roman" w:hAnsi="Times New Roman" w:cs="Times New Roman"/>
          <w:b/>
          <w:bCs/>
        </w:rPr>
      </w:pPr>
      <w:r w:rsidRPr="00EF024F">
        <w:rPr>
          <w:rFonts w:ascii="Times New Roman" w:hAnsi="Times New Roman" w:cs="Times New Roman"/>
          <w:b/>
          <w:bCs/>
        </w:rPr>
        <w:t>Compound Distribution</w:t>
      </w:r>
    </w:p>
    <w:p w14:paraId="6DD5602A" w14:textId="26185CFD" w:rsidR="00863BF4" w:rsidRPr="00EF024F" w:rsidRDefault="00863BF4" w:rsidP="00863BF4">
      <w:pPr>
        <w:spacing w:after="0" w:line="240" w:lineRule="auto"/>
        <w:rPr>
          <w:rFonts w:ascii="Times New Roman" w:hAnsi="Times New Roman" w:cs="Times New Roman"/>
        </w:rPr>
      </w:pPr>
      <w:r w:rsidRPr="00EF024F">
        <w:rPr>
          <w:rFonts w:ascii="Times New Roman" w:hAnsi="Times New Roman" w:cs="Times New Roman"/>
        </w:rPr>
        <w:t xml:space="preserve">Let </w:t>
      </w:r>
      <w:proofErr w:type="spellStart"/>
      <w:r w:rsidRPr="00EF024F">
        <w:rPr>
          <w:rFonts w:ascii="Times New Roman" w:hAnsi="Times New Roman" w:cs="Times New Roman"/>
        </w:rPr>
        <w:t>S</w:t>
      </w:r>
      <w:proofErr w:type="spellEnd"/>
      <w:r w:rsidRPr="00EF024F">
        <w:rPr>
          <w:rFonts w:ascii="Times New Roman" w:hAnsi="Times New Roman" w:cs="Times New Roman"/>
        </w:rPr>
        <w:t xml:space="preserve"> be the compound distribution, which is the distribution of the total number of claims in a certain period of time</w:t>
      </w:r>
    </w:p>
    <w:p w14:paraId="566AD6E0" w14:textId="2DD71309" w:rsidR="00E727AF" w:rsidRPr="00EF024F" w:rsidRDefault="00E727AF" w:rsidP="00863BF4">
      <w:pPr>
        <w:pStyle w:val="ListParagraph"/>
        <w:spacing w:after="0" w:line="240" w:lineRule="auto"/>
        <w:ind w:left="0"/>
        <w:jc w:val="both"/>
        <w:rPr>
          <w:rFonts w:ascii="Times New Roman" w:hAnsi="Times New Roman" w:cs="Times New Roman"/>
          <w:szCs w:val="24"/>
        </w:rPr>
      </w:pPr>
    </w:p>
    <w:p w14:paraId="5BC22B50" w14:textId="2C8C4B3D" w:rsidR="00E727AF" w:rsidRPr="00EF024F" w:rsidRDefault="00E727AF" w:rsidP="00863BF4">
      <w:pPr>
        <w:pStyle w:val="ListParagraph"/>
        <w:spacing w:after="0" w:line="240" w:lineRule="auto"/>
        <w:ind w:left="426"/>
        <w:jc w:val="both"/>
        <w:rPr>
          <w:rFonts w:ascii="Times New Roman" w:hAnsi="Times New Roman" w:cs="Times New Roman"/>
          <w:b/>
          <w:bCs/>
          <w:szCs w:val="24"/>
        </w:rPr>
      </w:pPr>
      <w:r w:rsidRPr="00EF024F">
        <w:rPr>
          <w:rFonts w:ascii="Times New Roman" w:hAnsi="Times New Roman" w:cs="Times New Roman"/>
          <w:b/>
          <w:bCs/>
          <w:szCs w:val="24"/>
        </w:rPr>
        <w:t xml:space="preserve"> </w:t>
      </w:r>
      <w:r w:rsidRPr="00EF024F">
        <w:rPr>
          <w:rFonts w:ascii="Times New Roman" w:hAnsi="Times New Roman" w:cs="Times New Roman"/>
          <w:b/>
          <w:bCs/>
          <w:szCs w:val="24"/>
        </w:rPr>
        <w:tab/>
      </w:r>
      <w:r w:rsidRPr="00EF024F">
        <w:rPr>
          <w:rFonts w:ascii="Times New Roman" w:hAnsi="Times New Roman" w:cs="Times New Roman"/>
          <w:b/>
          <w:bCs/>
          <w:szCs w:val="24"/>
        </w:rPr>
        <w:tab/>
        <w:t xml:space="preserve"> </w:t>
      </w:r>
      <w:r w:rsidRPr="00EF024F">
        <w:rPr>
          <w:rFonts w:ascii="Times New Roman" w:hAnsi="Times New Roman" w:cs="Times New Roman"/>
          <w:b/>
          <w:bCs/>
          <w:szCs w:val="24"/>
        </w:rPr>
        <w:tab/>
      </w:r>
      <w:r w:rsidRPr="00EF024F">
        <w:rPr>
          <w:rFonts w:ascii="Times New Roman" w:hAnsi="Times New Roman" w:cs="Times New Roman"/>
          <w:b/>
          <w:bCs/>
          <w:szCs w:val="24"/>
        </w:rPr>
        <w:tab/>
        <w:t xml:space="preserve">        </w:t>
      </w:r>
      <m:oMath>
        <m:r>
          <m:rPr>
            <m:sty m:val="p"/>
          </m:rPr>
          <w:rPr>
            <w:rFonts w:ascii="Cambria Math" w:hAnsi="Cambria Math" w:cs="Times New Roman"/>
            <w:szCs w:val="24"/>
          </w:rPr>
          <m:t xml:space="preserve">S= </m:t>
        </m:r>
        <m:sSub>
          <m:sSubPr>
            <m:ctrlPr>
              <w:rPr>
                <w:rFonts w:ascii="Cambria Math" w:hAnsi="Cambria Math" w:cs="Times New Roman"/>
                <w:szCs w:val="24"/>
              </w:rPr>
            </m:ctrlPr>
          </m:sSubPr>
          <m:e>
            <m:r>
              <m:rPr>
                <m:sty m:val="p"/>
              </m:rPr>
              <w:rPr>
                <w:rFonts w:ascii="Cambria Math" w:hAnsi="Cambria Math" w:cs="Times New Roman"/>
                <w:szCs w:val="24"/>
              </w:rPr>
              <m:t>X</m:t>
            </m:r>
          </m:e>
          <m:sub>
            <m:r>
              <m:rPr>
                <m:sty m:val="p"/>
              </m:rPr>
              <w:rPr>
                <w:rFonts w:ascii="Cambria Math" w:hAnsi="Cambria Math" w:cs="Times New Roman"/>
                <w:szCs w:val="24"/>
              </w:rPr>
              <m:t>1</m:t>
            </m:r>
          </m:sub>
        </m:sSub>
        <m:r>
          <m:rPr>
            <m:sty m:val="p"/>
          </m:rPr>
          <w:rPr>
            <w:rFonts w:ascii="Cambria Math" w:hAnsi="Cambria Math" w:cs="Times New Roman"/>
            <w:szCs w:val="24"/>
          </w:rPr>
          <m:t>+</m:t>
        </m:r>
        <m:sSub>
          <m:sSubPr>
            <m:ctrlPr>
              <w:rPr>
                <w:rFonts w:ascii="Cambria Math" w:hAnsi="Cambria Math" w:cs="Times New Roman"/>
                <w:szCs w:val="24"/>
              </w:rPr>
            </m:ctrlPr>
          </m:sSubPr>
          <m:e>
            <m:r>
              <m:rPr>
                <m:sty m:val="p"/>
              </m:rPr>
              <w:rPr>
                <w:rFonts w:ascii="Cambria Math" w:hAnsi="Cambria Math" w:cs="Times New Roman"/>
                <w:szCs w:val="24"/>
              </w:rPr>
              <m:t>X</m:t>
            </m:r>
          </m:e>
          <m:sub>
            <m:r>
              <m:rPr>
                <m:sty m:val="p"/>
              </m:rPr>
              <w:rPr>
                <w:rFonts w:ascii="Cambria Math" w:hAnsi="Cambria Math" w:cs="Times New Roman"/>
                <w:szCs w:val="24"/>
              </w:rPr>
              <m:t>2</m:t>
            </m:r>
          </m:sub>
        </m:sSub>
        <m:r>
          <m:rPr>
            <m:sty m:val="p"/>
          </m:rPr>
          <w:rPr>
            <w:rFonts w:ascii="Cambria Math" w:hAnsi="Cambria Math" w:cs="Times New Roman"/>
            <w:szCs w:val="24"/>
          </w:rPr>
          <m:t>+…+</m:t>
        </m:r>
        <m:sSub>
          <m:sSubPr>
            <m:ctrlPr>
              <w:rPr>
                <w:rFonts w:ascii="Cambria Math" w:hAnsi="Cambria Math" w:cs="Times New Roman"/>
                <w:szCs w:val="24"/>
              </w:rPr>
            </m:ctrlPr>
          </m:sSubPr>
          <m:e>
            <m:r>
              <m:rPr>
                <m:sty m:val="p"/>
              </m:rPr>
              <w:rPr>
                <w:rFonts w:ascii="Cambria Math" w:hAnsi="Cambria Math" w:cs="Times New Roman"/>
                <w:szCs w:val="24"/>
              </w:rPr>
              <m:t>X</m:t>
            </m:r>
          </m:e>
          <m:sub>
            <m:r>
              <m:rPr>
                <m:sty m:val="p"/>
              </m:rPr>
              <w:rPr>
                <w:rFonts w:ascii="Cambria Math" w:hAnsi="Cambria Math" w:cs="Times New Roman"/>
                <w:szCs w:val="24"/>
              </w:rPr>
              <m:t>N</m:t>
            </m:r>
          </m:sub>
        </m:sSub>
        <m:r>
          <m:rPr>
            <m:sty m:val="p"/>
          </m:rPr>
          <w:rPr>
            <w:rFonts w:ascii="Cambria Math" w:hAnsi="Cambria Math" w:cs="Times New Roman"/>
            <w:szCs w:val="24"/>
          </w:rPr>
          <m:t>,</m:t>
        </m:r>
      </m:oMath>
      <w:r w:rsidRPr="00EF024F">
        <w:rPr>
          <w:rFonts w:ascii="Times New Roman" w:eastAsiaTheme="minorEastAsia" w:hAnsi="Times New Roman" w:cs="Times New Roman"/>
          <w:szCs w:val="24"/>
        </w:rPr>
        <w:tab/>
      </w:r>
      <w:r w:rsidRPr="00EF024F">
        <w:rPr>
          <w:rFonts w:ascii="Times New Roman" w:eastAsiaTheme="minorEastAsia" w:hAnsi="Times New Roman" w:cs="Times New Roman"/>
          <w:szCs w:val="24"/>
        </w:rPr>
        <w:tab/>
        <w:t xml:space="preserve">                    </w:t>
      </w:r>
      <w:r w:rsidR="00F667A5" w:rsidRPr="00EF024F">
        <w:rPr>
          <w:rFonts w:ascii="Times New Roman" w:eastAsiaTheme="minorEastAsia" w:hAnsi="Times New Roman" w:cs="Times New Roman"/>
          <w:szCs w:val="24"/>
        </w:rPr>
        <w:t xml:space="preserve">                     </w:t>
      </w:r>
      <w:r w:rsidRPr="00EF024F">
        <w:rPr>
          <w:rFonts w:ascii="Times New Roman" w:eastAsiaTheme="minorEastAsia" w:hAnsi="Times New Roman" w:cs="Times New Roman"/>
          <w:szCs w:val="24"/>
        </w:rPr>
        <w:t>(</w:t>
      </w:r>
      <w:r w:rsidR="00F667A5" w:rsidRPr="00EF024F">
        <w:rPr>
          <w:rFonts w:ascii="Times New Roman" w:eastAsiaTheme="minorEastAsia" w:hAnsi="Times New Roman" w:cs="Times New Roman"/>
          <w:szCs w:val="24"/>
        </w:rPr>
        <w:t>1</w:t>
      </w:r>
      <w:r w:rsidRPr="00EF024F">
        <w:rPr>
          <w:rFonts w:ascii="Times New Roman" w:eastAsiaTheme="minorEastAsia" w:hAnsi="Times New Roman" w:cs="Times New Roman"/>
          <w:szCs w:val="24"/>
        </w:rPr>
        <w:t>)</w:t>
      </w:r>
    </w:p>
    <w:p w14:paraId="6A29590C" w14:textId="6BD10165" w:rsidR="00863BF4" w:rsidRPr="00EF024F" w:rsidRDefault="00863BF4" w:rsidP="00863BF4">
      <w:pPr>
        <w:spacing w:after="0" w:line="240" w:lineRule="auto"/>
        <w:jc w:val="both"/>
        <w:rPr>
          <w:rFonts w:ascii="Times New Roman" w:eastAsia="Calibri" w:hAnsi="Times New Roman" w:cs="Times New Roman"/>
        </w:rPr>
      </w:pPr>
      <w:r w:rsidRPr="00EF024F">
        <w:rPr>
          <w:rFonts w:ascii="Times New Roman" w:eastAsia="Calibri" w:hAnsi="Times New Roman" w:cs="Times New Roman"/>
        </w:rPr>
        <w:t>where</w:t>
      </w:r>
      <w:r w:rsidR="00E727AF" w:rsidRPr="00EF024F">
        <w:rPr>
          <w:rFonts w:ascii="Times New Roman" w:hAnsi="Times New Roman" w:cs="Times New Roman"/>
          <w:szCs w:val="24"/>
        </w:rPr>
        <w:t xml:space="preserve"> </w:t>
      </w:r>
      <m:oMath>
        <m:sSub>
          <m:sSubPr>
            <m:ctrlPr>
              <w:rPr>
                <w:rFonts w:ascii="Cambria Math" w:hAnsi="Cambria Math" w:cs="Times New Roman"/>
                <w:szCs w:val="24"/>
              </w:rPr>
            </m:ctrlPr>
          </m:sSubPr>
          <m:e>
            <m:r>
              <m:rPr>
                <m:sty m:val="p"/>
              </m:rPr>
              <w:rPr>
                <w:rFonts w:ascii="Cambria Math" w:hAnsi="Cambria Math" w:cs="Times New Roman"/>
                <w:szCs w:val="24"/>
              </w:rPr>
              <m:t>X</m:t>
            </m:r>
          </m:e>
          <m:sub>
            <m:r>
              <m:rPr>
                <m:sty m:val="p"/>
              </m:rPr>
              <w:rPr>
                <w:rFonts w:ascii="Cambria Math" w:hAnsi="Cambria Math" w:cs="Times New Roman"/>
                <w:szCs w:val="24"/>
              </w:rPr>
              <m:t>i</m:t>
            </m:r>
          </m:sub>
        </m:sSub>
        <m:r>
          <m:rPr>
            <m:sty m:val="p"/>
          </m:rPr>
          <w:rPr>
            <w:rFonts w:ascii="Cambria Math" w:hAnsi="Cambria Math" w:cs="Times New Roman"/>
            <w:szCs w:val="24"/>
          </w:rPr>
          <m:t>, i=1,2,…,N</m:t>
        </m:r>
      </m:oMath>
      <w:r w:rsidR="00E727AF" w:rsidRPr="00EF024F">
        <w:rPr>
          <w:rFonts w:ascii="Times New Roman" w:eastAsiaTheme="minorEastAsia" w:hAnsi="Times New Roman" w:cs="Times New Roman"/>
          <w:szCs w:val="24"/>
        </w:rPr>
        <w:t xml:space="preserve"> </w:t>
      </w:r>
      <w:r w:rsidRPr="00EF024F">
        <w:rPr>
          <w:rFonts w:ascii="Times New Roman" w:eastAsia="Calibri" w:hAnsi="Times New Roman" w:cs="Times New Roman"/>
        </w:rPr>
        <w:t xml:space="preserve">is a random variable which states the amount of the </w:t>
      </w:r>
      <w:proofErr w:type="spellStart"/>
      <w:r w:rsidRPr="00EF024F">
        <w:rPr>
          <w:rFonts w:ascii="Times New Roman" w:eastAsia="Calibri" w:hAnsi="Times New Roman" w:cs="Times New Roman"/>
        </w:rPr>
        <w:t>i</w:t>
      </w:r>
      <w:r w:rsidRPr="00EF024F">
        <w:rPr>
          <w:rFonts w:ascii="Times New Roman" w:eastAsia="Calibri" w:hAnsi="Times New Roman" w:cs="Times New Roman"/>
          <w:vertAlign w:val="superscript"/>
        </w:rPr>
        <w:t>th</w:t>
      </w:r>
      <w:proofErr w:type="spellEnd"/>
      <w:r w:rsidRPr="00EF024F">
        <w:rPr>
          <w:rFonts w:ascii="Times New Roman" w:eastAsia="Calibri" w:hAnsi="Times New Roman" w:cs="Times New Roman"/>
        </w:rPr>
        <w:t xml:space="preserve"> claims in a certain time period and </w:t>
      </w:r>
      <m:oMath>
        <m:r>
          <m:rPr>
            <m:sty m:val="p"/>
          </m:rPr>
          <w:rPr>
            <w:rFonts w:ascii="Cambria Math" w:eastAsia="Calibri" w:hAnsi="Cambria Math" w:cs="Times New Roman"/>
          </w:rPr>
          <m:t>N</m:t>
        </m:r>
      </m:oMath>
      <w:r w:rsidRPr="00EF024F">
        <w:rPr>
          <w:rFonts w:ascii="Times New Roman" w:eastAsia="Calibri" w:hAnsi="Times New Roman" w:cs="Times New Roman"/>
        </w:rPr>
        <w:t xml:space="preserve"> is the random variable which states the number of frequency claims that occur from a portfolio of policy in a certain time period. It is assumed that </w:t>
      </w:r>
      <m:oMath>
        <m:r>
          <m:rPr>
            <m:sty m:val="p"/>
          </m:rPr>
          <w:rPr>
            <w:rFonts w:ascii="Cambria Math" w:eastAsia="Calibri" w:hAnsi="Cambria Math" w:cs="Times New Roman"/>
          </w:rPr>
          <m:t>N</m:t>
        </m:r>
      </m:oMath>
      <w:r w:rsidRPr="00EF024F">
        <w:rPr>
          <w:rFonts w:ascii="Times New Roman" w:eastAsia="Calibri" w:hAnsi="Times New Roman" w:cs="Times New Roman"/>
        </w:rPr>
        <w:t xml:space="preserve"> and </w:t>
      </w:r>
      <m:oMath>
        <m:sSub>
          <m:sSubPr>
            <m:ctrlPr>
              <w:rPr>
                <w:rFonts w:ascii="Cambria Math" w:eastAsia="Calibri" w:hAnsi="Cambria Math" w:cs="Times New Roman"/>
                <w:vertAlign w:val="subscript"/>
              </w:rPr>
            </m:ctrlPr>
          </m:sSubPr>
          <m:e>
            <m:r>
              <m:rPr>
                <m:sty m:val="p"/>
              </m:rPr>
              <w:rPr>
                <w:rFonts w:ascii="Cambria Math" w:eastAsia="Calibri" w:hAnsi="Cambria Math" w:cs="Times New Roman"/>
                <w:vertAlign w:val="subscript"/>
              </w:rPr>
              <m:t>X</m:t>
            </m:r>
          </m:e>
          <m:sub>
            <m:r>
              <m:rPr>
                <m:sty m:val="p"/>
              </m:rPr>
              <w:rPr>
                <w:rFonts w:ascii="Cambria Math" w:eastAsia="Calibri" w:hAnsi="Cambria Math" w:cs="Times New Roman"/>
                <w:vertAlign w:val="subscript"/>
              </w:rPr>
              <m:t>i</m:t>
            </m:r>
          </m:sub>
        </m:sSub>
      </m:oMath>
      <w:r w:rsidRPr="00EF024F">
        <w:rPr>
          <w:rFonts w:ascii="Times New Roman" w:eastAsia="Calibri" w:hAnsi="Times New Roman" w:cs="Times New Roman"/>
        </w:rPr>
        <w:t xml:space="preserve"> are independent of </w:t>
      </w:r>
      <m:oMath>
        <m:r>
          <m:rPr>
            <m:sty m:val="p"/>
          </m:rPr>
          <w:rPr>
            <w:rFonts w:ascii="Cambria Math" w:eastAsia="Calibri" w:hAnsi="Cambria Math" w:cs="Times New Roman"/>
          </w:rPr>
          <m:t>S</m:t>
        </m:r>
      </m:oMath>
      <w:r w:rsidR="009C170C">
        <w:rPr>
          <w:rFonts w:ascii="Times New Roman" w:eastAsia="Calibri" w:hAnsi="Times New Roman" w:cs="Times New Roman"/>
        </w:rPr>
        <w:t xml:space="preserve"> [7]</w:t>
      </w:r>
      <w:r w:rsidRPr="00EF024F">
        <w:rPr>
          <w:rFonts w:ascii="Times New Roman" w:eastAsia="Calibri" w:hAnsi="Times New Roman" w:cs="Times New Roman"/>
        </w:rPr>
        <w:t>.</w:t>
      </w:r>
    </w:p>
    <w:p w14:paraId="43047108" w14:textId="6B2F9F22" w:rsidR="00E727AF" w:rsidRPr="00EF024F" w:rsidRDefault="00863BF4" w:rsidP="00506E6E">
      <w:pPr>
        <w:spacing w:line="240" w:lineRule="auto"/>
        <w:ind w:firstLine="284"/>
        <w:jc w:val="both"/>
        <w:rPr>
          <w:rFonts w:ascii="Calibri" w:eastAsia="Times New Roman" w:hAnsi="Calibri"/>
        </w:rPr>
      </w:pPr>
      <w:r w:rsidRPr="00EF024F">
        <w:rPr>
          <w:rFonts w:ascii="Times New Roman" w:eastAsia="Calibri" w:hAnsi="Times New Roman" w:cs="Times New Roman"/>
        </w:rPr>
        <w:t xml:space="preserve">In special cases, </w:t>
      </w:r>
      <m:oMath>
        <m:r>
          <m:rPr>
            <m:sty m:val="p"/>
          </m:rPr>
          <w:rPr>
            <w:rFonts w:ascii="Cambria Math" w:eastAsia="Calibri" w:hAnsi="Cambria Math" w:cs="Times New Roman"/>
          </w:rPr>
          <m:t>N</m:t>
        </m:r>
      </m:oMath>
      <w:r w:rsidRPr="00EF024F">
        <w:rPr>
          <w:rFonts w:ascii="Times New Roman" w:eastAsia="Calibri" w:hAnsi="Times New Roman" w:cs="Times New Roman"/>
        </w:rPr>
        <w:t xml:space="preserve"> is the poisson distribution and </w:t>
      </w:r>
      <m:oMath>
        <m:r>
          <m:rPr>
            <m:sty m:val="p"/>
          </m:rPr>
          <w:rPr>
            <w:rFonts w:ascii="Cambria Math" w:eastAsia="Calibri" w:hAnsi="Cambria Math" w:cs="Times New Roman"/>
          </w:rPr>
          <m:t>S</m:t>
        </m:r>
      </m:oMath>
      <w:r w:rsidRPr="00EF024F">
        <w:rPr>
          <w:rFonts w:ascii="Times New Roman" w:eastAsia="Calibri" w:hAnsi="Times New Roman" w:cs="Times New Roman"/>
        </w:rPr>
        <w:t xml:space="preserve"> has the compound poisson distribution. If </w:t>
      </w:r>
      <m:oMath>
        <m:r>
          <m:rPr>
            <m:sty m:val="p"/>
          </m:rPr>
          <w:rPr>
            <w:rFonts w:ascii="Cambria Math" w:eastAsia="Calibri" w:hAnsi="Cambria Math" w:cs="Times New Roman"/>
          </w:rPr>
          <m:t>N</m:t>
        </m:r>
      </m:oMath>
      <w:r w:rsidRPr="00EF024F">
        <w:rPr>
          <w:rFonts w:ascii="Times New Roman" w:eastAsia="Calibri" w:hAnsi="Times New Roman" w:cs="Times New Roman"/>
        </w:rPr>
        <w:t xml:space="preserve"> has a negative binomial distribution, then </w:t>
      </w:r>
      <m:oMath>
        <m:r>
          <m:rPr>
            <m:sty m:val="p"/>
          </m:rPr>
          <w:rPr>
            <w:rFonts w:ascii="Cambria Math" w:eastAsia="Calibri" w:hAnsi="Cambria Math" w:cs="Times New Roman"/>
          </w:rPr>
          <m:t>S</m:t>
        </m:r>
      </m:oMath>
      <w:r w:rsidRPr="00EF024F">
        <w:rPr>
          <w:rFonts w:ascii="Times New Roman" w:eastAsia="Calibri" w:hAnsi="Times New Roman" w:cs="Times New Roman"/>
        </w:rPr>
        <w:t xml:space="preserve"> has a negative binomial combined distribution. The most commonly used </w:t>
      </w:r>
      <m:oMath>
        <m:r>
          <m:rPr>
            <m:sty m:val="p"/>
          </m:rPr>
          <w:rPr>
            <w:rFonts w:ascii="Cambria Math" w:eastAsia="Calibri" w:hAnsi="Cambria Math" w:cs="Times New Roman"/>
          </w:rPr>
          <m:t>N</m:t>
        </m:r>
      </m:oMath>
      <w:r w:rsidRPr="00EF024F">
        <w:rPr>
          <w:rFonts w:ascii="Times New Roman" w:eastAsia="Calibri" w:hAnsi="Times New Roman" w:cs="Times New Roman"/>
        </w:rPr>
        <w:t xml:space="preserve"> distributions are the poisson and binomial negative distributions.</w:t>
      </w:r>
    </w:p>
    <w:p w14:paraId="56FA032C" w14:textId="17401C03" w:rsidR="00001F63" w:rsidRPr="00EF024F" w:rsidRDefault="00001F63" w:rsidP="00C35223">
      <w:pPr>
        <w:pStyle w:val="ListParagraph"/>
        <w:numPr>
          <w:ilvl w:val="0"/>
          <w:numId w:val="12"/>
        </w:numPr>
        <w:spacing w:line="240" w:lineRule="auto"/>
        <w:ind w:left="284" w:hanging="284"/>
        <w:rPr>
          <w:rFonts w:ascii="Times New Roman" w:hAnsi="Times New Roman" w:cs="Times New Roman"/>
          <w:b/>
          <w:bCs/>
        </w:rPr>
      </w:pPr>
      <w:proofErr w:type="spellStart"/>
      <w:r w:rsidRPr="00EF024F">
        <w:rPr>
          <w:rFonts w:ascii="Times New Roman" w:hAnsi="Times New Roman" w:cs="Times New Roman"/>
          <w:b/>
          <w:bCs/>
        </w:rPr>
        <w:t>M</w:t>
      </w:r>
      <w:r w:rsidR="003C3F3D" w:rsidRPr="00EF024F">
        <w:rPr>
          <w:rFonts w:ascii="Times New Roman" w:hAnsi="Times New Roman" w:cs="Times New Roman"/>
          <w:b/>
          <w:bCs/>
        </w:rPr>
        <w:t>etode</w:t>
      </w:r>
      <w:proofErr w:type="spellEnd"/>
      <w:r w:rsidR="003C3F3D" w:rsidRPr="00EF024F">
        <w:rPr>
          <w:rFonts w:ascii="Times New Roman" w:hAnsi="Times New Roman" w:cs="Times New Roman"/>
          <w:b/>
          <w:bCs/>
        </w:rPr>
        <w:t xml:space="preserve"> </w:t>
      </w:r>
      <w:proofErr w:type="spellStart"/>
      <w:r w:rsidRPr="00EF024F">
        <w:rPr>
          <w:rFonts w:ascii="Times New Roman" w:hAnsi="Times New Roman" w:cs="Times New Roman"/>
          <w:b/>
          <w:bCs/>
        </w:rPr>
        <w:t>P</w:t>
      </w:r>
      <w:r w:rsidR="003C3F3D" w:rsidRPr="00EF024F">
        <w:rPr>
          <w:rFonts w:ascii="Times New Roman" w:hAnsi="Times New Roman" w:cs="Times New Roman"/>
          <w:b/>
          <w:bCs/>
        </w:rPr>
        <w:t>enelitian</w:t>
      </w:r>
      <w:proofErr w:type="spellEnd"/>
    </w:p>
    <w:p w14:paraId="383F2B3F" w14:textId="03931776" w:rsidR="00506E6E" w:rsidRDefault="002D0DF5" w:rsidP="00506E6E">
      <w:pPr>
        <w:ind w:firstLine="284"/>
        <w:jc w:val="both"/>
        <w:rPr>
          <w:rFonts w:ascii="Times New Roman" w:eastAsia="Calibri" w:hAnsi="Times New Roman"/>
        </w:rPr>
      </w:pPr>
      <w:r w:rsidRPr="00EF024F">
        <w:rPr>
          <w:rFonts w:ascii="Times New Roman" w:hAnsi="Times New Roman" w:cs="Times New Roman"/>
          <w:noProof/>
        </w:rPr>
        <w:drawing>
          <wp:anchor distT="0" distB="0" distL="114300" distR="114300" simplePos="0" relativeHeight="251659264" behindDoc="1" locked="0" layoutInCell="1" allowOverlap="1" wp14:anchorId="7F91E3E1" wp14:editId="1EE1D9BB">
            <wp:simplePos x="0" y="0"/>
            <wp:positionH relativeFrom="margin">
              <wp:posOffset>1418590</wp:posOffset>
            </wp:positionH>
            <wp:positionV relativeFrom="margin">
              <wp:posOffset>6451600</wp:posOffset>
            </wp:positionV>
            <wp:extent cx="2803525" cy="2172335"/>
            <wp:effectExtent l="0" t="0" r="0" b="37465"/>
            <wp:wrapTight wrapText="bothSides">
              <wp:wrapPolygon edited="0">
                <wp:start x="6898" y="0"/>
                <wp:lineTo x="6752" y="1894"/>
                <wp:lineTo x="7926" y="3031"/>
                <wp:lineTo x="6605" y="3410"/>
                <wp:lineTo x="6605" y="5304"/>
                <wp:lineTo x="9981" y="6061"/>
                <wp:lineTo x="6458" y="6630"/>
                <wp:lineTo x="6018" y="6819"/>
                <wp:lineTo x="6018" y="9092"/>
                <wp:lineTo x="5431" y="12123"/>
                <wp:lineTo x="5431" y="14017"/>
                <wp:lineTo x="7339" y="15153"/>
                <wp:lineTo x="6164" y="15532"/>
                <wp:lineTo x="6164" y="18184"/>
                <wp:lineTo x="8513" y="21215"/>
                <wp:lineTo x="8660" y="21783"/>
                <wp:lineTo x="12916" y="21783"/>
                <wp:lineTo x="13063" y="21215"/>
                <wp:lineTo x="15411" y="18184"/>
                <wp:lineTo x="15705" y="15722"/>
                <wp:lineTo x="15118" y="15343"/>
                <wp:lineTo x="14384" y="15153"/>
                <wp:lineTo x="16292" y="14017"/>
                <wp:lineTo x="16145" y="12123"/>
                <wp:lineTo x="15558" y="9092"/>
                <wp:lineTo x="15851" y="7198"/>
                <wp:lineTo x="15264" y="6630"/>
                <wp:lineTo x="11448" y="6061"/>
                <wp:lineTo x="14971" y="5304"/>
                <wp:lineTo x="14971" y="3410"/>
                <wp:lineTo x="13210" y="3031"/>
                <wp:lineTo x="15118" y="1515"/>
                <wp:lineTo x="14971" y="0"/>
                <wp:lineTo x="6898" y="0"/>
              </wp:wrapPolygon>
            </wp:wrapTight>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14:sizeRelH relativeFrom="margin">
              <wp14:pctWidth>0</wp14:pctWidth>
            </wp14:sizeRelH>
            <wp14:sizeRelV relativeFrom="margin">
              <wp14:pctHeight>0</wp14:pctHeight>
            </wp14:sizeRelV>
          </wp:anchor>
        </w:drawing>
      </w:r>
      <w:r w:rsidR="00506E6E" w:rsidRPr="00EF024F">
        <w:rPr>
          <w:rFonts w:ascii="Times New Roman" w:eastAsia="Calibri" w:hAnsi="Times New Roman"/>
        </w:rPr>
        <w:t xml:space="preserve">In this research, a claim simulation </w:t>
      </w:r>
      <w:proofErr w:type="gramStart"/>
      <w:r w:rsidR="00506E6E" w:rsidRPr="00EF024F">
        <w:rPr>
          <w:rFonts w:ascii="Times New Roman" w:eastAsia="Calibri" w:hAnsi="Times New Roman"/>
        </w:rPr>
        <w:t>have</w:t>
      </w:r>
      <w:proofErr w:type="gramEnd"/>
      <w:r w:rsidR="00506E6E" w:rsidRPr="00EF024F">
        <w:rPr>
          <w:rFonts w:ascii="Times New Roman" w:eastAsia="Calibri" w:hAnsi="Times New Roman"/>
        </w:rPr>
        <w:t xml:space="preserve"> been done at the XYZ Life Insurance Company in 2020 by constructing the combined distribution of the frequency and size of claims at the XYZ Life Insurance Company in 2020 using </w:t>
      </w:r>
      <w:proofErr w:type="spellStart"/>
      <w:r w:rsidR="00506E6E" w:rsidRPr="00EF024F">
        <w:rPr>
          <w:rFonts w:ascii="Times New Roman" w:eastAsia="Calibri" w:hAnsi="Times New Roman"/>
        </w:rPr>
        <w:t>Rstudio</w:t>
      </w:r>
      <w:proofErr w:type="spellEnd"/>
      <w:r w:rsidR="00506E6E" w:rsidRPr="00EF024F">
        <w:rPr>
          <w:rFonts w:ascii="Times New Roman" w:eastAsia="Calibri" w:hAnsi="Times New Roman"/>
        </w:rPr>
        <w:t xml:space="preserve"> software. The data of this research is using secondary data, which is the claim data of the XYZ Life Insurance Company in the daily period of January - December 2019. The steps taken are </w:t>
      </w:r>
      <w:r w:rsidR="00E34F69" w:rsidRPr="00EF024F">
        <w:rPr>
          <w:rFonts w:ascii="Times New Roman" w:eastAsia="Calibri" w:hAnsi="Times New Roman"/>
        </w:rPr>
        <w:t xml:space="preserve">fitting </w:t>
      </w:r>
      <w:r w:rsidR="00506E6E" w:rsidRPr="00EF024F">
        <w:rPr>
          <w:rFonts w:ascii="Times New Roman" w:eastAsia="Calibri" w:hAnsi="Times New Roman"/>
        </w:rPr>
        <w:t xml:space="preserve">distribution, </w:t>
      </w:r>
      <w:r w:rsidR="00E34F69" w:rsidRPr="00EF024F">
        <w:rPr>
          <w:rFonts w:ascii="Times New Roman" w:eastAsia="Calibri" w:hAnsi="Times New Roman"/>
        </w:rPr>
        <w:t xml:space="preserve">fitting </w:t>
      </w:r>
      <w:r w:rsidR="00506E6E" w:rsidRPr="00EF024F">
        <w:rPr>
          <w:rFonts w:ascii="Times New Roman" w:eastAsia="Calibri" w:hAnsi="Times New Roman"/>
        </w:rPr>
        <w:t>distribution results</w:t>
      </w:r>
      <w:r w:rsidR="00E34F69" w:rsidRPr="00EF024F">
        <w:rPr>
          <w:rFonts w:ascii="Times New Roman" w:eastAsia="Calibri" w:hAnsi="Times New Roman"/>
        </w:rPr>
        <w:t xml:space="preserve"> is </w:t>
      </w:r>
      <w:r w:rsidR="00506E6E" w:rsidRPr="00EF024F">
        <w:rPr>
          <w:rFonts w:ascii="Times New Roman" w:eastAsia="Calibri" w:hAnsi="Times New Roman"/>
        </w:rPr>
        <w:t>the best distribution used for simulations to build compound distribution and then calculate the Value at Risk (</w:t>
      </w:r>
      <w:proofErr w:type="spellStart"/>
      <w:r w:rsidR="00506E6E" w:rsidRPr="00EF024F">
        <w:rPr>
          <w:rFonts w:ascii="Times New Roman" w:eastAsia="Calibri" w:hAnsi="Times New Roman"/>
        </w:rPr>
        <w:t>VaR</w:t>
      </w:r>
      <w:proofErr w:type="spellEnd"/>
      <w:r w:rsidR="00506E6E" w:rsidRPr="00EF024F">
        <w:rPr>
          <w:rFonts w:ascii="Times New Roman" w:eastAsia="Calibri" w:hAnsi="Times New Roman"/>
        </w:rPr>
        <w:t xml:space="preserve">) of the compound distribution. The following is the </w:t>
      </w:r>
      <w:r w:rsidR="00E34F69" w:rsidRPr="00EF024F">
        <w:rPr>
          <w:rFonts w:ascii="Times New Roman" w:eastAsia="Calibri" w:hAnsi="Times New Roman"/>
        </w:rPr>
        <w:t xml:space="preserve">fitting </w:t>
      </w:r>
      <w:r w:rsidR="00506E6E" w:rsidRPr="00EF024F">
        <w:rPr>
          <w:rFonts w:ascii="Times New Roman" w:eastAsia="Calibri" w:hAnsi="Times New Roman"/>
        </w:rPr>
        <w:t>distribution process.</w:t>
      </w:r>
    </w:p>
    <w:p w14:paraId="7200DB51" w14:textId="33F2C598" w:rsidR="002D0DF5" w:rsidRDefault="002D0DF5" w:rsidP="00506E6E">
      <w:pPr>
        <w:ind w:firstLine="284"/>
        <w:jc w:val="both"/>
        <w:rPr>
          <w:rFonts w:ascii="Times New Roman" w:eastAsia="Calibri" w:hAnsi="Times New Roman"/>
        </w:rPr>
      </w:pPr>
    </w:p>
    <w:p w14:paraId="36A87174" w14:textId="77777777" w:rsidR="002D0DF5" w:rsidRDefault="002D0DF5" w:rsidP="009F5F6B">
      <w:pPr>
        <w:ind w:firstLine="284"/>
        <w:jc w:val="center"/>
        <w:rPr>
          <w:rFonts w:ascii="Times New Roman" w:hAnsi="Times New Roman" w:cs="Times New Roman"/>
          <w:b/>
          <w:bCs/>
        </w:rPr>
      </w:pPr>
    </w:p>
    <w:p w14:paraId="07C5A98A" w14:textId="77777777" w:rsidR="002D0DF5" w:rsidRDefault="002D0DF5" w:rsidP="009F5F6B">
      <w:pPr>
        <w:ind w:firstLine="284"/>
        <w:jc w:val="center"/>
        <w:rPr>
          <w:rFonts w:ascii="Times New Roman" w:hAnsi="Times New Roman" w:cs="Times New Roman"/>
          <w:b/>
          <w:bCs/>
        </w:rPr>
      </w:pPr>
    </w:p>
    <w:p w14:paraId="0933E543" w14:textId="77777777" w:rsidR="002D0DF5" w:rsidRDefault="002D0DF5" w:rsidP="009F5F6B">
      <w:pPr>
        <w:ind w:firstLine="284"/>
        <w:jc w:val="center"/>
        <w:rPr>
          <w:rFonts w:ascii="Times New Roman" w:hAnsi="Times New Roman" w:cs="Times New Roman"/>
          <w:b/>
          <w:bCs/>
        </w:rPr>
      </w:pPr>
    </w:p>
    <w:p w14:paraId="37B414F1" w14:textId="77777777" w:rsidR="002D0DF5" w:rsidRDefault="002D0DF5" w:rsidP="009F5F6B">
      <w:pPr>
        <w:ind w:firstLine="284"/>
        <w:jc w:val="center"/>
        <w:rPr>
          <w:rFonts w:ascii="Times New Roman" w:hAnsi="Times New Roman" w:cs="Times New Roman"/>
          <w:b/>
          <w:bCs/>
        </w:rPr>
      </w:pPr>
    </w:p>
    <w:p w14:paraId="5C6974FB" w14:textId="77777777" w:rsidR="002D0DF5" w:rsidRDefault="002D0DF5" w:rsidP="009F5F6B">
      <w:pPr>
        <w:ind w:firstLine="284"/>
        <w:jc w:val="center"/>
        <w:rPr>
          <w:rFonts w:ascii="Times New Roman" w:hAnsi="Times New Roman" w:cs="Times New Roman"/>
          <w:b/>
          <w:bCs/>
        </w:rPr>
      </w:pPr>
    </w:p>
    <w:p w14:paraId="715FF11F" w14:textId="77777777" w:rsidR="002D0DF5" w:rsidRDefault="002D0DF5" w:rsidP="009F5F6B">
      <w:pPr>
        <w:ind w:firstLine="284"/>
        <w:jc w:val="center"/>
        <w:rPr>
          <w:rFonts w:ascii="Times New Roman" w:hAnsi="Times New Roman" w:cs="Times New Roman"/>
          <w:b/>
          <w:bCs/>
        </w:rPr>
      </w:pPr>
    </w:p>
    <w:p w14:paraId="63CD97FC" w14:textId="77777777" w:rsidR="002D0DF5" w:rsidRDefault="002D0DF5" w:rsidP="009F5F6B">
      <w:pPr>
        <w:ind w:firstLine="284"/>
        <w:jc w:val="center"/>
        <w:rPr>
          <w:rFonts w:ascii="Times New Roman" w:hAnsi="Times New Roman" w:cs="Times New Roman"/>
          <w:b/>
          <w:bCs/>
        </w:rPr>
      </w:pPr>
    </w:p>
    <w:p w14:paraId="3193AFBF" w14:textId="77777777" w:rsidR="002D0DF5" w:rsidRDefault="002D0DF5" w:rsidP="002D0DF5">
      <w:pPr>
        <w:spacing w:after="0" w:line="240" w:lineRule="auto"/>
        <w:ind w:firstLine="284"/>
        <w:jc w:val="center"/>
        <w:rPr>
          <w:rFonts w:ascii="Times New Roman" w:hAnsi="Times New Roman" w:cs="Times New Roman"/>
          <w:b/>
          <w:bCs/>
        </w:rPr>
      </w:pPr>
      <w:r>
        <w:rPr>
          <w:rFonts w:ascii="Times New Roman" w:hAnsi="Times New Roman" w:cs="Times New Roman"/>
          <w:b/>
          <w:bCs/>
        </w:rPr>
        <w:t xml:space="preserve">          </w:t>
      </w:r>
    </w:p>
    <w:p w14:paraId="1F9D0C69" w14:textId="2304B342" w:rsidR="009F5F6B" w:rsidRPr="00EF024F" w:rsidRDefault="009F5F6B" w:rsidP="002D0DF5">
      <w:pPr>
        <w:spacing w:after="0" w:line="240" w:lineRule="auto"/>
        <w:ind w:firstLine="284"/>
        <w:jc w:val="center"/>
      </w:pPr>
      <w:r w:rsidRPr="00EF024F">
        <w:rPr>
          <w:rFonts w:ascii="Times New Roman" w:hAnsi="Times New Roman" w:cs="Times New Roman"/>
          <w:b/>
          <w:bCs/>
        </w:rPr>
        <w:t xml:space="preserve">Figure </w:t>
      </w:r>
      <w:r w:rsidRPr="00EF024F">
        <w:rPr>
          <w:rFonts w:ascii="Times New Roman" w:hAnsi="Times New Roman" w:cs="Times New Roman"/>
          <w:b/>
          <w:bCs/>
          <w:i/>
          <w:iCs/>
        </w:rPr>
        <w:fldChar w:fldCharType="begin"/>
      </w:r>
      <w:r w:rsidRPr="00EF024F">
        <w:rPr>
          <w:rFonts w:ascii="Times New Roman" w:hAnsi="Times New Roman" w:cs="Times New Roman"/>
          <w:b/>
          <w:bCs/>
        </w:rPr>
        <w:instrText xml:space="preserve"> SEQ Gambar \* ARABIC </w:instrText>
      </w:r>
      <w:r w:rsidRPr="00EF024F">
        <w:rPr>
          <w:rFonts w:ascii="Times New Roman" w:hAnsi="Times New Roman" w:cs="Times New Roman"/>
          <w:b/>
          <w:bCs/>
          <w:i/>
          <w:iCs/>
        </w:rPr>
        <w:fldChar w:fldCharType="separate"/>
      </w:r>
      <w:r w:rsidRPr="00EF024F">
        <w:rPr>
          <w:rFonts w:ascii="Times New Roman" w:hAnsi="Times New Roman" w:cs="Times New Roman"/>
          <w:b/>
          <w:bCs/>
          <w:noProof/>
        </w:rPr>
        <w:t>1</w:t>
      </w:r>
      <w:r w:rsidRPr="00EF024F">
        <w:rPr>
          <w:rFonts w:ascii="Times New Roman" w:hAnsi="Times New Roman" w:cs="Times New Roman"/>
          <w:b/>
          <w:bCs/>
          <w:i/>
          <w:iCs/>
        </w:rPr>
        <w:fldChar w:fldCharType="end"/>
      </w:r>
      <w:r w:rsidRPr="00EF024F">
        <w:rPr>
          <w:rFonts w:ascii="Times New Roman" w:hAnsi="Times New Roman" w:cs="Times New Roman"/>
          <w:b/>
          <w:bCs/>
        </w:rPr>
        <w:t>.</w:t>
      </w:r>
      <w:r w:rsidRPr="00EF024F">
        <w:rPr>
          <w:rFonts w:ascii="Times New Roman" w:hAnsi="Times New Roman" w:cs="Times New Roman"/>
        </w:rPr>
        <w:t xml:space="preserve"> </w:t>
      </w:r>
      <w:r w:rsidRPr="00EF024F">
        <w:rPr>
          <w:rFonts w:ascii="Times New Roman" w:eastAsia="Calibri" w:hAnsi="Times New Roman"/>
        </w:rPr>
        <w:t>Fitting Distribution Process</w:t>
      </w:r>
    </w:p>
    <w:p w14:paraId="27082F9C" w14:textId="77777777" w:rsidR="002C24F4" w:rsidRPr="00EF024F" w:rsidRDefault="002C24F4" w:rsidP="002C24F4">
      <w:pPr>
        <w:pStyle w:val="ListParagraph"/>
        <w:numPr>
          <w:ilvl w:val="0"/>
          <w:numId w:val="13"/>
        </w:numPr>
        <w:autoSpaceDE w:val="0"/>
        <w:autoSpaceDN w:val="0"/>
        <w:adjustRightInd w:val="0"/>
        <w:spacing w:before="100" w:beforeAutospacing="1" w:line="240" w:lineRule="auto"/>
        <w:ind w:left="568" w:hanging="284"/>
        <w:jc w:val="both"/>
        <w:rPr>
          <w:rFonts w:ascii="Times New Roman" w:eastAsia="Calibri" w:hAnsi="Times New Roman"/>
        </w:rPr>
      </w:pPr>
      <w:r w:rsidRPr="00EF024F">
        <w:rPr>
          <w:rFonts w:ascii="Times New Roman" w:eastAsia="Calibri" w:hAnsi="Times New Roman"/>
        </w:rPr>
        <w:lastRenderedPageBreak/>
        <w:t>Determining Tested Distribution</w:t>
      </w:r>
    </w:p>
    <w:p w14:paraId="00173384" w14:textId="346458D8" w:rsidR="002C24F4" w:rsidRPr="00EF024F" w:rsidRDefault="00372832" w:rsidP="002C24F4">
      <w:pPr>
        <w:autoSpaceDE w:val="0"/>
        <w:autoSpaceDN w:val="0"/>
        <w:adjustRightInd w:val="0"/>
        <w:spacing w:line="240" w:lineRule="auto"/>
        <w:ind w:left="284" w:firstLine="284"/>
        <w:jc w:val="both"/>
        <w:rPr>
          <w:rFonts w:ascii="Times New Roman" w:eastAsia="Calibri" w:hAnsi="Times New Roman"/>
        </w:rPr>
      </w:pPr>
      <w:r>
        <w:rPr>
          <w:rFonts w:ascii="Times New Roman" w:eastAsia="Calibri" w:hAnsi="Times New Roman"/>
        </w:rPr>
        <w:t>A</w:t>
      </w:r>
      <w:r w:rsidR="002C24F4" w:rsidRPr="00EF024F">
        <w:rPr>
          <w:rFonts w:ascii="Times New Roman" w:eastAsia="Calibri" w:hAnsi="Times New Roman"/>
        </w:rPr>
        <w:t xml:space="preserve"> model or distribution is a mathematical function that represents data well</w:t>
      </w:r>
      <w:r>
        <w:rPr>
          <w:rFonts w:ascii="Times New Roman" w:eastAsia="Calibri" w:hAnsi="Times New Roman"/>
        </w:rPr>
        <w:t xml:space="preserve"> [8]</w:t>
      </w:r>
      <w:r w:rsidR="002C24F4" w:rsidRPr="00EF024F">
        <w:rPr>
          <w:rFonts w:ascii="Times New Roman" w:eastAsia="Calibri" w:hAnsi="Times New Roman"/>
        </w:rPr>
        <w:t xml:space="preserve">. This process </w:t>
      </w:r>
      <w:proofErr w:type="gramStart"/>
      <w:r w:rsidR="002C24F4" w:rsidRPr="00EF024F">
        <w:rPr>
          <w:rFonts w:ascii="Times New Roman" w:eastAsia="Calibri" w:hAnsi="Times New Roman"/>
        </w:rPr>
        <w:t>intend</w:t>
      </w:r>
      <w:proofErr w:type="gramEnd"/>
      <w:r w:rsidR="002C24F4" w:rsidRPr="00EF024F">
        <w:rPr>
          <w:rFonts w:ascii="Times New Roman" w:eastAsia="Calibri" w:hAnsi="Times New Roman"/>
        </w:rPr>
        <w:t xml:space="preserve"> to determine or select the distribution to be tested. </w:t>
      </w:r>
      <w:r>
        <w:rPr>
          <w:rFonts w:ascii="Times New Roman" w:eastAsia="Calibri" w:hAnsi="Times New Roman"/>
        </w:rPr>
        <w:t>M</w:t>
      </w:r>
      <w:r w:rsidR="002C24F4" w:rsidRPr="00EF024F">
        <w:rPr>
          <w:rFonts w:ascii="Times New Roman" w:eastAsia="Calibri" w:hAnsi="Times New Roman"/>
        </w:rPr>
        <w:t xml:space="preserve">any distributions are often used to describe claims insurance cases, for the frequency of claims are using the binomial, geometry, negative binomial and </w:t>
      </w:r>
      <w:proofErr w:type="spellStart"/>
      <w:r w:rsidR="002C24F4" w:rsidRPr="00EF024F">
        <w:rPr>
          <w:rFonts w:ascii="Times New Roman" w:eastAsia="Calibri" w:hAnsi="Times New Roman"/>
        </w:rPr>
        <w:t>poisson</w:t>
      </w:r>
      <w:proofErr w:type="spellEnd"/>
      <w:r w:rsidR="002C24F4" w:rsidRPr="00EF024F">
        <w:rPr>
          <w:rFonts w:ascii="Times New Roman" w:eastAsia="Calibri" w:hAnsi="Times New Roman"/>
        </w:rPr>
        <w:t xml:space="preserve"> distribution, whereas for the </w:t>
      </w:r>
      <w:proofErr w:type="spellStart"/>
      <w:r w:rsidR="002C24F4" w:rsidRPr="00EF024F">
        <w:rPr>
          <w:rFonts w:ascii="Times New Roman" w:eastAsia="Calibri" w:hAnsi="Times New Roman"/>
        </w:rPr>
        <w:t>the</w:t>
      </w:r>
      <w:proofErr w:type="spellEnd"/>
      <w:r w:rsidR="002C24F4" w:rsidRPr="00EF024F">
        <w:rPr>
          <w:rFonts w:ascii="Times New Roman" w:eastAsia="Calibri" w:hAnsi="Times New Roman"/>
        </w:rPr>
        <w:t xml:space="preserve"> claim amount are using the pareto, exponential, gamma, </w:t>
      </w:r>
      <w:proofErr w:type="spellStart"/>
      <w:r w:rsidR="002C24F4" w:rsidRPr="00EF024F">
        <w:rPr>
          <w:rFonts w:ascii="Times New Roman" w:eastAsia="Calibri" w:hAnsi="Times New Roman"/>
        </w:rPr>
        <w:t>weibull</w:t>
      </w:r>
      <w:proofErr w:type="spellEnd"/>
      <w:r w:rsidR="002C24F4" w:rsidRPr="00EF024F">
        <w:rPr>
          <w:rFonts w:ascii="Times New Roman" w:eastAsia="Calibri" w:hAnsi="Times New Roman"/>
        </w:rPr>
        <w:t xml:space="preserve"> and lognormal distribution</w:t>
      </w:r>
      <w:r>
        <w:rPr>
          <w:rFonts w:ascii="Times New Roman" w:eastAsia="Calibri" w:hAnsi="Times New Roman"/>
        </w:rPr>
        <w:t xml:space="preserve"> [6]</w:t>
      </w:r>
      <w:r w:rsidR="002C24F4" w:rsidRPr="00EF024F">
        <w:rPr>
          <w:rFonts w:ascii="Times New Roman" w:eastAsia="Calibri" w:hAnsi="Times New Roman"/>
        </w:rPr>
        <w:t xml:space="preserve">. However, the author chooses for the claim frequency data only using the geometry, negative and </w:t>
      </w:r>
      <w:proofErr w:type="spellStart"/>
      <w:r w:rsidR="002C24F4" w:rsidRPr="00EF024F">
        <w:rPr>
          <w:rFonts w:ascii="Times New Roman" w:eastAsia="Calibri" w:hAnsi="Times New Roman"/>
        </w:rPr>
        <w:t>poisson</w:t>
      </w:r>
      <w:proofErr w:type="spellEnd"/>
      <w:r w:rsidR="002C24F4" w:rsidRPr="00EF024F">
        <w:rPr>
          <w:rFonts w:ascii="Times New Roman" w:eastAsia="Calibri" w:hAnsi="Times New Roman"/>
        </w:rPr>
        <w:t xml:space="preserve"> binomial distributions, and selects for the claim amount only using the exponential, gamma, </w:t>
      </w:r>
      <w:proofErr w:type="spellStart"/>
      <w:r w:rsidR="002C24F4" w:rsidRPr="00EF024F">
        <w:rPr>
          <w:rFonts w:ascii="Times New Roman" w:eastAsia="Calibri" w:hAnsi="Times New Roman"/>
        </w:rPr>
        <w:t>weibull</w:t>
      </w:r>
      <w:proofErr w:type="spellEnd"/>
      <w:r w:rsidR="002C24F4" w:rsidRPr="00EF024F">
        <w:rPr>
          <w:rFonts w:ascii="Times New Roman" w:eastAsia="Calibri" w:hAnsi="Times New Roman"/>
        </w:rPr>
        <w:t xml:space="preserve"> and lognormal distributions. And </w:t>
      </w:r>
      <w:proofErr w:type="gramStart"/>
      <w:r w:rsidR="002C24F4" w:rsidRPr="00EF024F">
        <w:rPr>
          <w:rFonts w:ascii="Times New Roman" w:eastAsia="Calibri" w:hAnsi="Times New Roman"/>
        </w:rPr>
        <w:t>also</w:t>
      </w:r>
      <w:proofErr w:type="gramEnd"/>
      <w:r w:rsidR="002C24F4" w:rsidRPr="00EF024F">
        <w:rPr>
          <w:rFonts w:ascii="Times New Roman" w:eastAsia="Calibri" w:hAnsi="Times New Roman"/>
        </w:rPr>
        <w:t xml:space="preserve"> the </w:t>
      </w:r>
      <w:proofErr w:type="spellStart"/>
      <w:r w:rsidR="002C24F4" w:rsidRPr="00EF024F">
        <w:rPr>
          <w:rFonts w:ascii="Times New Roman" w:eastAsia="Calibri" w:hAnsi="Times New Roman"/>
        </w:rPr>
        <w:t>the</w:t>
      </w:r>
      <w:proofErr w:type="spellEnd"/>
      <w:r w:rsidR="002C24F4" w:rsidRPr="00EF024F">
        <w:rPr>
          <w:rFonts w:ascii="Times New Roman" w:eastAsia="Calibri" w:hAnsi="Times New Roman"/>
        </w:rPr>
        <w:t xml:space="preserve"> claim amount will be tested in the Generalized Pareto Distribution (GPD) because this distribution can be used for loss or risk in large cases </w:t>
      </w:r>
      <w:r w:rsidR="00C00B0F">
        <w:rPr>
          <w:rFonts w:ascii="Times New Roman" w:eastAsia="Calibri" w:hAnsi="Times New Roman"/>
        </w:rPr>
        <w:t>[5]</w:t>
      </w:r>
      <w:r w:rsidR="002C24F4" w:rsidRPr="00EF024F">
        <w:rPr>
          <w:rFonts w:ascii="Times New Roman" w:eastAsia="Calibri" w:hAnsi="Times New Roman"/>
        </w:rPr>
        <w:t>.</w:t>
      </w:r>
    </w:p>
    <w:p w14:paraId="3FD320F6" w14:textId="77777777" w:rsidR="002C24F4" w:rsidRPr="00EF024F" w:rsidRDefault="002C24F4" w:rsidP="002C24F4">
      <w:pPr>
        <w:pStyle w:val="ListParagraph"/>
        <w:numPr>
          <w:ilvl w:val="0"/>
          <w:numId w:val="13"/>
        </w:numPr>
        <w:autoSpaceDE w:val="0"/>
        <w:autoSpaceDN w:val="0"/>
        <w:adjustRightInd w:val="0"/>
        <w:spacing w:line="360" w:lineRule="auto"/>
        <w:ind w:left="568" w:hanging="284"/>
        <w:jc w:val="both"/>
        <w:rPr>
          <w:rFonts w:ascii="Times New Roman" w:eastAsia="Calibri" w:hAnsi="Times New Roman"/>
        </w:rPr>
      </w:pPr>
      <w:r w:rsidRPr="00EF024F">
        <w:rPr>
          <w:rFonts w:ascii="Times New Roman" w:eastAsia="Calibri" w:hAnsi="Times New Roman"/>
        </w:rPr>
        <w:t xml:space="preserve">Estimation </w:t>
      </w:r>
      <w:proofErr w:type="gramStart"/>
      <w:r w:rsidRPr="00EF024F">
        <w:rPr>
          <w:rFonts w:ascii="Times New Roman" w:eastAsia="Calibri" w:hAnsi="Times New Roman"/>
        </w:rPr>
        <w:t>of  Distribution</w:t>
      </w:r>
      <w:proofErr w:type="gramEnd"/>
      <w:r w:rsidRPr="00EF024F">
        <w:rPr>
          <w:rFonts w:ascii="Times New Roman" w:eastAsia="Calibri" w:hAnsi="Times New Roman"/>
        </w:rPr>
        <w:t xml:space="preserve"> Parameters </w:t>
      </w:r>
    </w:p>
    <w:p w14:paraId="085ED3D3" w14:textId="1657C2A6" w:rsidR="002C24F4" w:rsidRPr="00EF024F" w:rsidRDefault="002C24F4" w:rsidP="002C24F4">
      <w:pPr>
        <w:pStyle w:val="ListParagraph"/>
        <w:autoSpaceDE w:val="0"/>
        <w:autoSpaceDN w:val="0"/>
        <w:adjustRightInd w:val="0"/>
        <w:spacing w:line="240" w:lineRule="auto"/>
        <w:ind w:left="284"/>
        <w:jc w:val="both"/>
        <w:rPr>
          <w:rFonts w:ascii="Times New Roman" w:eastAsia="Calibri" w:hAnsi="Times New Roman"/>
        </w:rPr>
      </w:pPr>
      <w:r w:rsidRPr="00EF024F">
        <w:rPr>
          <w:rFonts w:ascii="Times New Roman" w:eastAsia="Calibri" w:hAnsi="Times New Roman"/>
        </w:rPr>
        <w:t>Estimation of distribution parameters using the Maximum Likelihood method. The Maximum Likelihood estimation procedure tests whether the unknown maximum estimate of the likelihood function of a sample of value maximizes the likelihood function.</w:t>
      </w:r>
    </w:p>
    <w:p w14:paraId="1A2951DF" w14:textId="77777777" w:rsidR="002C24F4" w:rsidRPr="00EF024F" w:rsidRDefault="002C24F4" w:rsidP="002C24F4">
      <w:pPr>
        <w:pStyle w:val="ListParagraph"/>
        <w:autoSpaceDE w:val="0"/>
        <w:autoSpaceDN w:val="0"/>
        <w:adjustRightInd w:val="0"/>
        <w:spacing w:before="160" w:after="100" w:afterAutospacing="1" w:line="240" w:lineRule="auto"/>
        <w:ind w:left="567"/>
        <w:jc w:val="both"/>
        <w:rPr>
          <w:rFonts w:ascii="Times New Roman" w:eastAsia="Calibri" w:hAnsi="Times New Roman"/>
        </w:rPr>
      </w:pPr>
    </w:p>
    <w:p w14:paraId="6601359C" w14:textId="4A076E8F" w:rsidR="002C24F4" w:rsidRPr="00EF024F" w:rsidRDefault="002C24F4" w:rsidP="002C24F4">
      <w:pPr>
        <w:pStyle w:val="ListParagraph"/>
        <w:numPr>
          <w:ilvl w:val="0"/>
          <w:numId w:val="13"/>
        </w:numPr>
        <w:autoSpaceDE w:val="0"/>
        <w:autoSpaceDN w:val="0"/>
        <w:adjustRightInd w:val="0"/>
        <w:spacing w:line="240" w:lineRule="auto"/>
        <w:ind w:left="568" w:hanging="284"/>
        <w:jc w:val="both"/>
        <w:rPr>
          <w:rFonts w:ascii="Times New Roman" w:eastAsia="Calibri" w:hAnsi="Times New Roman"/>
        </w:rPr>
      </w:pPr>
      <w:r w:rsidRPr="00EF024F">
        <w:rPr>
          <w:rFonts w:ascii="Times New Roman" w:eastAsia="Calibri" w:hAnsi="Times New Roman"/>
        </w:rPr>
        <w:t>The Decision to Choose Distribution</w:t>
      </w:r>
    </w:p>
    <w:p w14:paraId="0DB4562A" w14:textId="6211CEB1" w:rsidR="002C24F4" w:rsidRPr="00EF024F" w:rsidRDefault="002C24F4" w:rsidP="002C24F4">
      <w:pPr>
        <w:autoSpaceDE w:val="0"/>
        <w:autoSpaceDN w:val="0"/>
        <w:adjustRightInd w:val="0"/>
        <w:spacing w:line="240" w:lineRule="auto"/>
        <w:ind w:left="284"/>
        <w:jc w:val="both"/>
        <w:rPr>
          <w:rFonts w:ascii="Times New Roman" w:eastAsia="Calibri" w:hAnsi="Times New Roman"/>
        </w:rPr>
      </w:pPr>
      <w:r w:rsidRPr="00EF024F">
        <w:rPr>
          <w:rFonts w:ascii="Times New Roman" w:eastAsia="Calibri" w:hAnsi="Times New Roman"/>
        </w:rPr>
        <w:t>The following is an explanation of the process of choosing the best distribution.</w:t>
      </w:r>
    </w:p>
    <w:p w14:paraId="5A5A407B" w14:textId="77777777" w:rsidR="002C24F4" w:rsidRPr="00EF024F" w:rsidRDefault="002C24F4" w:rsidP="002C24F4">
      <w:pPr>
        <w:pStyle w:val="ListParagraph"/>
        <w:numPr>
          <w:ilvl w:val="0"/>
          <w:numId w:val="14"/>
        </w:numPr>
        <w:autoSpaceDE w:val="0"/>
        <w:autoSpaceDN w:val="0"/>
        <w:adjustRightInd w:val="0"/>
        <w:spacing w:line="240" w:lineRule="auto"/>
        <w:jc w:val="both"/>
        <w:rPr>
          <w:rFonts w:ascii="Times New Roman" w:eastAsia="Times New Roman" w:hAnsi="Times New Roman"/>
        </w:rPr>
      </w:pPr>
      <w:r w:rsidRPr="00EF024F">
        <w:rPr>
          <w:rFonts w:ascii="Times New Roman" w:eastAsia="Calibri" w:hAnsi="Times New Roman"/>
        </w:rPr>
        <w:t>Objective Appraisement</w:t>
      </w:r>
    </w:p>
    <w:p w14:paraId="53688380" w14:textId="1758A111" w:rsidR="002C24F4" w:rsidRPr="00EF024F" w:rsidRDefault="002C24F4" w:rsidP="002C24F4">
      <w:pPr>
        <w:pStyle w:val="ListParagraph"/>
        <w:autoSpaceDE w:val="0"/>
        <w:autoSpaceDN w:val="0"/>
        <w:adjustRightInd w:val="0"/>
        <w:spacing w:line="240" w:lineRule="auto"/>
        <w:ind w:left="709"/>
        <w:jc w:val="both"/>
        <w:rPr>
          <w:rFonts w:ascii="Times New Roman" w:eastAsia="SimSun" w:hAnsi="Times New Roman"/>
        </w:rPr>
      </w:pPr>
      <w:r w:rsidRPr="00EF024F">
        <w:rPr>
          <w:rFonts w:ascii="Times New Roman" w:eastAsia="SimSun" w:hAnsi="Times New Roman"/>
        </w:rPr>
        <w:t>Appraisement objective using the Goodness of fit. Goodness of fit intend to test the parameters predicted in the previous step with H</w:t>
      </w:r>
      <w:r w:rsidR="000B6DC5" w:rsidRPr="00EF024F">
        <w:rPr>
          <w:rFonts w:ascii="Times New Roman" w:eastAsia="SimSun" w:hAnsi="Times New Roman"/>
          <w:vertAlign w:val="subscript"/>
        </w:rPr>
        <w:t>0</w:t>
      </w:r>
      <w:r w:rsidRPr="00EF024F">
        <w:rPr>
          <w:rFonts w:ascii="Times New Roman" w:eastAsia="SimSun" w:hAnsi="Times New Roman"/>
        </w:rPr>
        <w:t xml:space="preserve"> (null hypothesis), which is the distribution of the observed data set following a certain distribution. The Kolmogorov-Smirnov test is used for continuous data</w:t>
      </w:r>
      <w:r w:rsidR="00622C55" w:rsidRPr="00EF024F">
        <w:rPr>
          <w:rFonts w:ascii="Times New Roman" w:eastAsia="SimSun" w:hAnsi="Times New Roman"/>
        </w:rPr>
        <w:t xml:space="preserve"> namely </w:t>
      </w:r>
      <w:r w:rsidRPr="00EF024F">
        <w:rPr>
          <w:rFonts w:ascii="Times New Roman" w:eastAsia="SimSun" w:hAnsi="Times New Roman"/>
        </w:rPr>
        <w:t xml:space="preserve">claim </w:t>
      </w:r>
      <w:r w:rsidR="00622C55" w:rsidRPr="00EF024F">
        <w:rPr>
          <w:rFonts w:ascii="Times New Roman" w:eastAsia="SimSun" w:hAnsi="Times New Roman"/>
        </w:rPr>
        <w:t>severity data</w:t>
      </w:r>
      <w:r w:rsidRPr="00EF024F">
        <w:rPr>
          <w:rFonts w:ascii="Times New Roman" w:eastAsia="SimSun" w:hAnsi="Times New Roman"/>
        </w:rPr>
        <w:t>, while the Chi-Squared test is used for discrete data, namely claim frequency data. The results of the research to determine the best distribution, only use the highest of p-value, the Kolmogorov-Smirnov test statistic, a good statistical test of Chi-squared fit, the value of the maximum likelihood function, and the Mean Squared Error (MSE).</w:t>
      </w:r>
    </w:p>
    <w:p w14:paraId="506CE9A7" w14:textId="77777777" w:rsidR="002C24F4" w:rsidRPr="00EF024F" w:rsidRDefault="002C24F4" w:rsidP="002C24F4">
      <w:pPr>
        <w:pStyle w:val="ListParagraph"/>
        <w:autoSpaceDE w:val="0"/>
        <w:autoSpaceDN w:val="0"/>
        <w:adjustRightInd w:val="0"/>
        <w:spacing w:line="240" w:lineRule="auto"/>
        <w:ind w:left="709"/>
        <w:jc w:val="both"/>
        <w:rPr>
          <w:rFonts w:ascii="Times New Roman" w:eastAsia="SimSun" w:hAnsi="Times New Roman"/>
        </w:rPr>
      </w:pPr>
    </w:p>
    <w:p w14:paraId="3C954F1A" w14:textId="77777777" w:rsidR="002C24F4" w:rsidRPr="00EF024F" w:rsidRDefault="002C24F4" w:rsidP="002C24F4">
      <w:pPr>
        <w:pStyle w:val="ListParagraph"/>
        <w:numPr>
          <w:ilvl w:val="0"/>
          <w:numId w:val="14"/>
        </w:numPr>
        <w:autoSpaceDE w:val="0"/>
        <w:autoSpaceDN w:val="0"/>
        <w:adjustRightInd w:val="0"/>
        <w:spacing w:line="240" w:lineRule="auto"/>
        <w:jc w:val="both"/>
        <w:rPr>
          <w:rFonts w:ascii="Times New Roman" w:eastAsia="Calibri" w:hAnsi="Times New Roman"/>
        </w:rPr>
      </w:pPr>
      <w:r w:rsidRPr="00EF024F">
        <w:rPr>
          <w:rFonts w:ascii="Times New Roman" w:eastAsia="Calibri" w:hAnsi="Times New Roman"/>
        </w:rPr>
        <w:t>Subjective Appraisement</w:t>
      </w:r>
    </w:p>
    <w:p w14:paraId="1F927A26" w14:textId="698158D5" w:rsidR="002C24F4" w:rsidRPr="00EF024F" w:rsidRDefault="002C24F4" w:rsidP="002E738F">
      <w:pPr>
        <w:pStyle w:val="ListParagraph"/>
        <w:autoSpaceDE w:val="0"/>
        <w:autoSpaceDN w:val="0"/>
        <w:adjustRightInd w:val="0"/>
        <w:spacing w:line="240" w:lineRule="auto"/>
        <w:jc w:val="both"/>
        <w:rPr>
          <w:rFonts w:ascii="Times New Roman" w:eastAsia="Calibri" w:hAnsi="Times New Roman"/>
        </w:rPr>
      </w:pPr>
      <w:r w:rsidRPr="00EF024F">
        <w:rPr>
          <w:rFonts w:ascii="Times New Roman" w:eastAsia="Calibri" w:hAnsi="Times New Roman"/>
        </w:rPr>
        <w:t xml:space="preserve">The </w:t>
      </w:r>
      <w:proofErr w:type="spellStart"/>
      <w:r w:rsidRPr="00EF024F">
        <w:rPr>
          <w:rFonts w:ascii="Times New Roman" w:eastAsia="Calibri" w:hAnsi="Times New Roman"/>
        </w:rPr>
        <w:t>appraisment</w:t>
      </w:r>
      <w:proofErr w:type="spellEnd"/>
      <w:r w:rsidRPr="00EF024F">
        <w:rPr>
          <w:rFonts w:ascii="Times New Roman" w:eastAsia="Calibri" w:hAnsi="Times New Roman"/>
        </w:rPr>
        <w:t xml:space="preserve"> of the best distribution subjectively in this research only uses graphing and table appraisement. Subjective appraisement in this research intend to determine the similarity of data by comparing descriptive statistics of initial data and descriptive statistical results of building data from the distributions tested, it will be seen that the building data is rational with real conditions or not. </w:t>
      </w:r>
      <w:r w:rsidR="002E738F" w:rsidRPr="00EF024F">
        <w:rPr>
          <w:rFonts w:ascii="Times New Roman" w:eastAsia="Calibri" w:hAnsi="Times New Roman"/>
        </w:rPr>
        <w:t>T</w:t>
      </w:r>
      <w:r w:rsidRPr="00EF024F">
        <w:rPr>
          <w:rFonts w:ascii="Times New Roman" w:eastAsia="Calibri" w:hAnsi="Times New Roman"/>
        </w:rPr>
        <w:t>he table used is a comparison of descriptive statistical tables of initial claim data with new claims data or building data. This is a boost in determining the best distribution for the frequency and the claim amount, as well as seeing the relevance of building data results to reality.</w:t>
      </w:r>
    </w:p>
    <w:p w14:paraId="2239D160" w14:textId="77777777" w:rsidR="002E738F" w:rsidRPr="00EF024F" w:rsidRDefault="002E738F" w:rsidP="002E738F">
      <w:pPr>
        <w:pStyle w:val="ListParagraph"/>
        <w:autoSpaceDE w:val="0"/>
        <w:autoSpaceDN w:val="0"/>
        <w:adjustRightInd w:val="0"/>
        <w:spacing w:line="240" w:lineRule="auto"/>
        <w:jc w:val="both"/>
        <w:rPr>
          <w:rFonts w:ascii="Times New Roman" w:hAnsi="Times New Roman" w:cs="Times New Roman"/>
        </w:rPr>
      </w:pPr>
    </w:p>
    <w:p w14:paraId="714BCB85" w14:textId="29A5E67C" w:rsidR="00AA7367" w:rsidRPr="00EF024F" w:rsidRDefault="002C24F4" w:rsidP="003C351A">
      <w:pPr>
        <w:pStyle w:val="ListParagraph"/>
        <w:numPr>
          <w:ilvl w:val="0"/>
          <w:numId w:val="12"/>
        </w:numPr>
        <w:spacing w:before="240" w:line="240" w:lineRule="auto"/>
        <w:ind w:left="284"/>
        <w:rPr>
          <w:rFonts w:ascii="Times New Roman" w:hAnsi="Times New Roman" w:cs="Times New Roman"/>
          <w:b/>
          <w:bCs/>
        </w:rPr>
      </w:pPr>
      <w:r w:rsidRPr="00EF024F">
        <w:rPr>
          <w:rFonts w:ascii="Times New Roman" w:hAnsi="Times New Roman" w:cs="Times New Roman"/>
          <w:b/>
          <w:bCs/>
        </w:rPr>
        <w:t>Result, Analysis and Discussion</w:t>
      </w:r>
    </w:p>
    <w:p w14:paraId="76C15C1E" w14:textId="58472553" w:rsidR="00001F63" w:rsidRPr="00EF024F" w:rsidRDefault="00A71D00" w:rsidP="003C351A">
      <w:pPr>
        <w:pStyle w:val="ListParagraph"/>
        <w:spacing w:before="240" w:line="240" w:lineRule="auto"/>
        <w:ind w:left="0" w:firstLine="284"/>
        <w:jc w:val="both"/>
        <w:rPr>
          <w:rFonts w:ascii="Times New Roman" w:hAnsi="Times New Roman" w:cs="Times New Roman"/>
          <w:b/>
          <w:bCs/>
        </w:rPr>
      </w:pPr>
      <w:r w:rsidRPr="00EF024F">
        <w:rPr>
          <w:rFonts w:ascii="Times New Roman" w:hAnsi="Times New Roman" w:cs="Times New Roman"/>
          <w:lang w:val="en"/>
        </w:rPr>
        <w:t xml:space="preserve">Table 1 is the descriptive statistic of claims 2019. Based on the analysis using </w:t>
      </w:r>
      <w:proofErr w:type="spellStart"/>
      <w:r w:rsidRPr="00EF024F">
        <w:rPr>
          <w:rFonts w:ascii="Times New Roman" w:hAnsi="Times New Roman" w:cs="Times New Roman"/>
          <w:lang w:val="en"/>
        </w:rPr>
        <w:t>Rstudio</w:t>
      </w:r>
      <w:proofErr w:type="spellEnd"/>
      <w:r w:rsidRPr="00EF024F">
        <w:rPr>
          <w:rFonts w:ascii="Times New Roman" w:hAnsi="Times New Roman" w:cs="Times New Roman"/>
          <w:lang w:val="en"/>
        </w:rPr>
        <w:t xml:space="preserve"> software, the parameter estimates are obtained in Table 2, goodness of fit in Table 3, and building data </w:t>
      </w:r>
      <w:bookmarkStart w:id="2" w:name="_Hlk51017250"/>
      <w:r w:rsidRPr="00EF024F">
        <w:rPr>
          <w:rFonts w:ascii="Times New Roman" w:hAnsi="Times New Roman" w:cs="Times New Roman"/>
          <w:lang w:val="en"/>
        </w:rPr>
        <w:t xml:space="preserve">iterations 10 times </w:t>
      </w:r>
      <w:bookmarkEnd w:id="2"/>
      <w:r w:rsidRPr="00EF024F">
        <w:rPr>
          <w:rFonts w:ascii="Times New Roman" w:hAnsi="Times New Roman" w:cs="Times New Roman"/>
          <w:lang w:val="en"/>
        </w:rPr>
        <w:t>in Table 4.</w:t>
      </w:r>
    </w:p>
    <w:p w14:paraId="2B0EC143" w14:textId="08FD64DA" w:rsidR="00001F63" w:rsidRPr="00EF024F" w:rsidRDefault="0022635B" w:rsidP="00316D20">
      <w:pPr>
        <w:pStyle w:val="Caption"/>
        <w:jc w:val="center"/>
        <w:rPr>
          <w:rFonts w:ascii="Times New Roman" w:hAnsi="Times New Roman" w:cs="Times New Roman"/>
          <w:i w:val="0"/>
          <w:iCs w:val="0"/>
          <w:color w:val="auto"/>
          <w:sz w:val="22"/>
          <w:szCs w:val="22"/>
        </w:rPr>
      </w:pPr>
      <w:r w:rsidRPr="00EF024F">
        <w:rPr>
          <w:rFonts w:ascii="Times New Roman" w:hAnsi="Times New Roman" w:cs="Times New Roman"/>
          <w:b/>
          <w:bCs/>
          <w:i w:val="0"/>
          <w:iCs w:val="0"/>
          <w:color w:val="auto"/>
          <w:sz w:val="22"/>
          <w:szCs w:val="22"/>
        </w:rPr>
        <w:t xml:space="preserve">Table </w:t>
      </w:r>
      <w:r w:rsidRPr="00EF024F">
        <w:rPr>
          <w:rFonts w:ascii="Times New Roman" w:hAnsi="Times New Roman" w:cs="Times New Roman"/>
          <w:b/>
          <w:bCs/>
          <w:i w:val="0"/>
          <w:iCs w:val="0"/>
          <w:color w:val="auto"/>
          <w:sz w:val="22"/>
          <w:szCs w:val="22"/>
        </w:rPr>
        <w:fldChar w:fldCharType="begin"/>
      </w:r>
      <w:r w:rsidRPr="00EF024F">
        <w:rPr>
          <w:rFonts w:ascii="Times New Roman" w:hAnsi="Times New Roman" w:cs="Times New Roman"/>
          <w:b/>
          <w:bCs/>
          <w:i w:val="0"/>
          <w:iCs w:val="0"/>
          <w:color w:val="auto"/>
          <w:sz w:val="22"/>
          <w:szCs w:val="22"/>
        </w:rPr>
        <w:instrText xml:space="preserve"> SEQ Table \* ARABIC </w:instrText>
      </w:r>
      <w:r w:rsidRPr="00EF024F">
        <w:rPr>
          <w:rFonts w:ascii="Times New Roman" w:hAnsi="Times New Roman" w:cs="Times New Roman"/>
          <w:b/>
          <w:bCs/>
          <w:i w:val="0"/>
          <w:iCs w:val="0"/>
          <w:color w:val="auto"/>
          <w:sz w:val="22"/>
          <w:szCs w:val="22"/>
        </w:rPr>
        <w:fldChar w:fldCharType="separate"/>
      </w:r>
      <w:r w:rsidR="00F97ACF" w:rsidRPr="00EF024F">
        <w:rPr>
          <w:rFonts w:ascii="Times New Roman" w:hAnsi="Times New Roman" w:cs="Times New Roman"/>
          <w:b/>
          <w:bCs/>
          <w:i w:val="0"/>
          <w:iCs w:val="0"/>
          <w:noProof/>
          <w:color w:val="auto"/>
          <w:sz w:val="22"/>
          <w:szCs w:val="22"/>
        </w:rPr>
        <w:t>1</w:t>
      </w:r>
      <w:r w:rsidRPr="00EF024F">
        <w:rPr>
          <w:rFonts w:ascii="Times New Roman" w:hAnsi="Times New Roman" w:cs="Times New Roman"/>
          <w:b/>
          <w:bCs/>
          <w:i w:val="0"/>
          <w:iCs w:val="0"/>
          <w:color w:val="auto"/>
          <w:sz w:val="22"/>
          <w:szCs w:val="22"/>
        </w:rPr>
        <w:fldChar w:fldCharType="end"/>
      </w:r>
      <w:r w:rsidR="00F97ACF" w:rsidRPr="00EF024F">
        <w:rPr>
          <w:rFonts w:ascii="Times New Roman" w:hAnsi="Times New Roman" w:cs="Times New Roman"/>
          <w:b/>
          <w:bCs/>
          <w:i w:val="0"/>
          <w:iCs w:val="0"/>
          <w:color w:val="auto"/>
          <w:sz w:val="22"/>
          <w:szCs w:val="22"/>
        </w:rPr>
        <w:t>.</w:t>
      </w:r>
      <w:r w:rsidRPr="00EF024F">
        <w:rPr>
          <w:rFonts w:ascii="Times New Roman" w:hAnsi="Times New Roman" w:cs="Times New Roman"/>
          <w:i w:val="0"/>
          <w:iCs w:val="0"/>
          <w:color w:val="auto"/>
          <w:sz w:val="22"/>
          <w:szCs w:val="22"/>
        </w:rPr>
        <w:t xml:space="preserve"> </w:t>
      </w:r>
      <w:r w:rsidR="00E472AF" w:rsidRPr="00EF024F">
        <w:rPr>
          <w:rFonts w:ascii="Times New Roman" w:hAnsi="Times New Roman" w:cs="Times New Roman"/>
          <w:i w:val="0"/>
          <w:iCs w:val="0"/>
          <w:color w:val="auto"/>
          <w:sz w:val="22"/>
          <w:szCs w:val="22"/>
        </w:rPr>
        <w:t>D</w:t>
      </w:r>
      <w:proofErr w:type="spellStart"/>
      <w:r w:rsidR="00E472AF" w:rsidRPr="00EF024F">
        <w:rPr>
          <w:rFonts w:ascii="Times New Roman" w:hAnsi="Times New Roman" w:cs="Times New Roman"/>
          <w:i w:val="0"/>
          <w:iCs w:val="0"/>
          <w:color w:val="auto"/>
          <w:sz w:val="22"/>
          <w:szCs w:val="22"/>
          <w:lang w:val="en"/>
        </w:rPr>
        <w:t>escriptive</w:t>
      </w:r>
      <w:proofErr w:type="spellEnd"/>
      <w:r w:rsidR="00E472AF" w:rsidRPr="00EF024F">
        <w:rPr>
          <w:rFonts w:ascii="Times New Roman" w:hAnsi="Times New Roman" w:cs="Times New Roman"/>
          <w:i w:val="0"/>
          <w:iCs w:val="0"/>
          <w:color w:val="auto"/>
          <w:sz w:val="22"/>
          <w:szCs w:val="22"/>
          <w:lang w:val="en"/>
        </w:rPr>
        <w:t xml:space="preserve"> Statistic </w:t>
      </w:r>
      <w:proofErr w:type="gramStart"/>
      <w:r w:rsidR="00E472AF" w:rsidRPr="00EF024F">
        <w:rPr>
          <w:rFonts w:ascii="Times New Roman" w:hAnsi="Times New Roman" w:cs="Times New Roman"/>
          <w:i w:val="0"/>
          <w:iCs w:val="0"/>
          <w:color w:val="auto"/>
          <w:sz w:val="22"/>
          <w:szCs w:val="22"/>
          <w:lang w:val="en"/>
        </w:rPr>
        <w:t>of  Claim</w:t>
      </w:r>
      <w:proofErr w:type="gramEnd"/>
      <w:r w:rsidR="00E472AF" w:rsidRPr="00EF024F">
        <w:rPr>
          <w:rFonts w:ascii="Times New Roman" w:hAnsi="Times New Roman" w:cs="Times New Roman"/>
          <w:i w:val="0"/>
          <w:iCs w:val="0"/>
          <w:color w:val="auto"/>
          <w:sz w:val="22"/>
          <w:szCs w:val="22"/>
          <w:lang w:val="en"/>
        </w:rPr>
        <w:t xml:space="preserve"> </w:t>
      </w:r>
      <w:r w:rsidR="00E472AF" w:rsidRPr="00EF024F">
        <w:rPr>
          <w:rFonts w:ascii="Times New Roman" w:hAnsi="Times New Roman" w:cs="Times New Roman"/>
          <w:i w:val="0"/>
          <w:iCs w:val="0"/>
          <w:color w:val="auto"/>
          <w:sz w:val="22"/>
          <w:szCs w:val="22"/>
        </w:rPr>
        <w:t xml:space="preserve">Frequency </w:t>
      </w:r>
      <w:r w:rsidRPr="00EF024F">
        <w:rPr>
          <w:rFonts w:ascii="Times New Roman" w:hAnsi="Times New Roman" w:cs="Times New Roman"/>
          <w:i w:val="0"/>
          <w:iCs w:val="0"/>
          <w:color w:val="auto"/>
          <w:sz w:val="22"/>
          <w:szCs w:val="22"/>
        </w:rPr>
        <w:t>2019</w:t>
      </w:r>
    </w:p>
    <w:tbl>
      <w:tblPr>
        <w:tblStyle w:val="TableGrid"/>
        <w:tblW w:w="8860" w:type="dxa"/>
        <w:jc w:val="center"/>
        <w:tblLook w:val="04A0" w:firstRow="1" w:lastRow="0" w:firstColumn="1" w:lastColumn="0" w:noHBand="0" w:noVBand="1"/>
      </w:tblPr>
      <w:tblGrid>
        <w:gridCol w:w="1145"/>
        <w:gridCol w:w="931"/>
        <w:gridCol w:w="1316"/>
        <w:gridCol w:w="1041"/>
        <w:gridCol w:w="1096"/>
        <w:gridCol w:w="1206"/>
        <w:gridCol w:w="1084"/>
        <w:gridCol w:w="1041"/>
      </w:tblGrid>
      <w:tr w:rsidR="00BC619B" w:rsidRPr="00EF024F" w14:paraId="60FCAA4B" w14:textId="77777777" w:rsidTr="00E77A14">
        <w:trPr>
          <w:jc w:val="center"/>
        </w:trPr>
        <w:tc>
          <w:tcPr>
            <w:tcW w:w="1145" w:type="dxa"/>
            <w:tcBorders>
              <w:top w:val="single" w:sz="4" w:space="0" w:color="auto"/>
              <w:left w:val="nil"/>
              <w:bottom w:val="nil"/>
              <w:right w:val="nil"/>
            </w:tcBorders>
            <w:shd w:val="clear" w:color="auto" w:fill="auto"/>
          </w:tcPr>
          <w:p w14:paraId="539FF5B9" w14:textId="77777777" w:rsidR="0012740C" w:rsidRPr="00EF024F" w:rsidRDefault="0012740C" w:rsidP="00001F63">
            <w:pPr>
              <w:jc w:val="center"/>
              <w:rPr>
                <w:rFonts w:ascii="Times New Roman" w:hAnsi="Times New Roman" w:cs="Times New Roman"/>
              </w:rPr>
            </w:pPr>
          </w:p>
        </w:tc>
        <w:tc>
          <w:tcPr>
            <w:tcW w:w="7715" w:type="dxa"/>
            <w:gridSpan w:val="7"/>
            <w:tcBorders>
              <w:top w:val="single" w:sz="4" w:space="0" w:color="auto"/>
              <w:left w:val="nil"/>
              <w:bottom w:val="single" w:sz="4" w:space="0" w:color="auto"/>
              <w:right w:val="nil"/>
            </w:tcBorders>
            <w:shd w:val="clear" w:color="auto" w:fill="auto"/>
          </w:tcPr>
          <w:p w14:paraId="53FB0BB3" w14:textId="021FF5A5" w:rsidR="0012740C" w:rsidRPr="00EF024F" w:rsidRDefault="003551F4" w:rsidP="00001F63">
            <w:pPr>
              <w:jc w:val="center"/>
              <w:rPr>
                <w:rFonts w:ascii="Times New Roman" w:hAnsi="Times New Roman" w:cs="Times New Roman"/>
              </w:rPr>
            </w:pPr>
            <w:r w:rsidRPr="00EF024F">
              <w:rPr>
                <w:rFonts w:ascii="Times New Roman" w:hAnsi="Times New Roman" w:cs="Times New Roman"/>
              </w:rPr>
              <w:t>D</w:t>
            </w:r>
            <w:proofErr w:type="spellStart"/>
            <w:r w:rsidRPr="00EF024F">
              <w:rPr>
                <w:rFonts w:ascii="Times New Roman" w:hAnsi="Times New Roman" w:cs="Times New Roman"/>
                <w:lang w:val="en"/>
              </w:rPr>
              <w:t>escriptive</w:t>
            </w:r>
            <w:proofErr w:type="spellEnd"/>
            <w:r w:rsidRPr="00EF024F">
              <w:rPr>
                <w:rFonts w:ascii="Times New Roman" w:hAnsi="Times New Roman" w:cs="Times New Roman"/>
                <w:lang w:val="en"/>
              </w:rPr>
              <w:t xml:space="preserve"> Statistic</w:t>
            </w:r>
          </w:p>
        </w:tc>
      </w:tr>
      <w:tr w:rsidR="00BC619B" w:rsidRPr="00EF024F" w14:paraId="3D64FEFD" w14:textId="77777777" w:rsidTr="00E77A14">
        <w:trPr>
          <w:jc w:val="center"/>
        </w:trPr>
        <w:tc>
          <w:tcPr>
            <w:tcW w:w="1145" w:type="dxa"/>
            <w:tcBorders>
              <w:top w:val="nil"/>
              <w:left w:val="nil"/>
              <w:bottom w:val="single" w:sz="4" w:space="0" w:color="auto"/>
              <w:right w:val="nil"/>
            </w:tcBorders>
            <w:shd w:val="clear" w:color="auto" w:fill="auto"/>
          </w:tcPr>
          <w:p w14:paraId="0DFBD529" w14:textId="77777777" w:rsidR="0012740C" w:rsidRPr="00EF024F" w:rsidRDefault="0012740C" w:rsidP="0022635B">
            <w:pPr>
              <w:jc w:val="center"/>
              <w:rPr>
                <w:rFonts w:ascii="Times New Roman" w:hAnsi="Times New Roman" w:cs="Times New Roman"/>
              </w:rPr>
            </w:pPr>
          </w:p>
        </w:tc>
        <w:tc>
          <w:tcPr>
            <w:tcW w:w="0" w:type="auto"/>
            <w:tcBorders>
              <w:top w:val="single" w:sz="4" w:space="0" w:color="auto"/>
              <w:left w:val="nil"/>
              <w:bottom w:val="single" w:sz="4" w:space="0" w:color="auto"/>
              <w:right w:val="nil"/>
            </w:tcBorders>
            <w:shd w:val="clear" w:color="auto" w:fill="auto"/>
          </w:tcPr>
          <w:p w14:paraId="49EB8DF0" w14:textId="3AA2AE0C" w:rsidR="0012740C" w:rsidRPr="00EF024F" w:rsidRDefault="0012740C" w:rsidP="0022635B">
            <w:pPr>
              <w:jc w:val="center"/>
              <w:rPr>
                <w:rFonts w:ascii="Times New Roman" w:hAnsi="Times New Roman" w:cs="Times New Roman"/>
              </w:rPr>
            </w:pPr>
            <w:r w:rsidRPr="00EF024F">
              <w:rPr>
                <w:rFonts w:ascii="Times New Roman" w:hAnsi="Times New Roman" w:cs="Times New Roman"/>
              </w:rPr>
              <w:t>Min</w:t>
            </w:r>
          </w:p>
        </w:tc>
        <w:tc>
          <w:tcPr>
            <w:tcW w:w="0" w:type="auto"/>
            <w:tcBorders>
              <w:top w:val="single" w:sz="4" w:space="0" w:color="auto"/>
              <w:left w:val="nil"/>
              <w:bottom w:val="single" w:sz="4" w:space="0" w:color="auto"/>
              <w:right w:val="nil"/>
            </w:tcBorders>
            <w:shd w:val="clear" w:color="auto" w:fill="auto"/>
          </w:tcPr>
          <w:p w14:paraId="6CB10647" w14:textId="01152FD4" w:rsidR="0012740C" w:rsidRPr="00EF024F" w:rsidRDefault="0012740C" w:rsidP="0022635B">
            <w:pPr>
              <w:jc w:val="center"/>
              <w:rPr>
                <w:rFonts w:ascii="Times New Roman" w:hAnsi="Times New Roman" w:cs="Times New Roman"/>
              </w:rPr>
            </w:pPr>
            <w:r w:rsidRPr="00EF024F">
              <w:rPr>
                <w:rFonts w:ascii="Times New Roman" w:hAnsi="Times New Roman" w:cs="Times New Roman"/>
              </w:rPr>
              <w:t>Max</w:t>
            </w:r>
          </w:p>
        </w:tc>
        <w:tc>
          <w:tcPr>
            <w:tcW w:w="0" w:type="auto"/>
            <w:tcBorders>
              <w:top w:val="single" w:sz="4" w:space="0" w:color="auto"/>
              <w:left w:val="nil"/>
              <w:bottom w:val="single" w:sz="4" w:space="0" w:color="auto"/>
              <w:right w:val="nil"/>
            </w:tcBorders>
            <w:shd w:val="clear" w:color="auto" w:fill="auto"/>
          </w:tcPr>
          <w:p w14:paraId="5E4AC6AE" w14:textId="24D89755" w:rsidR="0012740C" w:rsidRPr="00EF024F" w:rsidRDefault="0012740C" w:rsidP="0022635B">
            <w:pPr>
              <w:jc w:val="center"/>
              <w:rPr>
                <w:rFonts w:ascii="Times New Roman" w:hAnsi="Times New Roman" w:cs="Times New Roman"/>
              </w:rPr>
            </w:pPr>
            <w:r w:rsidRPr="00EF024F">
              <w:rPr>
                <w:rFonts w:ascii="Times New Roman" w:hAnsi="Times New Roman" w:cs="Times New Roman"/>
              </w:rPr>
              <w:t>Median</w:t>
            </w:r>
          </w:p>
        </w:tc>
        <w:tc>
          <w:tcPr>
            <w:tcW w:w="0" w:type="auto"/>
            <w:tcBorders>
              <w:top w:val="single" w:sz="4" w:space="0" w:color="auto"/>
              <w:left w:val="nil"/>
              <w:bottom w:val="single" w:sz="4" w:space="0" w:color="auto"/>
              <w:right w:val="nil"/>
            </w:tcBorders>
            <w:shd w:val="clear" w:color="auto" w:fill="auto"/>
          </w:tcPr>
          <w:p w14:paraId="75B4E8D5" w14:textId="24325E04" w:rsidR="0012740C" w:rsidRPr="00EF024F" w:rsidRDefault="0012740C" w:rsidP="0022635B">
            <w:pPr>
              <w:jc w:val="center"/>
              <w:rPr>
                <w:rFonts w:ascii="Times New Roman" w:hAnsi="Times New Roman" w:cs="Times New Roman"/>
              </w:rPr>
            </w:pPr>
            <w:r w:rsidRPr="00EF024F">
              <w:rPr>
                <w:rFonts w:ascii="Times New Roman" w:hAnsi="Times New Roman" w:cs="Times New Roman"/>
              </w:rPr>
              <w:t>Mean</w:t>
            </w:r>
          </w:p>
        </w:tc>
        <w:tc>
          <w:tcPr>
            <w:tcW w:w="0" w:type="auto"/>
            <w:tcBorders>
              <w:top w:val="single" w:sz="4" w:space="0" w:color="auto"/>
              <w:left w:val="nil"/>
              <w:bottom w:val="single" w:sz="4" w:space="0" w:color="auto"/>
              <w:right w:val="nil"/>
            </w:tcBorders>
            <w:shd w:val="clear" w:color="auto" w:fill="auto"/>
          </w:tcPr>
          <w:p w14:paraId="38553B99" w14:textId="3B4D7F08" w:rsidR="0012740C" w:rsidRPr="00EF024F" w:rsidRDefault="0012740C" w:rsidP="0022635B">
            <w:pPr>
              <w:jc w:val="center"/>
              <w:rPr>
                <w:rFonts w:ascii="Times New Roman" w:hAnsi="Times New Roman" w:cs="Times New Roman"/>
              </w:rPr>
            </w:pPr>
            <w:r w:rsidRPr="00EF024F">
              <w:rPr>
                <w:rFonts w:ascii="Times New Roman" w:hAnsi="Times New Roman" w:cs="Times New Roman"/>
              </w:rPr>
              <w:t>Sd</w:t>
            </w:r>
          </w:p>
        </w:tc>
        <w:tc>
          <w:tcPr>
            <w:tcW w:w="0" w:type="auto"/>
            <w:tcBorders>
              <w:top w:val="single" w:sz="4" w:space="0" w:color="auto"/>
              <w:left w:val="nil"/>
              <w:bottom w:val="single" w:sz="4" w:space="0" w:color="auto"/>
              <w:right w:val="nil"/>
            </w:tcBorders>
            <w:shd w:val="clear" w:color="auto" w:fill="auto"/>
          </w:tcPr>
          <w:p w14:paraId="38DC3F1D" w14:textId="270F2140" w:rsidR="0012740C" w:rsidRPr="00EF024F" w:rsidRDefault="0012740C" w:rsidP="0022635B">
            <w:pPr>
              <w:jc w:val="center"/>
              <w:rPr>
                <w:rFonts w:ascii="Times New Roman" w:hAnsi="Times New Roman" w:cs="Times New Roman"/>
              </w:rPr>
            </w:pPr>
            <w:r w:rsidRPr="00EF024F">
              <w:rPr>
                <w:rFonts w:ascii="Times New Roman" w:hAnsi="Times New Roman" w:cs="Times New Roman"/>
              </w:rPr>
              <w:t>Skewness</w:t>
            </w:r>
          </w:p>
        </w:tc>
        <w:tc>
          <w:tcPr>
            <w:tcW w:w="1041" w:type="dxa"/>
            <w:tcBorders>
              <w:top w:val="single" w:sz="4" w:space="0" w:color="auto"/>
              <w:left w:val="nil"/>
              <w:bottom w:val="single" w:sz="4" w:space="0" w:color="auto"/>
              <w:right w:val="nil"/>
            </w:tcBorders>
            <w:shd w:val="clear" w:color="auto" w:fill="auto"/>
          </w:tcPr>
          <w:p w14:paraId="746E0FE7" w14:textId="0A7B4D0D" w:rsidR="0012740C" w:rsidRPr="00EF024F" w:rsidRDefault="0012740C" w:rsidP="0022635B">
            <w:pPr>
              <w:jc w:val="center"/>
              <w:rPr>
                <w:rFonts w:ascii="Times New Roman" w:hAnsi="Times New Roman" w:cs="Times New Roman"/>
              </w:rPr>
            </w:pPr>
            <w:r w:rsidRPr="00EF024F">
              <w:rPr>
                <w:rFonts w:ascii="Times New Roman" w:hAnsi="Times New Roman" w:cs="Times New Roman"/>
              </w:rPr>
              <w:t>Kurtosis</w:t>
            </w:r>
          </w:p>
        </w:tc>
      </w:tr>
      <w:tr w:rsidR="00BC619B" w:rsidRPr="00EF024F" w14:paraId="4723B16F" w14:textId="77777777" w:rsidTr="00E77A14">
        <w:trPr>
          <w:jc w:val="center"/>
        </w:trPr>
        <w:tc>
          <w:tcPr>
            <w:tcW w:w="1145" w:type="dxa"/>
            <w:tcBorders>
              <w:top w:val="single" w:sz="4" w:space="0" w:color="auto"/>
              <w:left w:val="nil"/>
              <w:bottom w:val="single" w:sz="4" w:space="0" w:color="auto"/>
              <w:right w:val="nil"/>
            </w:tcBorders>
          </w:tcPr>
          <w:p w14:paraId="0D583633" w14:textId="360B0258" w:rsidR="0012740C" w:rsidRPr="00EF024F" w:rsidRDefault="0012740C" w:rsidP="0022635B">
            <w:pPr>
              <w:jc w:val="center"/>
              <w:rPr>
                <w:rFonts w:ascii="Times New Roman" w:hAnsi="Times New Roman" w:cs="Times New Roman"/>
              </w:rPr>
            </w:pPr>
            <w:r w:rsidRPr="00EF024F">
              <w:rPr>
                <w:rFonts w:ascii="Times New Roman" w:hAnsi="Times New Roman" w:cs="Times New Roman"/>
              </w:rPr>
              <w:t>Frequency of Claim</w:t>
            </w:r>
          </w:p>
        </w:tc>
        <w:tc>
          <w:tcPr>
            <w:tcW w:w="0" w:type="auto"/>
            <w:tcBorders>
              <w:top w:val="single" w:sz="4" w:space="0" w:color="auto"/>
              <w:left w:val="nil"/>
              <w:bottom w:val="single" w:sz="4" w:space="0" w:color="auto"/>
              <w:right w:val="nil"/>
            </w:tcBorders>
            <w:vAlign w:val="center"/>
          </w:tcPr>
          <w:p w14:paraId="581DD809" w14:textId="112D2E5C" w:rsidR="0012740C" w:rsidRPr="00EF024F" w:rsidRDefault="0012740C" w:rsidP="0012740C">
            <w:pPr>
              <w:jc w:val="center"/>
              <w:rPr>
                <w:rFonts w:ascii="Times New Roman" w:hAnsi="Times New Roman" w:cs="Times New Roman"/>
              </w:rPr>
            </w:pPr>
            <w:r w:rsidRPr="00EF024F">
              <w:rPr>
                <w:rFonts w:ascii="Times New Roman" w:hAnsi="Times New Roman" w:cs="Times New Roman"/>
              </w:rPr>
              <w:t>1</w:t>
            </w:r>
          </w:p>
        </w:tc>
        <w:tc>
          <w:tcPr>
            <w:tcW w:w="0" w:type="auto"/>
            <w:tcBorders>
              <w:top w:val="single" w:sz="4" w:space="0" w:color="auto"/>
              <w:left w:val="nil"/>
              <w:bottom w:val="single" w:sz="4" w:space="0" w:color="auto"/>
              <w:right w:val="nil"/>
            </w:tcBorders>
            <w:vAlign w:val="center"/>
          </w:tcPr>
          <w:p w14:paraId="0BF5B47A" w14:textId="77777777" w:rsidR="0012740C" w:rsidRPr="00EF024F" w:rsidRDefault="0012740C" w:rsidP="0012740C">
            <w:pPr>
              <w:jc w:val="center"/>
              <w:rPr>
                <w:rFonts w:ascii="Times New Roman" w:hAnsi="Times New Roman" w:cs="Times New Roman"/>
              </w:rPr>
            </w:pPr>
            <w:r w:rsidRPr="00EF024F">
              <w:rPr>
                <w:rFonts w:ascii="Times New Roman" w:hAnsi="Times New Roman" w:cs="Times New Roman"/>
              </w:rPr>
              <w:t>39</w:t>
            </w:r>
          </w:p>
        </w:tc>
        <w:tc>
          <w:tcPr>
            <w:tcW w:w="0" w:type="auto"/>
            <w:tcBorders>
              <w:top w:val="single" w:sz="4" w:space="0" w:color="auto"/>
              <w:left w:val="nil"/>
              <w:bottom w:val="single" w:sz="4" w:space="0" w:color="auto"/>
              <w:right w:val="nil"/>
            </w:tcBorders>
            <w:vAlign w:val="center"/>
          </w:tcPr>
          <w:p w14:paraId="6C1972AD" w14:textId="77777777" w:rsidR="0012740C" w:rsidRPr="00EF024F" w:rsidRDefault="0012740C" w:rsidP="0012740C">
            <w:pPr>
              <w:jc w:val="center"/>
              <w:rPr>
                <w:rFonts w:ascii="Times New Roman" w:hAnsi="Times New Roman" w:cs="Times New Roman"/>
              </w:rPr>
            </w:pPr>
            <w:r w:rsidRPr="00EF024F">
              <w:rPr>
                <w:rFonts w:ascii="Times New Roman" w:hAnsi="Times New Roman" w:cs="Times New Roman"/>
              </w:rPr>
              <w:t>1</w:t>
            </w:r>
          </w:p>
        </w:tc>
        <w:tc>
          <w:tcPr>
            <w:tcW w:w="0" w:type="auto"/>
            <w:tcBorders>
              <w:top w:val="single" w:sz="4" w:space="0" w:color="auto"/>
              <w:left w:val="nil"/>
              <w:bottom w:val="single" w:sz="4" w:space="0" w:color="auto"/>
              <w:right w:val="nil"/>
            </w:tcBorders>
            <w:vAlign w:val="center"/>
          </w:tcPr>
          <w:p w14:paraId="27514631" w14:textId="77777777" w:rsidR="0012740C" w:rsidRPr="00EF024F" w:rsidRDefault="0012740C" w:rsidP="0012740C">
            <w:pPr>
              <w:jc w:val="center"/>
              <w:rPr>
                <w:rFonts w:ascii="Times New Roman" w:hAnsi="Times New Roman" w:cs="Times New Roman"/>
              </w:rPr>
            </w:pPr>
            <w:r w:rsidRPr="00EF024F">
              <w:rPr>
                <w:rFonts w:ascii="Times New Roman" w:hAnsi="Times New Roman" w:cs="Times New Roman"/>
              </w:rPr>
              <w:t>1,510507</w:t>
            </w:r>
          </w:p>
        </w:tc>
        <w:tc>
          <w:tcPr>
            <w:tcW w:w="0" w:type="auto"/>
            <w:tcBorders>
              <w:top w:val="single" w:sz="4" w:space="0" w:color="auto"/>
              <w:left w:val="nil"/>
              <w:bottom w:val="single" w:sz="4" w:space="0" w:color="auto"/>
              <w:right w:val="nil"/>
            </w:tcBorders>
            <w:vAlign w:val="center"/>
          </w:tcPr>
          <w:p w14:paraId="73FE9CA4" w14:textId="77777777" w:rsidR="0012740C" w:rsidRPr="00EF024F" w:rsidRDefault="0012740C" w:rsidP="0012740C">
            <w:pPr>
              <w:jc w:val="center"/>
              <w:rPr>
                <w:rFonts w:ascii="Times New Roman" w:hAnsi="Times New Roman" w:cs="Times New Roman"/>
              </w:rPr>
            </w:pPr>
            <w:r w:rsidRPr="00EF024F">
              <w:rPr>
                <w:rFonts w:ascii="Times New Roman" w:hAnsi="Times New Roman" w:cs="Times New Roman"/>
              </w:rPr>
              <w:t>2,506961</w:t>
            </w:r>
          </w:p>
        </w:tc>
        <w:tc>
          <w:tcPr>
            <w:tcW w:w="0" w:type="auto"/>
            <w:tcBorders>
              <w:top w:val="single" w:sz="4" w:space="0" w:color="auto"/>
              <w:left w:val="nil"/>
              <w:bottom w:val="single" w:sz="4" w:space="0" w:color="auto"/>
              <w:right w:val="nil"/>
            </w:tcBorders>
            <w:vAlign w:val="center"/>
          </w:tcPr>
          <w:p w14:paraId="09CC2D6D" w14:textId="77777777" w:rsidR="0012740C" w:rsidRPr="00EF024F" w:rsidRDefault="0012740C" w:rsidP="0012740C">
            <w:pPr>
              <w:jc w:val="center"/>
              <w:rPr>
                <w:rFonts w:ascii="Times New Roman" w:hAnsi="Times New Roman" w:cs="Times New Roman"/>
              </w:rPr>
            </w:pPr>
            <w:r w:rsidRPr="00EF024F">
              <w:rPr>
                <w:rFonts w:ascii="Times New Roman" w:hAnsi="Times New Roman" w:cs="Times New Roman"/>
              </w:rPr>
              <w:t>9,929704</w:t>
            </w:r>
          </w:p>
        </w:tc>
        <w:tc>
          <w:tcPr>
            <w:tcW w:w="1041" w:type="dxa"/>
            <w:tcBorders>
              <w:top w:val="single" w:sz="4" w:space="0" w:color="auto"/>
              <w:left w:val="nil"/>
              <w:bottom w:val="single" w:sz="4" w:space="0" w:color="auto"/>
              <w:right w:val="nil"/>
            </w:tcBorders>
            <w:vAlign w:val="center"/>
          </w:tcPr>
          <w:p w14:paraId="78F76D29" w14:textId="77777777" w:rsidR="0012740C" w:rsidRPr="00EF024F" w:rsidRDefault="0012740C" w:rsidP="0012740C">
            <w:pPr>
              <w:jc w:val="center"/>
              <w:rPr>
                <w:rFonts w:ascii="Times New Roman" w:hAnsi="Times New Roman" w:cs="Times New Roman"/>
              </w:rPr>
            </w:pPr>
            <w:r w:rsidRPr="00EF024F">
              <w:rPr>
                <w:rFonts w:ascii="Times New Roman" w:hAnsi="Times New Roman" w:cs="Times New Roman"/>
              </w:rPr>
              <w:t>127,1005</w:t>
            </w:r>
          </w:p>
        </w:tc>
      </w:tr>
      <w:tr w:rsidR="00BC619B" w:rsidRPr="00EF024F" w14:paraId="1F454C4C" w14:textId="77777777" w:rsidTr="00E77A14">
        <w:trPr>
          <w:jc w:val="center"/>
        </w:trPr>
        <w:tc>
          <w:tcPr>
            <w:tcW w:w="1145" w:type="dxa"/>
            <w:tcBorders>
              <w:top w:val="single" w:sz="4" w:space="0" w:color="auto"/>
              <w:left w:val="nil"/>
              <w:bottom w:val="single" w:sz="4" w:space="0" w:color="auto"/>
              <w:right w:val="nil"/>
            </w:tcBorders>
          </w:tcPr>
          <w:p w14:paraId="600F0D79" w14:textId="41FEF385" w:rsidR="0012740C" w:rsidRPr="00EF024F" w:rsidRDefault="0012740C" w:rsidP="0012740C">
            <w:pPr>
              <w:jc w:val="center"/>
              <w:rPr>
                <w:rFonts w:ascii="Times New Roman" w:hAnsi="Times New Roman" w:cs="Times New Roman"/>
              </w:rPr>
            </w:pPr>
            <w:r w:rsidRPr="00EF024F">
              <w:rPr>
                <w:rFonts w:ascii="Times New Roman" w:hAnsi="Times New Roman" w:cs="Times New Roman"/>
              </w:rPr>
              <w:t>Severity of Claim</w:t>
            </w:r>
          </w:p>
        </w:tc>
        <w:tc>
          <w:tcPr>
            <w:tcW w:w="0" w:type="auto"/>
            <w:tcBorders>
              <w:top w:val="single" w:sz="4" w:space="0" w:color="auto"/>
              <w:left w:val="nil"/>
              <w:bottom w:val="single" w:sz="4" w:space="0" w:color="auto"/>
              <w:right w:val="nil"/>
            </w:tcBorders>
            <w:vAlign w:val="center"/>
          </w:tcPr>
          <w:p w14:paraId="3C84BA7E" w14:textId="0A1B6FFE" w:rsidR="0012740C" w:rsidRPr="00EF024F" w:rsidRDefault="0012740C" w:rsidP="0012740C">
            <w:pPr>
              <w:jc w:val="center"/>
              <w:rPr>
                <w:rFonts w:ascii="Times New Roman" w:hAnsi="Times New Roman" w:cs="Times New Roman"/>
              </w:rPr>
            </w:pPr>
            <w:r w:rsidRPr="00EF024F">
              <w:rPr>
                <w:rFonts w:ascii="Times New Roman" w:eastAsia="Times New Roman" w:hAnsi="Times New Roman" w:cs="Times New Roman"/>
                <w:bdr w:val="none" w:sz="0" w:space="0" w:color="auto" w:frame="1"/>
                <w:lang w:eastAsia="en-ID"/>
              </w:rPr>
              <w:t>597.000</w:t>
            </w:r>
          </w:p>
        </w:tc>
        <w:tc>
          <w:tcPr>
            <w:tcW w:w="0" w:type="auto"/>
            <w:tcBorders>
              <w:top w:val="single" w:sz="4" w:space="0" w:color="auto"/>
              <w:left w:val="nil"/>
              <w:bottom w:val="single" w:sz="4" w:space="0" w:color="auto"/>
              <w:right w:val="nil"/>
            </w:tcBorders>
            <w:vAlign w:val="center"/>
          </w:tcPr>
          <w:p w14:paraId="4AF33DF4" w14:textId="59A421D6" w:rsidR="0012740C" w:rsidRPr="00EF024F" w:rsidRDefault="0012740C" w:rsidP="0012740C">
            <w:pPr>
              <w:jc w:val="center"/>
              <w:rPr>
                <w:rFonts w:ascii="Times New Roman" w:hAnsi="Times New Roman" w:cs="Times New Roman"/>
              </w:rPr>
            </w:pPr>
            <w:r w:rsidRPr="00EF024F">
              <w:rPr>
                <w:rFonts w:ascii="Times New Roman" w:eastAsia="Times New Roman" w:hAnsi="Times New Roman" w:cs="Times New Roman"/>
                <w:bdr w:val="none" w:sz="0" w:space="0" w:color="auto" w:frame="1"/>
                <w:lang w:eastAsia="en-ID"/>
              </w:rPr>
              <w:t>159.297.884</w:t>
            </w:r>
          </w:p>
        </w:tc>
        <w:tc>
          <w:tcPr>
            <w:tcW w:w="0" w:type="auto"/>
            <w:tcBorders>
              <w:top w:val="single" w:sz="4" w:space="0" w:color="auto"/>
              <w:left w:val="nil"/>
              <w:bottom w:val="single" w:sz="4" w:space="0" w:color="auto"/>
              <w:right w:val="nil"/>
            </w:tcBorders>
            <w:vAlign w:val="center"/>
          </w:tcPr>
          <w:p w14:paraId="709C8CBC" w14:textId="08B30249" w:rsidR="0012740C" w:rsidRPr="00EF024F" w:rsidRDefault="0012740C" w:rsidP="0012740C">
            <w:pPr>
              <w:jc w:val="center"/>
              <w:rPr>
                <w:rFonts w:ascii="Times New Roman" w:hAnsi="Times New Roman" w:cs="Times New Roman"/>
              </w:rPr>
            </w:pPr>
            <w:r w:rsidRPr="00EF024F">
              <w:rPr>
                <w:rFonts w:ascii="Times New Roman" w:eastAsia="Times New Roman" w:hAnsi="Times New Roman" w:cs="Times New Roman"/>
                <w:bdr w:val="none" w:sz="0" w:space="0" w:color="auto" w:frame="1"/>
                <w:lang w:eastAsia="en-ID"/>
              </w:rPr>
              <w:t>6749.028</w:t>
            </w:r>
          </w:p>
        </w:tc>
        <w:tc>
          <w:tcPr>
            <w:tcW w:w="0" w:type="auto"/>
            <w:tcBorders>
              <w:top w:val="single" w:sz="4" w:space="0" w:color="auto"/>
              <w:left w:val="nil"/>
              <w:bottom w:val="single" w:sz="4" w:space="0" w:color="auto"/>
              <w:right w:val="nil"/>
            </w:tcBorders>
            <w:vAlign w:val="center"/>
          </w:tcPr>
          <w:p w14:paraId="40CFF2FF" w14:textId="566B6171" w:rsidR="0012740C" w:rsidRPr="00EF024F" w:rsidRDefault="0012740C" w:rsidP="0012740C">
            <w:pPr>
              <w:jc w:val="center"/>
              <w:rPr>
                <w:rFonts w:ascii="Times New Roman" w:hAnsi="Times New Roman" w:cs="Times New Roman"/>
              </w:rPr>
            </w:pPr>
            <w:r w:rsidRPr="00EF024F">
              <w:rPr>
                <w:rFonts w:ascii="Times New Roman" w:eastAsia="Times New Roman" w:hAnsi="Times New Roman" w:cs="Times New Roman"/>
                <w:bdr w:val="none" w:sz="0" w:space="0" w:color="auto" w:frame="1"/>
                <w:lang w:eastAsia="en-ID"/>
              </w:rPr>
              <w:t>13.484.06</w:t>
            </w:r>
          </w:p>
        </w:tc>
        <w:tc>
          <w:tcPr>
            <w:tcW w:w="0" w:type="auto"/>
            <w:tcBorders>
              <w:top w:val="single" w:sz="4" w:space="0" w:color="auto"/>
              <w:left w:val="nil"/>
              <w:bottom w:val="single" w:sz="4" w:space="0" w:color="auto"/>
              <w:right w:val="nil"/>
            </w:tcBorders>
            <w:vAlign w:val="center"/>
          </w:tcPr>
          <w:p w14:paraId="04A9ED4B" w14:textId="70860B5B" w:rsidR="0012740C" w:rsidRPr="00EF024F" w:rsidRDefault="0012740C" w:rsidP="0012740C">
            <w:pPr>
              <w:jc w:val="center"/>
              <w:rPr>
                <w:rFonts w:ascii="Times New Roman" w:hAnsi="Times New Roman" w:cs="Times New Roman"/>
              </w:rPr>
            </w:pPr>
            <w:r w:rsidRPr="00EF024F">
              <w:rPr>
                <w:rFonts w:ascii="Times New Roman" w:eastAsia="Times New Roman" w:hAnsi="Times New Roman" w:cs="Times New Roman"/>
                <w:bdr w:val="none" w:sz="0" w:space="0" w:color="auto" w:frame="1"/>
                <w:lang w:eastAsia="en-ID"/>
              </w:rPr>
              <w:t>19.536.629</w:t>
            </w:r>
          </w:p>
        </w:tc>
        <w:tc>
          <w:tcPr>
            <w:tcW w:w="0" w:type="auto"/>
            <w:tcBorders>
              <w:top w:val="single" w:sz="4" w:space="0" w:color="auto"/>
              <w:left w:val="nil"/>
              <w:bottom w:val="single" w:sz="4" w:space="0" w:color="auto"/>
              <w:right w:val="nil"/>
            </w:tcBorders>
            <w:vAlign w:val="center"/>
          </w:tcPr>
          <w:p w14:paraId="060102C2" w14:textId="616EA40F" w:rsidR="0012740C" w:rsidRPr="00EF024F" w:rsidRDefault="0012740C" w:rsidP="0012740C">
            <w:pPr>
              <w:jc w:val="center"/>
              <w:rPr>
                <w:rFonts w:ascii="Times New Roman" w:hAnsi="Times New Roman" w:cs="Times New Roman"/>
              </w:rPr>
            </w:pPr>
            <w:r w:rsidRPr="00EF024F">
              <w:rPr>
                <w:rFonts w:ascii="Times New Roman" w:eastAsia="Times New Roman" w:hAnsi="Times New Roman" w:cs="Times New Roman"/>
                <w:bdr w:val="none" w:sz="0" w:space="0" w:color="auto" w:frame="1"/>
                <w:lang w:eastAsia="en-ID"/>
              </w:rPr>
              <w:t>3,486213</w:t>
            </w:r>
          </w:p>
        </w:tc>
        <w:tc>
          <w:tcPr>
            <w:tcW w:w="1041" w:type="dxa"/>
            <w:tcBorders>
              <w:top w:val="single" w:sz="4" w:space="0" w:color="auto"/>
              <w:left w:val="nil"/>
              <w:bottom w:val="single" w:sz="4" w:space="0" w:color="auto"/>
              <w:right w:val="nil"/>
            </w:tcBorders>
            <w:vAlign w:val="center"/>
          </w:tcPr>
          <w:p w14:paraId="6FD37BE7" w14:textId="6C98B2FB" w:rsidR="0012740C" w:rsidRPr="00EF024F" w:rsidRDefault="0012740C" w:rsidP="0012740C">
            <w:pPr>
              <w:jc w:val="center"/>
              <w:rPr>
                <w:rFonts w:ascii="Times New Roman" w:hAnsi="Times New Roman" w:cs="Times New Roman"/>
              </w:rPr>
            </w:pPr>
            <w:r w:rsidRPr="00EF024F">
              <w:rPr>
                <w:rFonts w:ascii="Times New Roman" w:eastAsia="Times New Roman" w:hAnsi="Times New Roman" w:cs="Times New Roman"/>
                <w:bdr w:val="none" w:sz="0" w:space="0" w:color="auto" w:frame="1"/>
                <w:lang w:eastAsia="en-ID"/>
              </w:rPr>
              <w:t>17,95958</w:t>
            </w:r>
          </w:p>
        </w:tc>
      </w:tr>
    </w:tbl>
    <w:p w14:paraId="53E38120" w14:textId="4E70E603" w:rsidR="00E77A14" w:rsidRDefault="00E77A14" w:rsidP="002119A9">
      <w:pPr>
        <w:pStyle w:val="Caption"/>
        <w:jc w:val="center"/>
        <w:rPr>
          <w:rFonts w:ascii="Times New Roman" w:hAnsi="Times New Roman" w:cs="Times New Roman"/>
          <w:b/>
          <w:bCs/>
          <w:i w:val="0"/>
          <w:iCs w:val="0"/>
          <w:color w:val="auto"/>
          <w:sz w:val="22"/>
          <w:szCs w:val="22"/>
        </w:rPr>
      </w:pPr>
    </w:p>
    <w:p w14:paraId="5C34D0AA" w14:textId="77777777" w:rsidR="00752B56" w:rsidRPr="00752B56" w:rsidRDefault="00752B56" w:rsidP="00752B56"/>
    <w:p w14:paraId="038D742D" w14:textId="59BA1217" w:rsidR="00001F63" w:rsidRPr="00EF024F" w:rsidRDefault="00316D20" w:rsidP="002119A9">
      <w:pPr>
        <w:pStyle w:val="Caption"/>
        <w:jc w:val="center"/>
        <w:rPr>
          <w:rFonts w:ascii="Times New Roman" w:hAnsi="Times New Roman" w:cs="Times New Roman"/>
          <w:i w:val="0"/>
          <w:iCs w:val="0"/>
          <w:color w:val="auto"/>
          <w:sz w:val="22"/>
          <w:szCs w:val="22"/>
        </w:rPr>
      </w:pPr>
      <w:r w:rsidRPr="00EF024F">
        <w:rPr>
          <w:rFonts w:ascii="Times New Roman" w:hAnsi="Times New Roman" w:cs="Times New Roman"/>
          <w:b/>
          <w:bCs/>
          <w:i w:val="0"/>
          <w:iCs w:val="0"/>
          <w:color w:val="auto"/>
          <w:sz w:val="22"/>
          <w:szCs w:val="22"/>
        </w:rPr>
        <w:lastRenderedPageBreak/>
        <w:t xml:space="preserve">Table </w:t>
      </w:r>
      <w:r w:rsidRPr="00EF024F">
        <w:rPr>
          <w:rFonts w:ascii="Times New Roman" w:hAnsi="Times New Roman" w:cs="Times New Roman"/>
          <w:b/>
          <w:bCs/>
          <w:i w:val="0"/>
          <w:iCs w:val="0"/>
          <w:color w:val="auto"/>
          <w:sz w:val="22"/>
          <w:szCs w:val="22"/>
        </w:rPr>
        <w:fldChar w:fldCharType="begin"/>
      </w:r>
      <w:r w:rsidRPr="00EF024F">
        <w:rPr>
          <w:rFonts w:ascii="Times New Roman" w:hAnsi="Times New Roman" w:cs="Times New Roman"/>
          <w:b/>
          <w:bCs/>
          <w:i w:val="0"/>
          <w:iCs w:val="0"/>
          <w:color w:val="auto"/>
          <w:sz w:val="22"/>
          <w:szCs w:val="22"/>
        </w:rPr>
        <w:instrText xml:space="preserve"> SEQ Table \* ARABIC </w:instrText>
      </w:r>
      <w:r w:rsidRPr="00EF024F">
        <w:rPr>
          <w:rFonts w:ascii="Times New Roman" w:hAnsi="Times New Roman" w:cs="Times New Roman"/>
          <w:b/>
          <w:bCs/>
          <w:i w:val="0"/>
          <w:iCs w:val="0"/>
          <w:color w:val="auto"/>
          <w:sz w:val="22"/>
          <w:szCs w:val="22"/>
        </w:rPr>
        <w:fldChar w:fldCharType="separate"/>
      </w:r>
      <w:r w:rsidR="00F97ACF" w:rsidRPr="00EF024F">
        <w:rPr>
          <w:rFonts w:ascii="Times New Roman" w:hAnsi="Times New Roman" w:cs="Times New Roman"/>
          <w:b/>
          <w:bCs/>
          <w:i w:val="0"/>
          <w:iCs w:val="0"/>
          <w:noProof/>
          <w:color w:val="auto"/>
          <w:sz w:val="22"/>
          <w:szCs w:val="22"/>
        </w:rPr>
        <w:t>2</w:t>
      </w:r>
      <w:r w:rsidRPr="00EF024F">
        <w:rPr>
          <w:rFonts w:ascii="Times New Roman" w:hAnsi="Times New Roman" w:cs="Times New Roman"/>
          <w:b/>
          <w:bCs/>
          <w:i w:val="0"/>
          <w:iCs w:val="0"/>
          <w:color w:val="auto"/>
          <w:sz w:val="22"/>
          <w:szCs w:val="22"/>
        </w:rPr>
        <w:fldChar w:fldCharType="end"/>
      </w:r>
      <w:r w:rsidR="00F97ACF" w:rsidRPr="00EF024F">
        <w:rPr>
          <w:rFonts w:ascii="Times New Roman" w:hAnsi="Times New Roman" w:cs="Times New Roman"/>
          <w:b/>
          <w:bCs/>
          <w:i w:val="0"/>
          <w:iCs w:val="0"/>
          <w:color w:val="auto"/>
          <w:sz w:val="22"/>
          <w:szCs w:val="22"/>
        </w:rPr>
        <w:t>.</w:t>
      </w:r>
      <w:r w:rsidRPr="00EF024F">
        <w:rPr>
          <w:rFonts w:ascii="Times New Roman" w:hAnsi="Times New Roman" w:cs="Times New Roman"/>
          <w:i w:val="0"/>
          <w:iCs w:val="0"/>
          <w:color w:val="auto"/>
          <w:sz w:val="22"/>
          <w:szCs w:val="22"/>
        </w:rPr>
        <w:t xml:space="preserve"> Parameter </w:t>
      </w:r>
      <w:r w:rsidR="00A11676" w:rsidRPr="00EF024F">
        <w:rPr>
          <w:rFonts w:ascii="Times New Roman" w:hAnsi="Times New Roman" w:cs="Times New Roman"/>
          <w:i w:val="0"/>
          <w:iCs w:val="0"/>
          <w:color w:val="auto"/>
          <w:sz w:val="22"/>
          <w:szCs w:val="22"/>
        </w:rPr>
        <w:t xml:space="preserve">Estimation of Claim </w:t>
      </w:r>
      <w:r w:rsidRPr="00EF024F">
        <w:rPr>
          <w:rFonts w:ascii="Times New Roman" w:hAnsi="Times New Roman" w:cs="Times New Roman"/>
          <w:i w:val="0"/>
          <w:iCs w:val="0"/>
          <w:color w:val="auto"/>
          <w:sz w:val="22"/>
          <w:szCs w:val="22"/>
        </w:rPr>
        <w:t>2019</w:t>
      </w:r>
    </w:p>
    <w:tbl>
      <w:tblPr>
        <w:tblStyle w:val="TableGrid"/>
        <w:tblW w:w="7797" w:type="dxa"/>
        <w:jc w:val="center"/>
        <w:tblLook w:val="04A0" w:firstRow="1" w:lastRow="0" w:firstColumn="1" w:lastColumn="0" w:noHBand="0" w:noVBand="1"/>
      </w:tblPr>
      <w:tblGrid>
        <w:gridCol w:w="1830"/>
        <w:gridCol w:w="2281"/>
        <w:gridCol w:w="2268"/>
        <w:gridCol w:w="1418"/>
      </w:tblGrid>
      <w:tr w:rsidR="00BC619B" w:rsidRPr="00EF024F" w14:paraId="15F65103" w14:textId="77777777" w:rsidTr="00B35C87">
        <w:trPr>
          <w:trHeight w:val="294"/>
          <w:jc w:val="center"/>
        </w:trPr>
        <w:tc>
          <w:tcPr>
            <w:tcW w:w="1830" w:type="dxa"/>
            <w:tcBorders>
              <w:left w:val="nil"/>
              <w:bottom w:val="single" w:sz="4" w:space="0" w:color="auto"/>
              <w:right w:val="nil"/>
            </w:tcBorders>
            <w:shd w:val="clear" w:color="auto" w:fill="auto"/>
            <w:vAlign w:val="center"/>
          </w:tcPr>
          <w:p w14:paraId="54805036" w14:textId="6B933222" w:rsidR="0062666C" w:rsidRPr="00EF024F" w:rsidRDefault="0062666C" w:rsidP="00001F63">
            <w:pPr>
              <w:pStyle w:val="ListParagraph"/>
              <w:ind w:left="0"/>
              <w:jc w:val="center"/>
              <w:rPr>
                <w:rFonts w:ascii="Times New Roman" w:hAnsi="Times New Roman" w:cs="Times New Roman"/>
              </w:rPr>
            </w:pPr>
          </w:p>
        </w:tc>
        <w:tc>
          <w:tcPr>
            <w:tcW w:w="5967" w:type="dxa"/>
            <w:gridSpan w:val="3"/>
            <w:tcBorders>
              <w:left w:val="nil"/>
              <w:bottom w:val="single" w:sz="4" w:space="0" w:color="auto"/>
              <w:right w:val="nil"/>
            </w:tcBorders>
            <w:shd w:val="clear" w:color="auto" w:fill="auto"/>
            <w:vAlign w:val="center"/>
          </w:tcPr>
          <w:p w14:paraId="64AE8377" w14:textId="13C280B6" w:rsidR="0062666C" w:rsidRPr="00EF024F" w:rsidRDefault="00A11676" w:rsidP="00001F63">
            <w:pPr>
              <w:pStyle w:val="ListParagraph"/>
              <w:ind w:left="0"/>
              <w:jc w:val="center"/>
              <w:rPr>
                <w:rFonts w:ascii="Times New Roman" w:hAnsi="Times New Roman" w:cs="Times New Roman"/>
              </w:rPr>
            </w:pPr>
            <w:r w:rsidRPr="00EF024F">
              <w:rPr>
                <w:rFonts w:ascii="Times New Roman" w:hAnsi="Times New Roman" w:cs="Times New Roman"/>
              </w:rPr>
              <w:t>Parameter Estimation of Claim Frequency 2019</w:t>
            </w:r>
          </w:p>
        </w:tc>
      </w:tr>
      <w:tr w:rsidR="00B35C87" w:rsidRPr="00EF024F" w14:paraId="678F956A" w14:textId="77777777" w:rsidTr="00B35C87">
        <w:trPr>
          <w:trHeight w:val="104"/>
          <w:jc w:val="center"/>
        </w:trPr>
        <w:tc>
          <w:tcPr>
            <w:tcW w:w="1830" w:type="dxa"/>
            <w:tcBorders>
              <w:left w:val="nil"/>
              <w:bottom w:val="nil"/>
              <w:right w:val="nil"/>
            </w:tcBorders>
            <w:shd w:val="clear" w:color="auto" w:fill="auto"/>
            <w:vAlign w:val="center"/>
          </w:tcPr>
          <w:p w14:paraId="258E9F55" w14:textId="77777777" w:rsidR="00001F63" w:rsidRPr="00EF024F" w:rsidRDefault="00001F63" w:rsidP="00001F63">
            <w:pPr>
              <w:pStyle w:val="ListParagraph"/>
              <w:ind w:left="0"/>
              <w:rPr>
                <w:rFonts w:ascii="Times New Roman" w:hAnsi="Times New Roman" w:cs="Times New Roman"/>
              </w:rPr>
            </w:pPr>
            <w:proofErr w:type="spellStart"/>
            <w:r w:rsidRPr="00EF024F">
              <w:rPr>
                <w:rFonts w:ascii="Times New Roman" w:hAnsi="Times New Roman" w:cs="Times New Roman"/>
              </w:rPr>
              <w:t>Distribusi</w:t>
            </w:r>
            <w:proofErr w:type="spellEnd"/>
          </w:p>
        </w:tc>
        <w:tc>
          <w:tcPr>
            <w:tcW w:w="4549" w:type="dxa"/>
            <w:gridSpan w:val="2"/>
            <w:tcBorders>
              <w:top w:val="single" w:sz="4" w:space="0" w:color="auto"/>
              <w:left w:val="nil"/>
              <w:bottom w:val="single" w:sz="4" w:space="0" w:color="auto"/>
              <w:right w:val="nil"/>
            </w:tcBorders>
            <w:shd w:val="clear" w:color="auto" w:fill="auto"/>
            <w:vAlign w:val="center"/>
          </w:tcPr>
          <w:p w14:paraId="6B833F0B" w14:textId="77777777" w:rsidR="00001F63" w:rsidRPr="00EF024F" w:rsidRDefault="00001F63" w:rsidP="00001F63">
            <w:pPr>
              <w:pStyle w:val="ListParagraph"/>
              <w:ind w:left="0"/>
              <w:jc w:val="center"/>
              <w:rPr>
                <w:rFonts w:ascii="Times New Roman" w:hAnsi="Times New Roman" w:cs="Times New Roman"/>
              </w:rPr>
            </w:pPr>
            <w:r w:rsidRPr="00EF024F">
              <w:rPr>
                <w:rFonts w:ascii="Times New Roman" w:hAnsi="Times New Roman" w:cs="Times New Roman"/>
              </w:rPr>
              <w:t>Parameter</w:t>
            </w:r>
          </w:p>
        </w:tc>
        <w:tc>
          <w:tcPr>
            <w:tcW w:w="1418" w:type="dxa"/>
            <w:tcBorders>
              <w:top w:val="single" w:sz="4" w:space="0" w:color="auto"/>
              <w:left w:val="nil"/>
              <w:bottom w:val="single" w:sz="4" w:space="0" w:color="auto"/>
              <w:right w:val="nil"/>
            </w:tcBorders>
            <w:shd w:val="clear" w:color="auto" w:fill="auto"/>
            <w:vAlign w:val="center"/>
          </w:tcPr>
          <w:p w14:paraId="2516678F" w14:textId="77777777" w:rsidR="00001F63" w:rsidRPr="00EF024F" w:rsidRDefault="00001F63" w:rsidP="00001F63">
            <w:pPr>
              <w:pStyle w:val="ListParagraph"/>
              <w:ind w:left="0"/>
              <w:jc w:val="center"/>
              <w:rPr>
                <w:rFonts w:ascii="Times New Roman" w:hAnsi="Times New Roman" w:cs="Times New Roman"/>
              </w:rPr>
            </w:pPr>
            <w:r w:rsidRPr="00EF024F">
              <w:rPr>
                <w:rFonts w:ascii="Times New Roman" w:hAnsi="Times New Roman" w:cs="Times New Roman"/>
              </w:rPr>
              <w:t>LLF</w:t>
            </w:r>
          </w:p>
        </w:tc>
      </w:tr>
      <w:tr w:rsidR="00B35C87" w:rsidRPr="00EF024F" w14:paraId="37665EB0" w14:textId="77777777" w:rsidTr="00B35C87">
        <w:trPr>
          <w:trHeight w:val="150"/>
          <w:jc w:val="center"/>
        </w:trPr>
        <w:tc>
          <w:tcPr>
            <w:tcW w:w="1830" w:type="dxa"/>
            <w:tcBorders>
              <w:top w:val="nil"/>
              <w:left w:val="nil"/>
              <w:bottom w:val="nil"/>
              <w:right w:val="nil"/>
            </w:tcBorders>
            <w:vAlign w:val="center"/>
          </w:tcPr>
          <w:p w14:paraId="0A63F3C1" w14:textId="1D72AB2C" w:rsidR="00001F63" w:rsidRPr="00EF024F" w:rsidRDefault="00001F63" w:rsidP="00001F63">
            <w:pPr>
              <w:pStyle w:val="ListParagraph"/>
              <w:ind w:left="0"/>
              <w:rPr>
                <w:rFonts w:ascii="Times New Roman" w:hAnsi="Times New Roman" w:cs="Times New Roman"/>
              </w:rPr>
            </w:pPr>
            <w:r w:rsidRPr="00EF024F">
              <w:rPr>
                <w:rFonts w:ascii="Times New Roman" w:hAnsi="Times New Roman" w:cs="Times New Roman"/>
              </w:rPr>
              <w:t>Binomial</w:t>
            </w:r>
            <w:r w:rsidR="00AA704D" w:rsidRPr="00EF024F">
              <w:rPr>
                <w:rFonts w:ascii="Times New Roman" w:hAnsi="Times New Roman" w:cs="Times New Roman"/>
              </w:rPr>
              <w:t xml:space="preserve"> </w:t>
            </w:r>
            <w:proofErr w:type="spellStart"/>
            <w:r w:rsidRPr="00EF024F">
              <w:rPr>
                <w:rFonts w:ascii="Times New Roman" w:hAnsi="Times New Roman" w:cs="Times New Roman"/>
              </w:rPr>
              <w:t>Negatif</w:t>
            </w:r>
            <w:proofErr w:type="spellEnd"/>
          </w:p>
        </w:tc>
        <w:tc>
          <w:tcPr>
            <w:tcW w:w="2281" w:type="dxa"/>
            <w:tcBorders>
              <w:top w:val="single" w:sz="4" w:space="0" w:color="auto"/>
              <w:left w:val="nil"/>
              <w:bottom w:val="nil"/>
              <w:right w:val="nil"/>
            </w:tcBorders>
            <w:vAlign w:val="center"/>
          </w:tcPr>
          <w:p w14:paraId="378AEA56" w14:textId="0FDE016D" w:rsidR="00001F63" w:rsidRPr="00EF024F" w:rsidRDefault="00EF024F" w:rsidP="00001F63">
            <w:pPr>
              <w:pStyle w:val="ListParagraph"/>
              <w:ind w:left="0"/>
              <w:jc w:val="center"/>
              <w:rPr>
                <w:rFonts w:ascii="Times New Roman" w:hAnsi="Times New Roman" w:cs="Times New Roman"/>
              </w:rPr>
            </w:pPr>
            <m:oMath>
              <m:r>
                <m:rPr>
                  <m:sty m:val="p"/>
                </m:rPr>
                <w:rPr>
                  <w:rFonts w:ascii="Cambria Math" w:hAnsi="Cambria Math" w:cs="Times New Roman"/>
                </w:rPr>
                <m:t>r</m:t>
              </m:r>
            </m:oMath>
            <w:r w:rsidR="00001F63" w:rsidRPr="00EF024F">
              <w:rPr>
                <w:rFonts w:ascii="Times New Roman" w:hAnsi="Times New Roman" w:cs="Times New Roman"/>
              </w:rPr>
              <w:t xml:space="preserve"> = 3,324350</w:t>
            </w:r>
          </w:p>
        </w:tc>
        <w:tc>
          <w:tcPr>
            <w:tcW w:w="2268" w:type="dxa"/>
            <w:tcBorders>
              <w:top w:val="single" w:sz="4" w:space="0" w:color="auto"/>
              <w:left w:val="nil"/>
              <w:bottom w:val="nil"/>
              <w:right w:val="nil"/>
            </w:tcBorders>
            <w:vAlign w:val="center"/>
          </w:tcPr>
          <w:p w14:paraId="674CBA0F" w14:textId="5F0C17ED" w:rsidR="00001F63" w:rsidRPr="00EF024F" w:rsidRDefault="00EF024F" w:rsidP="00001F63">
            <w:pPr>
              <w:pStyle w:val="ListParagraph"/>
              <w:ind w:left="0"/>
              <w:jc w:val="center"/>
              <w:rPr>
                <w:rFonts w:ascii="Times New Roman" w:hAnsi="Times New Roman" w:cs="Times New Roman"/>
              </w:rPr>
            </w:pPr>
            <m:oMath>
              <m:r>
                <m:rPr>
                  <m:sty m:val="p"/>
                </m:rPr>
                <w:rPr>
                  <w:rFonts w:ascii="Cambria Math" w:hAnsi="Cambria Math" w:cs="Times New Roman"/>
                </w:rPr>
                <m:t>μ</m:t>
              </m:r>
            </m:oMath>
            <w:r w:rsidR="00001F63" w:rsidRPr="00EF024F">
              <w:rPr>
                <w:rFonts w:ascii="Times New Roman" w:hAnsi="Times New Roman" w:cs="Times New Roman"/>
              </w:rPr>
              <w:t xml:space="preserve"> = 1,510658</w:t>
            </w:r>
          </w:p>
        </w:tc>
        <w:tc>
          <w:tcPr>
            <w:tcW w:w="1418" w:type="dxa"/>
            <w:tcBorders>
              <w:top w:val="single" w:sz="4" w:space="0" w:color="auto"/>
              <w:left w:val="nil"/>
              <w:bottom w:val="nil"/>
              <w:right w:val="nil"/>
            </w:tcBorders>
            <w:vAlign w:val="center"/>
          </w:tcPr>
          <w:p w14:paraId="058AC2F8" w14:textId="77777777" w:rsidR="00001F63" w:rsidRPr="00EF024F" w:rsidRDefault="00001F63" w:rsidP="00001F63">
            <w:pPr>
              <w:pStyle w:val="ListParagraph"/>
              <w:ind w:left="0"/>
              <w:jc w:val="center"/>
              <w:rPr>
                <w:rFonts w:ascii="Times New Roman" w:hAnsi="Times New Roman" w:cs="Times New Roman"/>
              </w:rPr>
            </w:pPr>
            <w:r w:rsidRPr="00EF024F">
              <w:rPr>
                <w:rFonts w:ascii="Times New Roman" w:hAnsi="Times New Roman" w:cs="Times New Roman"/>
              </w:rPr>
              <w:t>-1.275,606</w:t>
            </w:r>
          </w:p>
        </w:tc>
      </w:tr>
      <w:tr w:rsidR="00B35C87" w:rsidRPr="00EF024F" w14:paraId="690D7705" w14:textId="77777777" w:rsidTr="00B35C87">
        <w:trPr>
          <w:trHeight w:val="99"/>
          <w:jc w:val="center"/>
        </w:trPr>
        <w:tc>
          <w:tcPr>
            <w:tcW w:w="1830" w:type="dxa"/>
            <w:tcBorders>
              <w:top w:val="nil"/>
              <w:left w:val="nil"/>
              <w:bottom w:val="nil"/>
              <w:right w:val="nil"/>
            </w:tcBorders>
            <w:vAlign w:val="center"/>
          </w:tcPr>
          <w:p w14:paraId="6D4B616C" w14:textId="77777777" w:rsidR="00001F63" w:rsidRPr="00EF024F" w:rsidRDefault="00001F63" w:rsidP="00001F63">
            <w:pPr>
              <w:pStyle w:val="ListParagraph"/>
              <w:ind w:left="0"/>
              <w:rPr>
                <w:rFonts w:ascii="Times New Roman" w:hAnsi="Times New Roman" w:cs="Times New Roman"/>
              </w:rPr>
            </w:pPr>
            <w:r w:rsidRPr="00EF024F">
              <w:rPr>
                <w:rFonts w:ascii="Times New Roman" w:hAnsi="Times New Roman" w:cs="Times New Roman"/>
              </w:rPr>
              <w:t>Poisson</w:t>
            </w:r>
          </w:p>
        </w:tc>
        <w:tc>
          <w:tcPr>
            <w:tcW w:w="4549" w:type="dxa"/>
            <w:gridSpan w:val="2"/>
            <w:tcBorders>
              <w:top w:val="nil"/>
              <w:left w:val="nil"/>
              <w:bottom w:val="nil"/>
              <w:right w:val="nil"/>
            </w:tcBorders>
            <w:vAlign w:val="center"/>
          </w:tcPr>
          <w:p w14:paraId="7FE5641E" w14:textId="62A1A2FC" w:rsidR="00001F63" w:rsidRPr="00EF024F" w:rsidRDefault="00EF024F" w:rsidP="00001F63">
            <w:pPr>
              <w:pStyle w:val="ListParagraph"/>
              <w:ind w:left="0"/>
              <w:jc w:val="center"/>
              <w:rPr>
                <w:rFonts w:ascii="Times New Roman" w:hAnsi="Times New Roman" w:cs="Times New Roman"/>
              </w:rPr>
            </w:pPr>
            <m:oMath>
              <m:r>
                <m:rPr>
                  <m:sty m:val="p"/>
                </m:rPr>
                <w:rPr>
                  <w:rFonts w:ascii="Cambria Math" w:hAnsi="Cambria Math" w:cs="Times New Roman"/>
                </w:rPr>
                <m:t>μ</m:t>
              </m:r>
            </m:oMath>
            <w:r w:rsidR="00001F63" w:rsidRPr="00EF024F">
              <w:rPr>
                <w:rFonts w:ascii="Times New Roman" w:hAnsi="Times New Roman" w:cs="Times New Roman"/>
              </w:rPr>
              <w:t>= 1,510507</w:t>
            </w:r>
          </w:p>
        </w:tc>
        <w:tc>
          <w:tcPr>
            <w:tcW w:w="1418" w:type="dxa"/>
            <w:tcBorders>
              <w:top w:val="nil"/>
              <w:left w:val="nil"/>
              <w:bottom w:val="nil"/>
              <w:right w:val="nil"/>
            </w:tcBorders>
            <w:vAlign w:val="center"/>
          </w:tcPr>
          <w:p w14:paraId="1E3EC4B8" w14:textId="77777777" w:rsidR="00001F63" w:rsidRPr="00EF024F" w:rsidRDefault="00001F63" w:rsidP="00001F63">
            <w:pPr>
              <w:pStyle w:val="ListParagraph"/>
              <w:ind w:left="0"/>
              <w:jc w:val="center"/>
              <w:rPr>
                <w:rFonts w:ascii="Times New Roman" w:hAnsi="Times New Roman" w:cs="Times New Roman"/>
              </w:rPr>
            </w:pPr>
            <w:r w:rsidRPr="00EF024F">
              <w:rPr>
                <w:rFonts w:ascii="Times New Roman" w:hAnsi="Times New Roman" w:cs="Times New Roman"/>
              </w:rPr>
              <w:t>-1.402,371</w:t>
            </w:r>
          </w:p>
        </w:tc>
      </w:tr>
      <w:tr w:rsidR="00B35C87" w:rsidRPr="00EF024F" w14:paraId="50272568" w14:textId="77777777" w:rsidTr="00B35C87">
        <w:trPr>
          <w:trHeight w:val="145"/>
          <w:jc w:val="center"/>
        </w:trPr>
        <w:tc>
          <w:tcPr>
            <w:tcW w:w="1830" w:type="dxa"/>
            <w:tcBorders>
              <w:top w:val="nil"/>
              <w:left w:val="nil"/>
              <w:bottom w:val="single" w:sz="4" w:space="0" w:color="auto"/>
              <w:right w:val="nil"/>
            </w:tcBorders>
            <w:vAlign w:val="center"/>
          </w:tcPr>
          <w:p w14:paraId="449BF327" w14:textId="77777777" w:rsidR="00001F63" w:rsidRPr="00EF024F" w:rsidRDefault="00001F63" w:rsidP="00001F63">
            <w:pPr>
              <w:pStyle w:val="ListParagraph"/>
              <w:ind w:left="0"/>
              <w:rPr>
                <w:rFonts w:ascii="Times New Roman" w:hAnsi="Times New Roman" w:cs="Times New Roman"/>
              </w:rPr>
            </w:pPr>
            <w:proofErr w:type="spellStart"/>
            <w:r w:rsidRPr="00EF024F">
              <w:rPr>
                <w:rFonts w:ascii="Times New Roman" w:hAnsi="Times New Roman" w:cs="Times New Roman"/>
              </w:rPr>
              <w:t>Geometri</w:t>
            </w:r>
            <w:proofErr w:type="spellEnd"/>
          </w:p>
        </w:tc>
        <w:tc>
          <w:tcPr>
            <w:tcW w:w="4549" w:type="dxa"/>
            <w:gridSpan w:val="2"/>
            <w:tcBorders>
              <w:top w:val="nil"/>
              <w:left w:val="nil"/>
              <w:bottom w:val="single" w:sz="4" w:space="0" w:color="auto"/>
              <w:right w:val="nil"/>
            </w:tcBorders>
            <w:vAlign w:val="center"/>
          </w:tcPr>
          <w:p w14:paraId="2DCBEE12" w14:textId="24519700" w:rsidR="00001F63" w:rsidRPr="00EF024F" w:rsidRDefault="00EF024F" w:rsidP="00001F63">
            <w:pPr>
              <w:pStyle w:val="ListParagraph"/>
              <w:ind w:left="0"/>
              <w:jc w:val="center"/>
              <w:rPr>
                <w:rFonts w:ascii="Times New Roman" w:hAnsi="Times New Roman" w:cs="Times New Roman"/>
              </w:rPr>
            </w:pPr>
            <m:oMath>
              <m:r>
                <m:rPr>
                  <m:sty m:val="p"/>
                </m:rPr>
                <w:rPr>
                  <w:rFonts w:ascii="Cambria Math" w:eastAsiaTheme="minorEastAsia" w:hAnsi="Cambria Math" w:cs="Times New Roman"/>
                </w:rPr>
                <m:t>p</m:t>
              </m:r>
            </m:oMath>
            <w:r w:rsidR="00001F63" w:rsidRPr="00EF024F">
              <w:rPr>
                <w:rFonts w:ascii="Times New Roman" w:hAnsi="Times New Roman" w:cs="Times New Roman"/>
              </w:rPr>
              <w:t xml:space="preserve"> = 0,398326</w:t>
            </w:r>
          </w:p>
        </w:tc>
        <w:tc>
          <w:tcPr>
            <w:tcW w:w="1418" w:type="dxa"/>
            <w:tcBorders>
              <w:top w:val="nil"/>
              <w:left w:val="nil"/>
              <w:bottom w:val="single" w:sz="4" w:space="0" w:color="auto"/>
              <w:right w:val="nil"/>
            </w:tcBorders>
            <w:vAlign w:val="center"/>
          </w:tcPr>
          <w:p w14:paraId="0378E649" w14:textId="77777777" w:rsidR="00001F63" w:rsidRPr="00EF024F" w:rsidRDefault="00001F63" w:rsidP="00001F63">
            <w:pPr>
              <w:pStyle w:val="ListParagraph"/>
              <w:ind w:left="0"/>
              <w:jc w:val="center"/>
              <w:rPr>
                <w:rFonts w:ascii="Times New Roman" w:hAnsi="Times New Roman" w:cs="Times New Roman"/>
              </w:rPr>
            </w:pPr>
            <w:r w:rsidRPr="00EF024F">
              <w:rPr>
                <w:rFonts w:ascii="Times New Roman" w:hAnsi="Times New Roman" w:cs="Times New Roman"/>
              </w:rPr>
              <w:t>-1.365,496</w:t>
            </w:r>
          </w:p>
        </w:tc>
      </w:tr>
      <w:tr w:rsidR="00BC619B" w:rsidRPr="00EF024F" w14:paraId="77C96F05" w14:textId="77777777" w:rsidTr="00B35C87">
        <w:trPr>
          <w:trHeight w:val="308"/>
          <w:jc w:val="center"/>
        </w:trPr>
        <w:tc>
          <w:tcPr>
            <w:tcW w:w="1830" w:type="dxa"/>
            <w:tcBorders>
              <w:top w:val="single" w:sz="4" w:space="0" w:color="auto"/>
              <w:left w:val="nil"/>
              <w:bottom w:val="single" w:sz="4" w:space="0" w:color="auto"/>
              <w:right w:val="nil"/>
            </w:tcBorders>
            <w:vAlign w:val="center"/>
          </w:tcPr>
          <w:p w14:paraId="379032C8" w14:textId="77777777" w:rsidR="00AA704D" w:rsidRPr="00EF024F" w:rsidRDefault="00AA704D" w:rsidP="00001F63">
            <w:pPr>
              <w:pStyle w:val="ListParagraph"/>
              <w:ind w:left="0"/>
              <w:rPr>
                <w:rFonts w:ascii="Times New Roman" w:hAnsi="Times New Roman" w:cs="Times New Roman"/>
              </w:rPr>
            </w:pPr>
          </w:p>
        </w:tc>
        <w:tc>
          <w:tcPr>
            <w:tcW w:w="5967" w:type="dxa"/>
            <w:gridSpan w:val="3"/>
            <w:tcBorders>
              <w:top w:val="single" w:sz="4" w:space="0" w:color="auto"/>
              <w:left w:val="nil"/>
              <w:bottom w:val="single" w:sz="4" w:space="0" w:color="auto"/>
              <w:right w:val="nil"/>
            </w:tcBorders>
            <w:vAlign w:val="center"/>
          </w:tcPr>
          <w:p w14:paraId="3737EE9B" w14:textId="3C991878" w:rsidR="00AA704D" w:rsidRPr="00EF024F" w:rsidRDefault="00D43FAA" w:rsidP="00001F63">
            <w:pPr>
              <w:pStyle w:val="ListParagraph"/>
              <w:ind w:left="0"/>
              <w:jc w:val="center"/>
              <w:rPr>
                <w:rFonts w:ascii="Times New Roman" w:hAnsi="Times New Roman" w:cs="Times New Roman"/>
              </w:rPr>
            </w:pPr>
            <w:r w:rsidRPr="00EF024F">
              <w:rPr>
                <w:rFonts w:ascii="Times New Roman" w:hAnsi="Times New Roman" w:cs="Times New Roman"/>
              </w:rPr>
              <w:t>Parameter Estimation of Claim Severity 2019</w:t>
            </w:r>
          </w:p>
        </w:tc>
      </w:tr>
      <w:tr w:rsidR="00B35C87" w:rsidRPr="00EF024F" w14:paraId="28300C04" w14:textId="77ED0026" w:rsidTr="00B35C87">
        <w:trPr>
          <w:trHeight w:val="145"/>
          <w:jc w:val="center"/>
        </w:trPr>
        <w:tc>
          <w:tcPr>
            <w:tcW w:w="1830" w:type="dxa"/>
            <w:tcBorders>
              <w:top w:val="single" w:sz="4" w:space="0" w:color="auto"/>
              <w:left w:val="nil"/>
              <w:bottom w:val="nil"/>
              <w:right w:val="nil"/>
            </w:tcBorders>
            <w:vAlign w:val="center"/>
          </w:tcPr>
          <w:p w14:paraId="337F5A4D" w14:textId="09638FC4" w:rsidR="00DD1214" w:rsidRPr="00EF024F" w:rsidRDefault="00DD1214" w:rsidP="00001F63">
            <w:pPr>
              <w:pStyle w:val="ListParagraph"/>
              <w:ind w:left="0"/>
              <w:rPr>
                <w:rFonts w:ascii="Times New Roman" w:hAnsi="Times New Roman" w:cs="Times New Roman"/>
              </w:rPr>
            </w:pPr>
            <w:r w:rsidRPr="00EF024F">
              <w:rPr>
                <w:rFonts w:ascii="Times New Roman" w:hAnsi="Times New Roman" w:cs="Times New Roman"/>
              </w:rPr>
              <w:t>Gamma</w:t>
            </w:r>
          </w:p>
        </w:tc>
        <w:tc>
          <w:tcPr>
            <w:tcW w:w="2281" w:type="dxa"/>
            <w:tcBorders>
              <w:top w:val="nil"/>
              <w:left w:val="nil"/>
              <w:bottom w:val="nil"/>
              <w:right w:val="nil"/>
            </w:tcBorders>
            <w:vAlign w:val="center"/>
          </w:tcPr>
          <w:p w14:paraId="37B7FB4A" w14:textId="3CB01AC9" w:rsidR="00DD1214" w:rsidRPr="00EF024F" w:rsidRDefault="00EF024F" w:rsidP="00001F63">
            <w:pPr>
              <w:pStyle w:val="ListParagraph"/>
              <w:ind w:left="0"/>
              <w:jc w:val="center"/>
              <w:rPr>
                <w:rFonts w:ascii="Times New Roman" w:hAnsi="Times New Roman" w:cs="Times New Roman"/>
              </w:rPr>
            </w:pPr>
            <m:oMath>
              <m:r>
                <m:rPr>
                  <m:sty m:val="p"/>
                </m:rPr>
                <w:rPr>
                  <w:rFonts w:ascii="Cambria Math" w:hAnsi="Cambria Math" w:cs="Times New Roman"/>
                </w:rPr>
                <m:t>k</m:t>
              </m:r>
            </m:oMath>
            <w:r w:rsidR="00DD1214" w:rsidRPr="00EF024F">
              <w:rPr>
                <w:rFonts w:ascii="Times New Roman" w:hAnsi="Times New Roman" w:cs="Times New Roman"/>
              </w:rPr>
              <w:t xml:space="preserve"> = 0,937247540</w:t>
            </w:r>
          </w:p>
        </w:tc>
        <w:tc>
          <w:tcPr>
            <w:tcW w:w="2268" w:type="dxa"/>
            <w:tcBorders>
              <w:top w:val="nil"/>
              <w:left w:val="nil"/>
              <w:bottom w:val="nil"/>
              <w:right w:val="nil"/>
            </w:tcBorders>
            <w:vAlign w:val="center"/>
          </w:tcPr>
          <w:p w14:paraId="27558FB6" w14:textId="6672B53C" w:rsidR="00DD1214" w:rsidRPr="00EF024F" w:rsidRDefault="00EF024F" w:rsidP="00001F63">
            <w:pPr>
              <w:pStyle w:val="ListParagraph"/>
              <w:ind w:left="0"/>
              <w:jc w:val="center"/>
              <w:rPr>
                <w:rFonts w:ascii="Times New Roman" w:hAnsi="Times New Roman" w:cs="Times New Roman"/>
              </w:rPr>
            </w:pPr>
            <m:oMath>
              <m:r>
                <m:rPr>
                  <m:sty m:val="p"/>
                </m:rPr>
                <w:rPr>
                  <w:rFonts w:ascii="Cambria Math" w:hAnsi="Cambria Math" w:cs="Times New Roman"/>
                </w:rPr>
                <m:t>θ</m:t>
              </m:r>
            </m:oMath>
            <w:r w:rsidR="00DD1214" w:rsidRPr="00EF024F">
              <w:rPr>
                <w:rFonts w:ascii="Times New Roman" w:hAnsi="Times New Roman" w:cs="Times New Roman"/>
              </w:rPr>
              <w:t xml:space="preserve"> = 0,006952508</w:t>
            </w:r>
          </w:p>
        </w:tc>
        <w:tc>
          <w:tcPr>
            <w:tcW w:w="1418" w:type="dxa"/>
            <w:tcBorders>
              <w:top w:val="single" w:sz="4" w:space="0" w:color="auto"/>
              <w:left w:val="nil"/>
              <w:bottom w:val="nil"/>
              <w:right w:val="nil"/>
            </w:tcBorders>
            <w:vAlign w:val="center"/>
          </w:tcPr>
          <w:p w14:paraId="5A2BB740" w14:textId="6B5A7FB3" w:rsidR="00DD1214" w:rsidRPr="00EF024F" w:rsidRDefault="00DD1214" w:rsidP="00001F63">
            <w:pPr>
              <w:pStyle w:val="ListParagraph"/>
              <w:ind w:left="0"/>
              <w:jc w:val="center"/>
              <w:rPr>
                <w:rFonts w:ascii="Times New Roman" w:hAnsi="Times New Roman" w:cs="Times New Roman"/>
              </w:rPr>
            </w:pPr>
            <w:r w:rsidRPr="00EF024F">
              <w:rPr>
                <w:rFonts w:ascii="Times New Roman" w:hAnsi="Times New Roman" w:cs="Times New Roman"/>
              </w:rPr>
              <w:t>-4775,274</w:t>
            </w:r>
          </w:p>
        </w:tc>
      </w:tr>
      <w:tr w:rsidR="00B35C87" w:rsidRPr="00EF024F" w14:paraId="10E472E2" w14:textId="407C5BAD" w:rsidTr="00B35C87">
        <w:trPr>
          <w:trHeight w:val="145"/>
          <w:jc w:val="center"/>
        </w:trPr>
        <w:tc>
          <w:tcPr>
            <w:tcW w:w="1830" w:type="dxa"/>
            <w:tcBorders>
              <w:top w:val="nil"/>
              <w:left w:val="nil"/>
              <w:bottom w:val="nil"/>
              <w:right w:val="nil"/>
            </w:tcBorders>
            <w:vAlign w:val="center"/>
          </w:tcPr>
          <w:p w14:paraId="25FAFCE3" w14:textId="544389E4" w:rsidR="00DD1214" w:rsidRPr="00EF024F" w:rsidRDefault="00DD1214" w:rsidP="00001F63">
            <w:pPr>
              <w:pStyle w:val="ListParagraph"/>
              <w:ind w:left="0"/>
              <w:rPr>
                <w:rFonts w:ascii="Times New Roman" w:hAnsi="Times New Roman" w:cs="Times New Roman"/>
              </w:rPr>
            </w:pPr>
            <w:r w:rsidRPr="00EF024F">
              <w:rPr>
                <w:rFonts w:ascii="Times New Roman" w:hAnsi="Times New Roman" w:cs="Times New Roman"/>
              </w:rPr>
              <w:t>Weibull</w:t>
            </w:r>
          </w:p>
        </w:tc>
        <w:tc>
          <w:tcPr>
            <w:tcW w:w="2281" w:type="dxa"/>
            <w:tcBorders>
              <w:top w:val="nil"/>
              <w:left w:val="nil"/>
              <w:bottom w:val="nil"/>
              <w:right w:val="nil"/>
            </w:tcBorders>
            <w:vAlign w:val="center"/>
          </w:tcPr>
          <w:p w14:paraId="0D7E4D4E" w14:textId="5E02509B" w:rsidR="00DD1214" w:rsidRPr="00EF024F" w:rsidRDefault="00EF024F" w:rsidP="00001F63">
            <w:pPr>
              <w:pStyle w:val="ListParagraph"/>
              <w:ind w:left="0"/>
              <w:jc w:val="center"/>
              <w:rPr>
                <w:rFonts w:ascii="Times New Roman" w:hAnsi="Times New Roman" w:cs="Times New Roman"/>
              </w:rPr>
            </w:pPr>
            <m:oMath>
              <m:r>
                <m:rPr>
                  <m:sty m:val="p"/>
                </m:rPr>
                <w:rPr>
                  <w:rFonts w:ascii="Cambria Math" w:hAnsi="Cambria Math" w:cs="Times New Roman"/>
                </w:rPr>
                <m:t>β</m:t>
              </m:r>
            </m:oMath>
            <w:r w:rsidR="00DD1214" w:rsidRPr="00EF024F">
              <w:rPr>
                <w:rFonts w:ascii="Times New Roman" w:hAnsi="Times New Roman" w:cs="Times New Roman"/>
              </w:rPr>
              <w:t xml:space="preserve"> = 9,015771e-01</w:t>
            </w:r>
          </w:p>
        </w:tc>
        <w:tc>
          <w:tcPr>
            <w:tcW w:w="2268" w:type="dxa"/>
            <w:tcBorders>
              <w:top w:val="nil"/>
              <w:left w:val="nil"/>
              <w:bottom w:val="nil"/>
              <w:right w:val="nil"/>
            </w:tcBorders>
            <w:vAlign w:val="center"/>
          </w:tcPr>
          <w:p w14:paraId="28C461B0" w14:textId="08204ACE" w:rsidR="00DD1214" w:rsidRPr="00EF024F" w:rsidRDefault="00EF024F" w:rsidP="00001F63">
            <w:pPr>
              <w:pStyle w:val="ListParagraph"/>
              <w:ind w:left="0"/>
              <w:jc w:val="center"/>
              <w:rPr>
                <w:rFonts w:ascii="Times New Roman" w:hAnsi="Times New Roman" w:cs="Times New Roman"/>
              </w:rPr>
            </w:pPr>
            <m:oMath>
              <m:r>
                <m:rPr>
                  <m:sty m:val="p"/>
                </m:rPr>
                <w:rPr>
                  <w:rFonts w:ascii="Cambria Math" w:hAnsi="Cambria Math" w:cs="Times New Roman"/>
                </w:rPr>
                <m:t>θ</m:t>
              </m:r>
            </m:oMath>
            <w:r w:rsidR="00DD1214" w:rsidRPr="00EF024F">
              <w:rPr>
                <w:rFonts w:ascii="Times New Roman" w:hAnsi="Times New Roman" w:cs="Times New Roman"/>
              </w:rPr>
              <w:t xml:space="preserve"> =1,328387e+07</w:t>
            </w:r>
          </w:p>
        </w:tc>
        <w:tc>
          <w:tcPr>
            <w:tcW w:w="1418" w:type="dxa"/>
            <w:tcBorders>
              <w:top w:val="nil"/>
              <w:left w:val="nil"/>
              <w:bottom w:val="nil"/>
              <w:right w:val="nil"/>
            </w:tcBorders>
            <w:vAlign w:val="center"/>
          </w:tcPr>
          <w:p w14:paraId="7DD5D828" w14:textId="57872B60" w:rsidR="00DD1214" w:rsidRPr="00EF024F" w:rsidRDefault="00DD1214" w:rsidP="00001F63">
            <w:pPr>
              <w:pStyle w:val="ListParagraph"/>
              <w:ind w:left="0"/>
              <w:jc w:val="center"/>
              <w:rPr>
                <w:rFonts w:ascii="Times New Roman" w:hAnsi="Times New Roman" w:cs="Times New Roman"/>
              </w:rPr>
            </w:pPr>
            <w:r w:rsidRPr="00EF024F">
              <w:rPr>
                <w:rFonts w:ascii="Times New Roman" w:hAnsi="Times New Roman" w:cs="Times New Roman"/>
              </w:rPr>
              <w:t>-14080,04</w:t>
            </w:r>
          </w:p>
        </w:tc>
      </w:tr>
      <w:tr w:rsidR="00B35C87" w:rsidRPr="00EF024F" w14:paraId="55947819" w14:textId="2B5AF90F" w:rsidTr="00B35C87">
        <w:trPr>
          <w:trHeight w:val="145"/>
          <w:jc w:val="center"/>
        </w:trPr>
        <w:tc>
          <w:tcPr>
            <w:tcW w:w="1830" w:type="dxa"/>
            <w:tcBorders>
              <w:top w:val="nil"/>
              <w:left w:val="nil"/>
              <w:bottom w:val="nil"/>
              <w:right w:val="nil"/>
            </w:tcBorders>
            <w:vAlign w:val="center"/>
          </w:tcPr>
          <w:p w14:paraId="35F3BAF2" w14:textId="52A73635" w:rsidR="00DD1214" w:rsidRPr="00EF024F" w:rsidRDefault="00DD1214" w:rsidP="00001F63">
            <w:pPr>
              <w:pStyle w:val="ListParagraph"/>
              <w:ind w:left="0"/>
              <w:rPr>
                <w:rFonts w:ascii="Times New Roman" w:hAnsi="Times New Roman" w:cs="Times New Roman"/>
              </w:rPr>
            </w:pPr>
            <w:proofErr w:type="spellStart"/>
            <w:r w:rsidRPr="00EF024F">
              <w:rPr>
                <w:rFonts w:ascii="Times New Roman" w:hAnsi="Times New Roman" w:cs="Times New Roman"/>
              </w:rPr>
              <w:t>Eksponensial</w:t>
            </w:r>
            <w:proofErr w:type="spellEnd"/>
          </w:p>
        </w:tc>
        <w:tc>
          <w:tcPr>
            <w:tcW w:w="4549" w:type="dxa"/>
            <w:gridSpan w:val="2"/>
            <w:tcBorders>
              <w:top w:val="nil"/>
              <w:left w:val="nil"/>
              <w:bottom w:val="nil"/>
              <w:right w:val="nil"/>
            </w:tcBorders>
            <w:vAlign w:val="center"/>
          </w:tcPr>
          <w:p w14:paraId="625798F9" w14:textId="2AC1F104" w:rsidR="00DD1214" w:rsidRPr="00EF024F" w:rsidRDefault="00A10654" w:rsidP="00001F63">
            <w:pPr>
              <w:pStyle w:val="ListParagraph"/>
              <w:ind w:left="0"/>
              <w:jc w:val="center"/>
              <w:rPr>
                <w:rFonts w:ascii="Times New Roman" w:hAnsi="Times New Roman" w:cs="Times New Roman"/>
              </w:rPr>
            </w:pPr>
            <m:oMath>
              <m:f>
                <m:fPr>
                  <m:ctrlPr>
                    <w:rPr>
                      <w:rFonts w:ascii="Cambria Math" w:eastAsiaTheme="minorEastAsia" w:hAnsi="Cambria Math" w:cs="Times New Roman"/>
                    </w:rPr>
                  </m:ctrlPr>
                </m:fPr>
                <m:num>
                  <m:r>
                    <m:rPr>
                      <m:sty m:val="p"/>
                    </m:rPr>
                    <w:rPr>
                      <w:rFonts w:ascii="Cambria Math" w:eastAsiaTheme="minorEastAsia" w:hAnsi="Cambria Math" w:cs="Times New Roman"/>
                    </w:rPr>
                    <m:t>1</m:t>
                  </m:r>
                </m:num>
                <m:den>
                  <m:r>
                    <m:rPr>
                      <m:sty m:val="p"/>
                    </m:rPr>
                    <w:rPr>
                      <w:rFonts w:ascii="Cambria Math" w:hAnsi="Cambria Math" w:cs="Times New Roman"/>
                    </w:rPr>
                    <m:t>θ</m:t>
                  </m:r>
                </m:den>
              </m:f>
            </m:oMath>
            <w:r w:rsidR="00DD1214" w:rsidRPr="00EF024F">
              <w:rPr>
                <w:rFonts w:ascii="Times New Roman" w:hAnsi="Times New Roman" w:cs="Times New Roman"/>
              </w:rPr>
              <w:t xml:space="preserve"> = 0,007416161</w:t>
            </w:r>
          </w:p>
        </w:tc>
        <w:tc>
          <w:tcPr>
            <w:tcW w:w="1418" w:type="dxa"/>
            <w:tcBorders>
              <w:top w:val="nil"/>
              <w:left w:val="nil"/>
              <w:bottom w:val="nil"/>
              <w:right w:val="nil"/>
            </w:tcBorders>
            <w:vAlign w:val="center"/>
          </w:tcPr>
          <w:p w14:paraId="5C1182E6" w14:textId="16581B63" w:rsidR="00DD1214" w:rsidRPr="00EF024F" w:rsidRDefault="00DD1214" w:rsidP="00001F63">
            <w:pPr>
              <w:pStyle w:val="ListParagraph"/>
              <w:ind w:left="0"/>
              <w:jc w:val="center"/>
              <w:rPr>
                <w:rFonts w:ascii="Times New Roman" w:hAnsi="Times New Roman" w:cs="Times New Roman"/>
              </w:rPr>
            </w:pPr>
            <w:r w:rsidRPr="00EF024F">
              <w:rPr>
                <w:rFonts w:ascii="Times New Roman" w:hAnsi="Times New Roman" w:cs="Times New Roman"/>
              </w:rPr>
              <w:t>-4776,12</w:t>
            </w:r>
          </w:p>
        </w:tc>
      </w:tr>
      <w:tr w:rsidR="00B35C87" w:rsidRPr="00EF024F" w14:paraId="77D0D323" w14:textId="01AF4DBD" w:rsidTr="00B35C87">
        <w:trPr>
          <w:trHeight w:val="145"/>
          <w:jc w:val="center"/>
        </w:trPr>
        <w:tc>
          <w:tcPr>
            <w:tcW w:w="1830" w:type="dxa"/>
            <w:tcBorders>
              <w:top w:val="nil"/>
              <w:left w:val="nil"/>
              <w:bottom w:val="nil"/>
              <w:right w:val="nil"/>
            </w:tcBorders>
            <w:vAlign w:val="center"/>
          </w:tcPr>
          <w:p w14:paraId="4341B217" w14:textId="543386AB" w:rsidR="00DD1214" w:rsidRPr="00EF024F" w:rsidRDefault="00DD1214" w:rsidP="00001F63">
            <w:pPr>
              <w:pStyle w:val="ListParagraph"/>
              <w:ind w:left="0"/>
              <w:rPr>
                <w:rFonts w:ascii="Times New Roman" w:hAnsi="Times New Roman" w:cs="Times New Roman"/>
              </w:rPr>
            </w:pPr>
            <w:r w:rsidRPr="00EF024F">
              <w:rPr>
                <w:rFonts w:ascii="Times New Roman" w:hAnsi="Times New Roman" w:cs="Times New Roman"/>
              </w:rPr>
              <w:t>Lognormal</w:t>
            </w:r>
          </w:p>
        </w:tc>
        <w:tc>
          <w:tcPr>
            <w:tcW w:w="2281" w:type="dxa"/>
            <w:tcBorders>
              <w:top w:val="nil"/>
              <w:left w:val="nil"/>
              <w:bottom w:val="nil"/>
              <w:right w:val="nil"/>
            </w:tcBorders>
            <w:vAlign w:val="center"/>
          </w:tcPr>
          <w:p w14:paraId="2B4F23FC" w14:textId="7E1210FC" w:rsidR="00DD1214" w:rsidRPr="00EF024F" w:rsidRDefault="00EF024F" w:rsidP="00001F63">
            <w:pPr>
              <w:pStyle w:val="ListParagraph"/>
              <w:ind w:left="0"/>
              <w:jc w:val="center"/>
              <w:rPr>
                <w:rFonts w:ascii="Times New Roman" w:hAnsi="Times New Roman" w:cs="Times New Roman"/>
              </w:rPr>
            </w:pPr>
            <m:oMath>
              <m:r>
                <m:rPr>
                  <m:sty m:val="p"/>
                </m:rPr>
                <w:rPr>
                  <w:rFonts w:ascii="Cambria Math" w:eastAsiaTheme="minorEastAsia" w:hAnsi="Cambria Math" w:cs="Times New Roman"/>
                </w:rPr>
                <m:t>μ</m:t>
              </m:r>
            </m:oMath>
            <w:r w:rsidR="00DD1214" w:rsidRPr="00EF024F">
              <w:rPr>
                <w:rFonts w:ascii="Times New Roman" w:hAnsi="Times New Roman" w:cs="Times New Roman"/>
              </w:rPr>
              <w:t xml:space="preserve"> =15,796188</w:t>
            </w:r>
          </w:p>
        </w:tc>
        <w:tc>
          <w:tcPr>
            <w:tcW w:w="2268" w:type="dxa"/>
            <w:tcBorders>
              <w:top w:val="nil"/>
              <w:left w:val="nil"/>
              <w:bottom w:val="nil"/>
              <w:right w:val="nil"/>
            </w:tcBorders>
            <w:vAlign w:val="center"/>
          </w:tcPr>
          <w:p w14:paraId="4A59F31F" w14:textId="45E191A3" w:rsidR="00DD1214" w:rsidRPr="00EF024F" w:rsidRDefault="00EF024F" w:rsidP="00001F63">
            <w:pPr>
              <w:pStyle w:val="ListParagraph"/>
              <w:ind w:left="0"/>
              <w:jc w:val="center"/>
              <w:rPr>
                <w:rFonts w:ascii="Times New Roman" w:hAnsi="Times New Roman" w:cs="Times New Roman"/>
              </w:rPr>
            </w:pPr>
            <m:oMath>
              <m:r>
                <m:rPr>
                  <m:sty m:val="p"/>
                </m:rPr>
                <w:rPr>
                  <w:rFonts w:ascii="Cambria Math" w:eastAsiaTheme="minorEastAsia" w:hAnsi="Cambria Math" w:cs="Times New Roman"/>
                </w:rPr>
                <m:t>σ</m:t>
              </m:r>
            </m:oMath>
            <w:r w:rsidR="00DD1214" w:rsidRPr="00EF024F">
              <w:rPr>
                <w:rFonts w:ascii="Times New Roman" w:hAnsi="Times New Roman" w:cs="Times New Roman"/>
              </w:rPr>
              <w:t xml:space="preserve"> =1,070449</w:t>
            </w:r>
          </w:p>
        </w:tc>
        <w:tc>
          <w:tcPr>
            <w:tcW w:w="1418" w:type="dxa"/>
            <w:tcBorders>
              <w:top w:val="nil"/>
              <w:left w:val="nil"/>
              <w:bottom w:val="nil"/>
              <w:right w:val="nil"/>
            </w:tcBorders>
            <w:vAlign w:val="center"/>
          </w:tcPr>
          <w:p w14:paraId="3D45F5FF" w14:textId="62433EAE" w:rsidR="00DD1214" w:rsidRPr="00EF024F" w:rsidRDefault="00DD1214" w:rsidP="00001F63">
            <w:pPr>
              <w:pStyle w:val="ListParagraph"/>
              <w:ind w:left="0"/>
              <w:jc w:val="center"/>
              <w:rPr>
                <w:rFonts w:ascii="Times New Roman" w:hAnsi="Times New Roman" w:cs="Times New Roman"/>
              </w:rPr>
            </w:pPr>
            <w:r w:rsidRPr="00EF024F">
              <w:rPr>
                <w:rFonts w:ascii="Times New Roman" w:hAnsi="Times New Roman" w:cs="Times New Roman"/>
              </w:rPr>
              <w:t>-13982,11</w:t>
            </w:r>
          </w:p>
        </w:tc>
      </w:tr>
      <w:tr w:rsidR="00B35C87" w:rsidRPr="00EF024F" w14:paraId="104BECCD" w14:textId="3F192812" w:rsidTr="00B35C87">
        <w:trPr>
          <w:trHeight w:val="145"/>
          <w:jc w:val="center"/>
        </w:trPr>
        <w:tc>
          <w:tcPr>
            <w:tcW w:w="1830" w:type="dxa"/>
            <w:tcBorders>
              <w:top w:val="nil"/>
              <w:left w:val="nil"/>
              <w:bottom w:val="single" w:sz="4" w:space="0" w:color="auto"/>
              <w:right w:val="nil"/>
            </w:tcBorders>
            <w:vAlign w:val="center"/>
          </w:tcPr>
          <w:p w14:paraId="0551ED65" w14:textId="5D2AC89F" w:rsidR="00DD1214" w:rsidRPr="00EF024F" w:rsidRDefault="00DD1214" w:rsidP="00001F63">
            <w:pPr>
              <w:pStyle w:val="ListParagraph"/>
              <w:ind w:left="0"/>
              <w:rPr>
                <w:rFonts w:ascii="Times New Roman" w:hAnsi="Times New Roman" w:cs="Times New Roman"/>
              </w:rPr>
            </w:pPr>
            <w:r w:rsidRPr="00EF024F">
              <w:rPr>
                <w:rFonts w:ascii="Times New Roman" w:hAnsi="Times New Roman" w:cs="Times New Roman"/>
              </w:rPr>
              <w:t>GPD</w:t>
            </w:r>
          </w:p>
        </w:tc>
        <w:tc>
          <w:tcPr>
            <w:tcW w:w="2281" w:type="dxa"/>
            <w:tcBorders>
              <w:top w:val="nil"/>
              <w:left w:val="nil"/>
              <w:bottom w:val="single" w:sz="4" w:space="0" w:color="auto"/>
              <w:right w:val="nil"/>
            </w:tcBorders>
            <w:vAlign w:val="center"/>
          </w:tcPr>
          <w:p w14:paraId="70359FB2" w14:textId="13AB6BC6" w:rsidR="00DD1214" w:rsidRPr="00EF024F" w:rsidRDefault="00EF024F" w:rsidP="00001F63">
            <w:pPr>
              <w:pStyle w:val="ListParagraph"/>
              <w:ind w:left="0"/>
              <w:jc w:val="center"/>
              <w:rPr>
                <w:rFonts w:ascii="Times New Roman" w:hAnsi="Times New Roman" w:cs="Times New Roman"/>
              </w:rPr>
            </w:pPr>
            <m:oMathPara>
              <m:oMath>
                <m:r>
                  <m:rPr>
                    <m:sty m:val="p"/>
                  </m:rPr>
                  <w:rPr>
                    <w:rFonts w:ascii="Cambria Math" w:eastAsia="Calibri" w:hAnsi="Cambria Math" w:cs="Times New Roman"/>
                  </w:rPr>
                  <m:t>α=8,208266e+06</m:t>
                </m:r>
              </m:oMath>
            </m:oMathPara>
          </w:p>
        </w:tc>
        <w:tc>
          <w:tcPr>
            <w:tcW w:w="2268" w:type="dxa"/>
            <w:tcBorders>
              <w:top w:val="nil"/>
              <w:left w:val="nil"/>
              <w:bottom w:val="single" w:sz="4" w:space="0" w:color="auto"/>
              <w:right w:val="nil"/>
            </w:tcBorders>
            <w:vAlign w:val="center"/>
          </w:tcPr>
          <w:p w14:paraId="330CE221" w14:textId="4DC23026" w:rsidR="00DD1214" w:rsidRPr="00EF024F" w:rsidRDefault="00EF024F" w:rsidP="00001F63">
            <w:pPr>
              <w:pStyle w:val="ListParagraph"/>
              <w:ind w:left="0"/>
              <w:jc w:val="center"/>
              <w:rPr>
                <w:rFonts w:ascii="Times New Roman" w:hAnsi="Times New Roman" w:cs="Times New Roman"/>
              </w:rPr>
            </w:pPr>
            <m:oMathPara>
              <m:oMath>
                <m:r>
                  <m:rPr>
                    <m:sty m:val="p"/>
                  </m:rPr>
                  <w:rPr>
                    <w:rFonts w:ascii="Cambria Math" w:eastAsia="Calibri" w:hAnsi="Cambria Math" w:cs="Times New Roman"/>
                  </w:rPr>
                  <m:t>ξ=3,728096e-01</m:t>
                </m:r>
              </m:oMath>
            </m:oMathPara>
          </w:p>
        </w:tc>
        <w:tc>
          <w:tcPr>
            <w:tcW w:w="1418" w:type="dxa"/>
            <w:tcBorders>
              <w:top w:val="nil"/>
              <w:left w:val="nil"/>
              <w:bottom w:val="single" w:sz="4" w:space="0" w:color="auto"/>
              <w:right w:val="nil"/>
            </w:tcBorders>
            <w:vAlign w:val="center"/>
          </w:tcPr>
          <w:p w14:paraId="4323161A" w14:textId="653C8540" w:rsidR="00DD1214" w:rsidRPr="00EF024F" w:rsidRDefault="00DD1214" w:rsidP="00001F63">
            <w:pPr>
              <w:pStyle w:val="ListParagraph"/>
              <w:ind w:left="0"/>
              <w:jc w:val="center"/>
              <w:rPr>
                <w:rFonts w:ascii="Times New Roman" w:hAnsi="Times New Roman" w:cs="Times New Roman"/>
              </w:rPr>
            </w:pPr>
            <w:r w:rsidRPr="00EF024F">
              <w:rPr>
                <w:rFonts w:ascii="Times New Roman" w:hAnsi="Times New Roman" w:cs="Times New Roman"/>
              </w:rPr>
              <w:t>13972,85</w:t>
            </w:r>
          </w:p>
        </w:tc>
      </w:tr>
    </w:tbl>
    <w:p w14:paraId="66468CFB" w14:textId="77777777" w:rsidR="002119A9" w:rsidRPr="00EF024F" w:rsidRDefault="002119A9" w:rsidP="002119A9">
      <w:pPr>
        <w:pStyle w:val="Caption"/>
        <w:jc w:val="center"/>
        <w:rPr>
          <w:rFonts w:ascii="Times New Roman" w:hAnsi="Times New Roman" w:cs="Times New Roman"/>
          <w:i w:val="0"/>
          <w:iCs w:val="0"/>
          <w:color w:val="auto"/>
          <w:sz w:val="22"/>
          <w:szCs w:val="22"/>
        </w:rPr>
      </w:pPr>
      <w:bookmarkStart w:id="3" w:name="_Hlk44937763"/>
    </w:p>
    <w:p w14:paraId="69773F0F" w14:textId="77777777" w:rsidR="0096087B" w:rsidRPr="00EF024F" w:rsidRDefault="0096087B" w:rsidP="002119A9">
      <w:pPr>
        <w:pStyle w:val="Caption"/>
        <w:jc w:val="center"/>
        <w:rPr>
          <w:rFonts w:ascii="Times New Roman" w:hAnsi="Times New Roman" w:cs="Times New Roman"/>
          <w:b/>
          <w:bCs/>
          <w:i w:val="0"/>
          <w:iCs w:val="0"/>
          <w:color w:val="auto"/>
          <w:sz w:val="22"/>
          <w:szCs w:val="22"/>
        </w:rPr>
      </w:pPr>
    </w:p>
    <w:p w14:paraId="0802C253" w14:textId="77777777" w:rsidR="0096087B" w:rsidRPr="00EF024F" w:rsidRDefault="0096087B" w:rsidP="002119A9">
      <w:pPr>
        <w:pStyle w:val="Caption"/>
        <w:jc w:val="center"/>
        <w:rPr>
          <w:rFonts w:ascii="Times New Roman" w:hAnsi="Times New Roman" w:cs="Times New Roman"/>
          <w:b/>
          <w:bCs/>
          <w:i w:val="0"/>
          <w:iCs w:val="0"/>
          <w:color w:val="auto"/>
          <w:sz w:val="22"/>
          <w:szCs w:val="22"/>
        </w:rPr>
      </w:pPr>
    </w:p>
    <w:p w14:paraId="19CB7D3F" w14:textId="1EBB06DB" w:rsidR="00001F63" w:rsidRPr="00EF024F" w:rsidRDefault="002119A9" w:rsidP="002119A9">
      <w:pPr>
        <w:pStyle w:val="Caption"/>
        <w:jc w:val="center"/>
        <w:rPr>
          <w:rFonts w:ascii="Times New Roman" w:hAnsi="Times New Roman" w:cs="Times New Roman"/>
          <w:i w:val="0"/>
          <w:iCs w:val="0"/>
          <w:color w:val="auto"/>
          <w:sz w:val="28"/>
          <w:szCs w:val="28"/>
        </w:rPr>
      </w:pPr>
      <w:r w:rsidRPr="00EF024F">
        <w:rPr>
          <w:rFonts w:ascii="Times New Roman" w:hAnsi="Times New Roman" w:cs="Times New Roman"/>
          <w:b/>
          <w:bCs/>
          <w:i w:val="0"/>
          <w:iCs w:val="0"/>
          <w:color w:val="auto"/>
          <w:sz w:val="22"/>
          <w:szCs w:val="22"/>
        </w:rPr>
        <w:t xml:space="preserve">Table </w:t>
      </w:r>
      <w:r w:rsidRPr="00EF024F">
        <w:rPr>
          <w:rFonts w:ascii="Times New Roman" w:hAnsi="Times New Roman" w:cs="Times New Roman"/>
          <w:b/>
          <w:bCs/>
          <w:i w:val="0"/>
          <w:iCs w:val="0"/>
          <w:color w:val="auto"/>
          <w:sz w:val="22"/>
          <w:szCs w:val="22"/>
        </w:rPr>
        <w:fldChar w:fldCharType="begin"/>
      </w:r>
      <w:r w:rsidRPr="00EF024F">
        <w:rPr>
          <w:rFonts w:ascii="Times New Roman" w:hAnsi="Times New Roman" w:cs="Times New Roman"/>
          <w:b/>
          <w:bCs/>
          <w:i w:val="0"/>
          <w:iCs w:val="0"/>
          <w:color w:val="auto"/>
          <w:sz w:val="22"/>
          <w:szCs w:val="22"/>
        </w:rPr>
        <w:instrText xml:space="preserve"> SEQ Table \* ARABIC </w:instrText>
      </w:r>
      <w:r w:rsidRPr="00EF024F">
        <w:rPr>
          <w:rFonts w:ascii="Times New Roman" w:hAnsi="Times New Roman" w:cs="Times New Roman"/>
          <w:b/>
          <w:bCs/>
          <w:i w:val="0"/>
          <w:iCs w:val="0"/>
          <w:color w:val="auto"/>
          <w:sz w:val="22"/>
          <w:szCs w:val="22"/>
        </w:rPr>
        <w:fldChar w:fldCharType="separate"/>
      </w:r>
      <w:r w:rsidR="00F97ACF" w:rsidRPr="00EF024F">
        <w:rPr>
          <w:rFonts w:ascii="Times New Roman" w:hAnsi="Times New Roman" w:cs="Times New Roman"/>
          <w:b/>
          <w:bCs/>
          <w:i w:val="0"/>
          <w:iCs w:val="0"/>
          <w:noProof/>
          <w:color w:val="auto"/>
          <w:sz w:val="22"/>
          <w:szCs w:val="22"/>
        </w:rPr>
        <w:t>3</w:t>
      </w:r>
      <w:r w:rsidRPr="00EF024F">
        <w:rPr>
          <w:rFonts w:ascii="Times New Roman" w:hAnsi="Times New Roman" w:cs="Times New Roman"/>
          <w:b/>
          <w:bCs/>
          <w:i w:val="0"/>
          <w:iCs w:val="0"/>
          <w:color w:val="auto"/>
          <w:sz w:val="22"/>
          <w:szCs w:val="22"/>
        </w:rPr>
        <w:fldChar w:fldCharType="end"/>
      </w:r>
      <w:r w:rsidR="00F97ACF" w:rsidRPr="00EF024F">
        <w:rPr>
          <w:rFonts w:ascii="Times New Roman" w:hAnsi="Times New Roman" w:cs="Times New Roman"/>
          <w:b/>
          <w:bCs/>
          <w:i w:val="0"/>
          <w:iCs w:val="0"/>
          <w:color w:val="auto"/>
          <w:sz w:val="22"/>
          <w:szCs w:val="22"/>
        </w:rPr>
        <w:t>.</w:t>
      </w:r>
      <w:r w:rsidRPr="00EF024F">
        <w:rPr>
          <w:rFonts w:ascii="Times New Roman" w:hAnsi="Times New Roman" w:cs="Times New Roman"/>
          <w:i w:val="0"/>
          <w:iCs w:val="0"/>
          <w:color w:val="auto"/>
          <w:sz w:val="22"/>
          <w:szCs w:val="22"/>
        </w:rPr>
        <w:t xml:space="preserve"> </w:t>
      </w:r>
      <w:r w:rsidR="007861DD" w:rsidRPr="00EF024F">
        <w:rPr>
          <w:rFonts w:ascii="Times New Roman" w:hAnsi="Times New Roman" w:cs="Times New Roman"/>
          <w:i w:val="0"/>
          <w:iCs w:val="0"/>
          <w:color w:val="auto"/>
          <w:sz w:val="22"/>
          <w:szCs w:val="22"/>
        </w:rPr>
        <w:t xml:space="preserve">Test </w:t>
      </w:r>
      <w:r w:rsidRPr="00EF024F">
        <w:rPr>
          <w:rFonts w:ascii="Times New Roman" w:hAnsi="Times New Roman" w:cs="Times New Roman"/>
          <w:i w:val="0"/>
          <w:iCs w:val="0"/>
          <w:color w:val="auto"/>
          <w:sz w:val="22"/>
          <w:szCs w:val="22"/>
        </w:rPr>
        <w:t xml:space="preserve">Goodness of Fit </w:t>
      </w:r>
      <w:r w:rsidR="007861DD" w:rsidRPr="00EF024F">
        <w:rPr>
          <w:rFonts w:ascii="Times New Roman" w:hAnsi="Times New Roman" w:cs="Times New Roman"/>
          <w:i w:val="0"/>
          <w:iCs w:val="0"/>
          <w:color w:val="auto"/>
          <w:sz w:val="22"/>
          <w:szCs w:val="22"/>
        </w:rPr>
        <w:t>Claim 2019</w:t>
      </w:r>
    </w:p>
    <w:tbl>
      <w:tblPr>
        <w:tblStyle w:val="PlainTable2"/>
        <w:tblW w:w="7592" w:type="dxa"/>
        <w:tblInd w:w="567" w:type="dxa"/>
        <w:tblLook w:val="04A0" w:firstRow="1" w:lastRow="0" w:firstColumn="1" w:lastColumn="0" w:noHBand="0" w:noVBand="1"/>
      </w:tblPr>
      <w:tblGrid>
        <w:gridCol w:w="1986"/>
        <w:gridCol w:w="282"/>
        <w:gridCol w:w="261"/>
        <w:gridCol w:w="1422"/>
        <w:gridCol w:w="1179"/>
        <w:gridCol w:w="115"/>
        <w:gridCol w:w="2347"/>
      </w:tblGrid>
      <w:tr w:rsidR="00BC619B" w:rsidRPr="00EF024F" w14:paraId="7AE7F651" w14:textId="77777777" w:rsidTr="00B35C87">
        <w:trPr>
          <w:cnfStyle w:val="100000000000" w:firstRow="1" w:lastRow="0" w:firstColumn="0" w:lastColumn="0" w:oddVBand="0" w:evenVBand="0" w:oddHBand="0" w:evenHBand="0" w:firstRowFirstColumn="0" w:firstRowLastColumn="0" w:lastRowFirstColumn="0" w:lastRowLastColumn="0"/>
          <w:trHeight w:val="237"/>
        </w:trPr>
        <w:tc>
          <w:tcPr>
            <w:cnfStyle w:val="001000000000" w:firstRow="0" w:lastRow="0" w:firstColumn="1" w:lastColumn="0" w:oddVBand="0" w:evenVBand="0" w:oddHBand="0" w:evenHBand="0" w:firstRowFirstColumn="0" w:firstRowLastColumn="0" w:lastRowFirstColumn="0" w:lastRowLastColumn="0"/>
            <w:tcW w:w="1986" w:type="dxa"/>
            <w:tcBorders>
              <w:top w:val="single" w:sz="4" w:space="0" w:color="000000" w:themeColor="text1"/>
              <w:bottom w:val="single" w:sz="4" w:space="0" w:color="000000" w:themeColor="text1"/>
            </w:tcBorders>
          </w:tcPr>
          <w:p w14:paraId="0E0F8620" w14:textId="46AFDDD8" w:rsidR="00D743CB" w:rsidRPr="00EF024F" w:rsidRDefault="00D743CB" w:rsidP="00001F63">
            <w:pPr>
              <w:jc w:val="center"/>
              <w:rPr>
                <w:rFonts w:ascii="Times New Roman" w:hAnsi="Times New Roman" w:cs="Times New Roman"/>
              </w:rPr>
            </w:pPr>
          </w:p>
        </w:tc>
        <w:tc>
          <w:tcPr>
            <w:tcW w:w="5606" w:type="dxa"/>
            <w:gridSpan w:val="6"/>
            <w:tcBorders>
              <w:top w:val="single" w:sz="4" w:space="0" w:color="000000" w:themeColor="text1"/>
              <w:bottom w:val="single" w:sz="4" w:space="0" w:color="000000" w:themeColor="text1"/>
            </w:tcBorders>
          </w:tcPr>
          <w:p w14:paraId="2E908FC3" w14:textId="3535FD37" w:rsidR="00D743CB" w:rsidRPr="00EF024F" w:rsidRDefault="007861DD" w:rsidP="00001F63">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rPr>
            </w:pPr>
            <w:r w:rsidRPr="00EF024F">
              <w:rPr>
                <w:rFonts w:ascii="Times New Roman" w:hAnsi="Times New Roman" w:cs="Times New Roman"/>
                <w:b w:val="0"/>
                <w:bCs w:val="0"/>
              </w:rPr>
              <w:t>Test Goodness of Fit Claim Frequency 2019</w:t>
            </w:r>
          </w:p>
        </w:tc>
      </w:tr>
      <w:tr w:rsidR="00BC619B" w:rsidRPr="00EF024F" w14:paraId="7D499EF9" w14:textId="77777777" w:rsidTr="00B35C87">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268" w:type="dxa"/>
            <w:gridSpan w:val="2"/>
            <w:tcBorders>
              <w:top w:val="single" w:sz="4" w:space="0" w:color="000000" w:themeColor="text1"/>
              <w:bottom w:val="nil"/>
            </w:tcBorders>
            <w:vAlign w:val="center"/>
          </w:tcPr>
          <w:p w14:paraId="12A56C7C" w14:textId="2D43F642" w:rsidR="002119A9" w:rsidRPr="00EF024F" w:rsidRDefault="002119A9" w:rsidP="00B35C87">
            <w:pPr>
              <w:jc w:val="center"/>
              <w:rPr>
                <w:rFonts w:ascii="Times New Roman" w:hAnsi="Times New Roman" w:cs="Times New Roman"/>
                <w:b w:val="0"/>
                <w:bCs w:val="0"/>
              </w:rPr>
            </w:pPr>
            <w:proofErr w:type="spellStart"/>
            <w:r w:rsidRPr="00EF024F">
              <w:rPr>
                <w:rFonts w:ascii="Times New Roman" w:hAnsi="Times New Roman" w:cs="Times New Roman"/>
                <w:b w:val="0"/>
                <w:bCs w:val="0"/>
              </w:rPr>
              <w:t>Distribusi</w:t>
            </w:r>
            <w:proofErr w:type="spellEnd"/>
          </w:p>
        </w:tc>
        <w:tc>
          <w:tcPr>
            <w:tcW w:w="1683" w:type="dxa"/>
            <w:gridSpan w:val="2"/>
            <w:tcBorders>
              <w:top w:val="single" w:sz="4" w:space="0" w:color="000000" w:themeColor="text1"/>
              <w:bottom w:val="nil"/>
            </w:tcBorders>
            <w:vAlign w:val="center"/>
          </w:tcPr>
          <w:p w14:paraId="6F3F9514" w14:textId="45279C76" w:rsidR="002119A9" w:rsidRPr="00EF024F" w:rsidRDefault="002119A9" w:rsidP="00B35C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roofErr w:type="spellStart"/>
            <w:r w:rsidRPr="00EF024F">
              <w:rPr>
                <w:rFonts w:ascii="Times New Roman" w:hAnsi="Times New Roman" w:cs="Times New Roman"/>
              </w:rPr>
              <w:t>Statistik</w:t>
            </w:r>
            <w:proofErr w:type="spellEnd"/>
            <w:r w:rsidRPr="00EF024F">
              <w:rPr>
                <w:rFonts w:ascii="Times New Roman" w:hAnsi="Times New Roman" w:cs="Times New Roman"/>
              </w:rPr>
              <w:t xml:space="preserve"> Chi-Squared</w:t>
            </w:r>
          </w:p>
        </w:tc>
        <w:tc>
          <w:tcPr>
            <w:tcW w:w="1294" w:type="dxa"/>
            <w:gridSpan w:val="2"/>
            <w:tcBorders>
              <w:top w:val="single" w:sz="4" w:space="0" w:color="000000" w:themeColor="text1"/>
              <w:bottom w:val="nil"/>
            </w:tcBorders>
            <w:vAlign w:val="center"/>
          </w:tcPr>
          <w:p w14:paraId="75471DC5" w14:textId="390B3291" w:rsidR="002119A9" w:rsidRPr="00EF024F" w:rsidRDefault="002119A9" w:rsidP="00B35C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F024F">
              <w:rPr>
                <w:rFonts w:ascii="Times New Roman" w:hAnsi="Times New Roman" w:cs="Times New Roman"/>
              </w:rPr>
              <w:t>p-value</w:t>
            </w:r>
          </w:p>
        </w:tc>
        <w:tc>
          <w:tcPr>
            <w:tcW w:w="2347" w:type="dxa"/>
            <w:tcBorders>
              <w:top w:val="single" w:sz="4" w:space="0" w:color="000000" w:themeColor="text1"/>
              <w:bottom w:val="nil"/>
            </w:tcBorders>
            <w:vAlign w:val="center"/>
          </w:tcPr>
          <w:p w14:paraId="444DF1FF" w14:textId="6E4CDE3E" w:rsidR="002119A9" w:rsidRPr="00EF024F" w:rsidRDefault="002119A9" w:rsidP="00B35C8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F024F">
              <w:rPr>
                <w:rFonts w:ascii="Times New Roman" w:hAnsi="Times New Roman" w:cs="Times New Roman"/>
              </w:rPr>
              <w:t>Mean Squared Error (MSE)</w:t>
            </w:r>
          </w:p>
        </w:tc>
      </w:tr>
      <w:tr w:rsidR="00BC619B" w:rsidRPr="00EF024F" w14:paraId="78C068BE" w14:textId="77777777" w:rsidTr="00B35C87">
        <w:trPr>
          <w:trHeight w:val="103"/>
        </w:trPr>
        <w:tc>
          <w:tcPr>
            <w:cnfStyle w:val="001000000000" w:firstRow="0" w:lastRow="0" w:firstColumn="1" w:lastColumn="0" w:oddVBand="0" w:evenVBand="0" w:oddHBand="0" w:evenHBand="0" w:firstRowFirstColumn="0" w:firstRowLastColumn="0" w:lastRowFirstColumn="0" w:lastRowLastColumn="0"/>
            <w:tcW w:w="2268" w:type="dxa"/>
            <w:gridSpan w:val="2"/>
            <w:tcBorders>
              <w:top w:val="nil"/>
              <w:bottom w:val="nil"/>
            </w:tcBorders>
          </w:tcPr>
          <w:p w14:paraId="4381EDF1" w14:textId="234B0CC2" w:rsidR="002119A9" w:rsidRPr="00EF024F" w:rsidRDefault="002119A9" w:rsidP="002119A9">
            <w:pPr>
              <w:rPr>
                <w:rFonts w:ascii="Times New Roman" w:hAnsi="Times New Roman" w:cs="Times New Roman"/>
                <w:b w:val="0"/>
                <w:bCs w:val="0"/>
              </w:rPr>
            </w:pPr>
            <w:r w:rsidRPr="00EF024F">
              <w:rPr>
                <w:rFonts w:ascii="Times New Roman" w:hAnsi="Times New Roman" w:cs="Times New Roman"/>
                <w:b w:val="0"/>
                <w:bCs w:val="0"/>
              </w:rPr>
              <w:t xml:space="preserve">Binomial </w:t>
            </w:r>
            <w:proofErr w:type="spellStart"/>
            <w:r w:rsidRPr="00EF024F">
              <w:rPr>
                <w:rFonts w:ascii="Times New Roman" w:hAnsi="Times New Roman" w:cs="Times New Roman"/>
                <w:b w:val="0"/>
                <w:bCs w:val="0"/>
              </w:rPr>
              <w:t>Negatif</w:t>
            </w:r>
            <w:proofErr w:type="spellEnd"/>
          </w:p>
        </w:tc>
        <w:tc>
          <w:tcPr>
            <w:tcW w:w="1683" w:type="dxa"/>
            <w:gridSpan w:val="2"/>
            <w:tcBorders>
              <w:top w:val="nil"/>
              <w:bottom w:val="nil"/>
            </w:tcBorders>
          </w:tcPr>
          <w:p w14:paraId="6A922059" w14:textId="77777777" w:rsidR="002119A9" w:rsidRPr="00EF024F" w:rsidRDefault="002119A9" w:rsidP="002119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F024F">
              <w:rPr>
                <w:rStyle w:val="gnkrckgcgsb"/>
                <w:rFonts w:ascii="Times New Roman" w:hAnsi="Times New Roman" w:cs="Times New Roman"/>
                <w:bdr w:val="none" w:sz="0" w:space="0" w:color="auto" w:frame="1"/>
              </w:rPr>
              <w:t>275,0615</w:t>
            </w:r>
          </w:p>
        </w:tc>
        <w:tc>
          <w:tcPr>
            <w:tcW w:w="1294" w:type="dxa"/>
            <w:gridSpan w:val="2"/>
            <w:tcBorders>
              <w:top w:val="nil"/>
              <w:bottom w:val="nil"/>
            </w:tcBorders>
          </w:tcPr>
          <w:p w14:paraId="02EFE275" w14:textId="7252F85D" w:rsidR="002119A9" w:rsidRPr="00EF024F" w:rsidRDefault="00B47E66" w:rsidP="002119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F024F">
              <w:rPr>
                <w:rFonts w:ascii="Times New Roman" w:eastAsia="Times New Roman" w:hAnsi="Times New Roman" w:cs="Times New Roman"/>
                <w:lang w:eastAsia="en-ID"/>
              </w:rPr>
              <w:t>8,95E-62</w:t>
            </w:r>
          </w:p>
        </w:tc>
        <w:tc>
          <w:tcPr>
            <w:tcW w:w="2347" w:type="dxa"/>
            <w:tcBorders>
              <w:top w:val="nil"/>
              <w:bottom w:val="nil"/>
            </w:tcBorders>
          </w:tcPr>
          <w:p w14:paraId="47CF5A1A" w14:textId="3010C2D5" w:rsidR="002119A9" w:rsidRPr="00EF024F" w:rsidRDefault="00B47E66" w:rsidP="002119A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F024F">
              <w:rPr>
                <w:rFonts w:ascii="Times New Roman" w:eastAsia="Times New Roman" w:hAnsi="Times New Roman" w:cs="Times New Roman"/>
                <w:lang w:eastAsia="en-ID"/>
              </w:rPr>
              <w:t>5,4623</w:t>
            </w:r>
          </w:p>
        </w:tc>
      </w:tr>
      <w:tr w:rsidR="00BC619B" w:rsidRPr="00EF024F" w14:paraId="3BF93CBD" w14:textId="77777777" w:rsidTr="00B35C87">
        <w:trPr>
          <w:cnfStyle w:val="000000100000" w:firstRow="0" w:lastRow="0" w:firstColumn="0" w:lastColumn="0" w:oddVBand="0" w:evenVBand="0" w:oddHBand="1" w:evenHBand="0" w:firstRowFirstColumn="0" w:firstRowLastColumn="0" w:lastRowFirstColumn="0" w:lastRowLastColumn="0"/>
          <w:trHeight w:val="191"/>
        </w:trPr>
        <w:tc>
          <w:tcPr>
            <w:cnfStyle w:val="001000000000" w:firstRow="0" w:lastRow="0" w:firstColumn="1" w:lastColumn="0" w:oddVBand="0" w:evenVBand="0" w:oddHBand="0" w:evenHBand="0" w:firstRowFirstColumn="0" w:firstRowLastColumn="0" w:lastRowFirstColumn="0" w:lastRowLastColumn="0"/>
            <w:tcW w:w="2268" w:type="dxa"/>
            <w:gridSpan w:val="2"/>
            <w:tcBorders>
              <w:top w:val="nil"/>
              <w:bottom w:val="nil"/>
            </w:tcBorders>
          </w:tcPr>
          <w:p w14:paraId="087F34F1" w14:textId="11352C98" w:rsidR="002119A9" w:rsidRPr="00EF024F" w:rsidRDefault="002119A9" w:rsidP="002119A9">
            <w:pPr>
              <w:rPr>
                <w:rFonts w:ascii="Times New Roman" w:hAnsi="Times New Roman" w:cs="Times New Roman"/>
                <w:b w:val="0"/>
                <w:bCs w:val="0"/>
              </w:rPr>
            </w:pPr>
            <w:r w:rsidRPr="00EF024F">
              <w:rPr>
                <w:rFonts w:ascii="Times New Roman" w:hAnsi="Times New Roman" w:cs="Times New Roman"/>
                <w:b w:val="0"/>
                <w:bCs w:val="0"/>
              </w:rPr>
              <w:t>Poisson</w:t>
            </w:r>
          </w:p>
        </w:tc>
        <w:tc>
          <w:tcPr>
            <w:tcW w:w="1683" w:type="dxa"/>
            <w:gridSpan w:val="2"/>
            <w:tcBorders>
              <w:top w:val="nil"/>
              <w:bottom w:val="nil"/>
            </w:tcBorders>
          </w:tcPr>
          <w:p w14:paraId="131EB508" w14:textId="66FB4D7B" w:rsidR="002119A9" w:rsidRPr="00EF024F" w:rsidRDefault="002119A9" w:rsidP="002119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F024F">
              <w:rPr>
                <w:rStyle w:val="gnkrckgcgsb"/>
                <w:rFonts w:ascii="Times New Roman" w:hAnsi="Times New Roman" w:cs="Times New Roman"/>
                <w:bdr w:val="none" w:sz="0" w:space="0" w:color="auto" w:frame="1"/>
              </w:rPr>
              <w:t>438,5418</w:t>
            </w:r>
          </w:p>
        </w:tc>
        <w:tc>
          <w:tcPr>
            <w:tcW w:w="1294" w:type="dxa"/>
            <w:gridSpan w:val="2"/>
            <w:tcBorders>
              <w:top w:val="nil"/>
              <w:bottom w:val="nil"/>
            </w:tcBorders>
          </w:tcPr>
          <w:p w14:paraId="1C139F38" w14:textId="2E2EDDF1" w:rsidR="002119A9" w:rsidRPr="00EF024F" w:rsidRDefault="00B47E66" w:rsidP="002119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F024F">
              <w:rPr>
                <w:rFonts w:ascii="Times New Roman" w:eastAsia="Times New Roman" w:hAnsi="Times New Roman" w:cs="Times New Roman"/>
                <w:lang w:eastAsia="en-ID"/>
              </w:rPr>
              <w:t>5,91E-96</w:t>
            </w:r>
          </w:p>
        </w:tc>
        <w:tc>
          <w:tcPr>
            <w:tcW w:w="2347" w:type="dxa"/>
            <w:tcBorders>
              <w:top w:val="nil"/>
              <w:bottom w:val="nil"/>
            </w:tcBorders>
          </w:tcPr>
          <w:p w14:paraId="37CFDA5F" w14:textId="10610791" w:rsidR="002119A9" w:rsidRPr="00EF024F" w:rsidRDefault="00B47E66" w:rsidP="002119A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F024F">
              <w:rPr>
                <w:rFonts w:ascii="Times New Roman" w:eastAsia="Times New Roman" w:hAnsi="Times New Roman" w:cs="Times New Roman"/>
                <w:lang w:eastAsia="en-ID"/>
              </w:rPr>
              <w:t>5,1972</w:t>
            </w:r>
          </w:p>
        </w:tc>
      </w:tr>
      <w:tr w:rsidR="00BC619B" w:rsidRPr="00EF024F" w14:paraId="258A65B3" w14:textId="77777777" w:rsidTr="00B35C87">
        <w:trPr>
          <w:trHeight w:val="123"/>
        </w:trPr>
        <w:tc>
          <w:tcPr>
            <w:cnfStyle w:val="001000000000" w:firstRow="0" w:lastRow="0" w:firstColumn="1" w:lastColumn="0" w:oddVBand="0" w:evenVBand="0" w:oddHBand="0" w:evenHBand="0" w:firstRowFirstColumn="0" w:firstRowLastColumn="0" w:lastRowFirstColumn="0" w:lastRowLastColumn="0"/>
            <w:tcW w:w="2268" w:type="dxa"/>
            <w:gridSpan w:val="2"/>
            <w:tcBorders>
              <w:top w:val="nil"/>
              <w:bottom w:val="single" w:sz="4" w:space="0" w:color="000000" w:themeColor="text1"/>
            </w:tcBorders>
          </w:tcPr>
          <w:p w14:paraId="639BEA69" w14:textId="3FFC8CF3" w:rsidR="002119A9" w:rsidRPr="00EF024F" w:rsidRDefault="002119A9" w:rsidP="002119A9">
            <w:pPr>
              <w:rPr>
                <w:rFonts w:ascii="Times New Roman" w:hAnsi="Times New Roman" w:cs="Times New Roman"/>
                <w:b w:val="0"/>
                <w:bCs w:val="0"/>
              </w:rPr>
            </w:pPr>
            <w:proofErr w:type="spellStart"/>
            <w:r w:rsidRPr="00EF024F">
              <w:rPr>
                <w:rFonts w:ascii="Times New Roman" w:hAnsi="Times New Roman" w:cs="Times New Roman"/>
                <w:b w:val="0"/>
                <w:bCs w:val="0"/>
              </w:rPr>
              <w:t>Geometri</w:t>
            </w:r>
            <w:proofErr w:type="spellEnd"/>
          </w:p>
        </w:tc>
        <w:tc>
          <w:tcPr>
            <w:tcW w:w="1683" w:type="dxa"/>
            <w:gridSpan w:val="2"/>
            <w:tcBorders>
              <w:top w:val="nil"/>
              <w:bottom w:val="single" w:sz="4" w:space="0" w:color="000000" w:themeColor="text1"/>
            </w:tcBorders>
          </w:tcPr>
          <w:p w14:paraId="6F7CB07C" w14:textId="0C4E8115" w:rsidR="002119A9" w:rsidRPr="00EF024F" w:rsidRDefault="002119A9" w:rsidP="002119A9">
            <w:pPr>
              <w:jc w:val="center"/>
              <w:cnfStyle w:val="000000000000" w:firstRow="0" w:lastRow="0" w:firstColumn="0" w:lastColumn="0" w:oddVBand="0" w:evenVBand="0" w:oddHBand="0" w:evenHBand="0" w:firstRowFirstColumn="0" w:firstRowLastColumn="0" w:lastRowFirstColumn="0" w:lastRowLastColumn="0"/>
              <w:rPr>
                <w:rStyle w:val="gnkrckgcgsb"/>
                <w:rFonts w:ascii="Times New Roman" w:eastAsia="Times New Roman" w:hAnsi="Times New Roman" w:cs="Times New Roman"/>
                <w:bdr w:val="none" w:sz="0" w:space="0" w:color="auto" w:frame="1"/>
                <w:lang w:eastAsia="en-ID"/>
              </w:rPr>
            </w:pPr>
            <w:r w:rsidRPr="00EF024F">
              <w:rPr>
                <w:rStyle w:val="gnkrckgcgsb"/>
                <w:rFonts w:ascii="Times New Roman" w:hAnsi="Times New Roman" w:cs="Times New Roman"/>
                <w:bdr w:val="none" w:sz="0" w:space="0" w:color="auto" w:frame="1"/>
              </w:rPr>
              <w:t>179,5135</w:t>
            </w:r>
          </w:p>
        </w:tc>
        <w:tc>
          <w:tcPr>
            <w:tcW w:w="1294" w:type="dxa"/>
            <w:gridSpan w:val="2"/>
            <w:tcBorders>
              <w:top w:val="nil"/>
              <w:bottom w:val="single" w:sz="4" w:space="0" w:color="000000" w:themeColor="text1"/>
            </w:tcBorders>
          </w:tcPr>
          <w:p w14:paraId="1D8B65EE" w14:textId="373281D6" w:rsidR="002119A9" w:rsidRPr="00EF024F" w:rsidRDefault="00B47E66" w:rsidP="002119A9">
            <w:pPr>
              <w:jc w:val="center"/>
              <w:cnfStyle w:val="000000000000" w:firstRow="0" w:lastRow="0" w:firstColumn="0" w:lastColumn="0" w:oddVBand="0" w:evenVBand="0" w:oddHBand="0" w:evenHBand="0" w:firstRowFirstColumn="0" w:firstRowLastColumn="0" w:lastRowFirstColumn="0" w:lastRowLastColumn="0"/>
              <w:rPr>
                <w:rStyle w:val="gnkrckgcgsb"/>
                <w:rFonts w:ascii="Times New Roman" w:hAnsi="Times New Roman" w:cs="Times New Roman"/>
                <w:bdr w:val="none" w:sz="0" w:space="0" w:color="auto" w:frame="1"/>
              </w:rPr>
            </w:pPr>
            <w:r w:rsidRPr="00EF024F">
              <w:rPr>
                <w:rFonts w:ascii="Times New Roman" w:eastAsia="Times New Roman" w:hAnsi="Times New Roman" w:cs="Times New Roman"/>
                <w:lang w:eastAsia="en-ID"/>
              </w:rPr>
              <w:t>1,05E-39</w:t>
            </w:r>
          </w:p>
        </w:tc>
        <w:tc>
          <w:tcPr>
            <w:tcW w:w="2347" w:type="dxa"/>
            <w:tcBorders>
              <w:top w:val="nil"/>
              <w:bottom w:val="single" w:sz="4" w:space="0" w:color="000000" w:themeColor="text1"/>
            </w:tcBorders>
          </w:tcPr>
          <w:p w14:paraId="07D2300F" w14:textId="788F7871" w:rsidR="002119A9" w:rsidRPr="00EF024F" w:rsidRDefault="00B47E66" w:rsidP="002119A9">
            <w:pPr>
              <w:jc w:val="center"/>
              <w:cnfStyle w:val="000000000000" w:firstRow="0" w:lastRow="0" w:firstColumn="0" w:lastColumn="0" w:oddVBand="0" w:evenVBand="0" w:oddHBand="0" w:evenHBand="0" w:firstRowFirstColumn="0" w:firstRowLastColumn="0" w:lastRowFirstColumn="0" w:lastRowLastColumn="0"/>
              <w:rPr>
                <w:rStyle w:val="gnkrckgcgsb"/>
                <w:rFonts w:ascii="Times New Roman" w:hAnsi="Times New Roman" w:cs="Times New Roman"/>
                <w:bdr w:val="none" w:sz="0" w:space="0" w:color="auto" w:frame="1"/>
              </w:rPr>
            </w:pPr>
            <w:r w:rsidRPr="00EF024F">
              <w:rPr>
                <w:rFonts w:ascii="Times New Roman" w:eastAsia="Times New Roman" w:hAnsi="Times New Roman" w:cs="Times New Roman"/>
                <w:lang w:eastAsia="en-ID"/>
              </w:rPr>
              <w:t>5,5679</w:t>
            </w:r>
          </w:p>
        </w:tc>
      </w:tr>
      <w:tr w:rsidR="00BC619B" w:rsidRPr="00EF024F" w14:paraId="5E7A5FF8" w14:textId="77777777" w:rsidTr="00B35C87">
        <w:trPr>
          <w:cnfStyle w:val="000000100000" w:firstRow="0" w:lastRow="0" w:firstColumn="0" w:lastColumn="0" w:oddVBand="0" w:evenVBand="0" w:oddHBand="1" w:evenHBand="0" w:firstRowFirstColumn="0" w:firstRowLastColumn="0" w:lastRowFirstColumn="0" w:lastRowLastColumn="0"/>
          <w:trHeight w:val="205"/>
        </w:trPr>
        <w:tc>
          <w:tcPr>
            <w:cnfStyle w:val="001000000000" w:firstRow="0" w:lastRow="0" w:firstColumn="1" w:lastColumn="0" w:oddVBand="0" w:evenVBand="0" w:oddHBand="0" w:evenHBand="0" w:firstRowFirstColumn="0" w:firstRowLastColumn="0" w:lastRowFirstColumn="0" w:lastRowLastColumn="0"/>
            <w:tcW w:w="2268" w:type="dxa"/>
            <w:gridSpan w:val="2"/>
            <w:tcBorders>
              <w:top w:val="single" w:sz="4" w:space="0" w:color="000000" w:themeColor="text1"/>
              <w:bottom w:val="single" w:sz="4" w:space="0" w:color="000000" w:themeColor="text1"/>
            </w:tcBorders>
          </w:tcPr>
          <w:p w14:paraId="4E14D912" w14:textId="77777777" w:rsidR="00B47E66" w:rsidRPr="00EF024F" w:rsidRDefault="00B47E66" w:rsidP="002119A9">
            <w:pPr>
              <w:rPr>
                <w:rFonts w:ascii="Times New Roman" w:hAnsi="Times New Roman" w:cs="Times New Roman"/>
                <w:b w:val="0"/>
                <w:bCs w:val="0"/>
              </w:rPr>
            </w:pPr>
          </w:p>
        </w:tc>
        <w:tc>
          <w:tcPr>
            <w:tcW w:w="5324" w:type="dxa"/>
            <w:gridSpan w:val="5"/>
            <w:tcBorders>
              <w:top w:val="single" w:sz="4" w:space="0" w:color="000000" w:themeColor="text1"/>
              <w:bottom w:val="single" w:sz="4" w:space="0" w:color="000000" w:themeColor="text1"/>
            </w:tcBorders>
          </w:tcPr>
          <w:p w14:paraId="7D69CA14" w14:textId="2DEAA5B4" w:rsidR="00B47E66" w:rsidRPr="00EF024F" w:rsidRDefault="007861DD" w:rsidP="002119A9">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Test Goodness of Fit Claim Severity 2019</w:t>
            </w:r>
          </w:p>
        </w:tc>
      </w:tr>
      <w:tr w:rsidR="00BC619B" w:rsidRPr="00EF024F" w14:paraId="3E218310" w14:textId="77777777" w:rsidTr="00B35C87">
        <w:trPr>
          <w:trHeight w:val="255"/>
        </w:trPr>
        <w:tc>
          <w:tcPr>
            <w:cnfStyle w:val="001000000000" w:firstRow="0" w:lastRow="0" w:firstColumn="1" w:lastColumn="0" w:oddVBand="0" w:evenVBand="0" w:oddHBand="0" w:evenHBand="0" w:firstRowFirstColumn="0" w:firstRowLastColumn="0" w:lastRowFirstColumn="0" w:lastRowLastColumn="0"/>
            <w:tcW w:w="2529" w:type="dxa"/>
            <w:gridSpan w:val="3"/>
            <w:tcBorders>
              <w:top w:val="single" w:sz="4" w:space="0" w:color="000000" w:themeColor="text1"/>
              <w:left w:val="nil"/>
              <w:bottom w:val="single" w:sz="4" w:space="0" w:color="000000" w:themeColor="text1"/>
              <w:right w:val="nil"/>
            </w:tcBorders>
            <w:vAlign w:val="center"/>
          </w:tcPr>
          <w:p w14:paraId="3C4E0E2A" w14:textId="77777777" w:rsidR="00B47E66" w:rsidRPr="00EF024F" w:rsidRDefault="00B47E66" w:rsidP="00B35C87">
            <w:pPr>
              <w:jc w:val="center"/>
              <w:rPr>
                <w:rFonts w:ascii="Times New Roman" w:eastAsia="Times New Roman" w:hAnsi="Times New Roman" w:cs="Times New Roman"/>
                <w:b w:val="0"/>
                <w:bCs w:val="0"/>
                <w:lang w:eastAsia="en-ID"/>
              </w:rPr>
            </w:pPr>
          </w:p>
        </w:tc>
        <w:tc>
          <w:tcPr>
            <w:tcW w:w="1422" w:type="dxa"/>
            <w:tcBorders>
              <w:top w:val="single" w:sz="4" w:space="0" w:color="000000" w:themeColor="text1"/>
              <w:left w:val="nil"/>
              <w:bottom w:val="single" w:sz="4" w:space="0" w:color="000000" w:themeColor="text1"/>
              <w:right w:val="nil"/>
            </w:tcBorders>
            <w:vAlign w:val="center"/>
          </w:tcPr>
          <w:p w14:paraId="1982309C" w14:textId="1F0D265A" w:rsidR="00B47E66" w:rsidRPr="00EF024F" w:rsidRDefault="00B47E66" w:rsidP="00B35C87">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proofErr w:type="spellStart"/>
            <w:r w:rsidRPr="00EF024F">
              <w:rPr>
                <w:rFonts w:ascii="Times New Roman" w:eastAsia="Times New Roman" w:hAnsi="Times New Roman" w:cs="Times New Roman"/>
                <w:lang w:eastAsia="en-ID"/>
              </w:rPr>
              <w:t>Statistik</w:t>
            </w:r>
            <w:proofErr w:type="spellEnd"/>
            <w:r w:rsidRPr="00EF024F">
              <w:rPr>
                <w:rFonts w:ascii="Times New Roman" w:eastAsia="Times New Roman" w:hAnsi="Times New Roman" w:cs="Times New Roman"/>
                <w:lang w:eastAsia="en-ID"/>
              </w:rPr>
              <w:t xml:space="preserve"> D</w:t>
            </w:r>
          </w:p>
        </w:tc>
        <w:tc>
          <w:tcPr>
            <w:tcW w:w="1179" w:type="dxa"/>
            <w:tcBorders>
              <w:top w:val="single" w:sz="4" w:space="0" w:color="000000" w:themeColor="text1"/>
              <w:left w:val="nil"/>
              <w:bottom w:val="single" w:sz="4" w:space="0" w:color="000000" w:themeColor="text1"/>
              <w:right w:val="nil"/>
            </w:tcBorders>
            <w:vAlign w:val="center"/>
          </w:tcPr>
          <w:p w14:paraId="328F91DC" w14:textId="2185309E" w:rsidR="00B47E66" w:rsidRPr="00EF024F" w:rsidRDefault="00B47E66" w:rsidP="00B35C87">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p-value</w:t>
            </w:r>
          </w:p>
        </w:tc>
        <w:tc>
          <w:tcPr>
            <w:tcW w:w="2462" w:type="dxa"/>
            <w:gridSpan w:val="2"/>
            <w:tcBorders>
              <w:top w:val="single" w:sz="4" w:space="0" w:color="000000" w:themeColor="text1"/>
              <w:left w:val="nil"/>
              <w:bottom w:val="single" w:sz="4" w:space="0" w:color="000000" w:themeColor="text1"/>
              <w:right w:val="nil"/>
            </w:tcBorders>
            <w:vAlign w:val="center"/>
          </w:tcPr>
          <w:p w14:paraId="7601CCFA" w14:textId="5900357D" w:rsidR="00B47E66" w:rsidRPr="00EF024F" w:rsidRDefault="00B47E66" w:rsidP="00B35C87">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Mean Squared Error (MSE)</w:t>
            </w:r>
          </w:p>
        </w:tc>
      </w:tr>
      <w:tr w:rsidR="00BC619B" w:rsidRPr="00EF024F" w14:paraId="2C46BF40" w14:textId="77777777" w:rsidTr="00B35C87">
        <w:trPr>
          <w:cnfStyle w:val="000000100000" w:firstRow="0" w:lastRow="0" w:firstColumn="0" w:lastColumn="0" w:oddVBand="0" w:evenVBand="0" w:oddHBand="1" w:evenHBand="0" w:firstRowFirstColumn="0" w:firstRowLastColumn="0" w:lastRowFirstColumn="0" w:lastRowLastColumn="0"/>
          <w:trHeight w:val="127"/>
        </w:trPr>
        <w:tc>
          <w:tcPr>
            <w:cnfStyle w:val="001000000000" w:firstRow="0" w:lastRow="0" w:firstColumn="1" w:lastColumn="0" w:oddVBand="0" w:evenVBand="0" w:oddHBand="0" w:evenHBand="0" w:firstRowFirstColumn="0" w:firstRowLastColumn="0" w:lastRowFirstColumn="0" w:lastRowLastColumn="0"/>
            <w:tcW w:w="2268" w:type="dxa"/>
            <w:gridSpan w:val="2"/>
            <w:tcBorders>
              <w:top w:val="single" w:sz="4" w:space="0" w:color="000000" w:themeColor="text1"/>
              <w:bottom w:val="nil"/>
            </w:tcBorders>
          </w:tcPr>
          <w:p w14:paraId="75B4E03A" w14:textId="644DC388" w:rsidR="00B47E66" w:rsidRPr="00EF024F" w:rsidRDefault="00B47E66" w:rsidP="00B47E66">
            <w:pPr>
              <w:rPr>
                <w:rFonts w:ascii="Times New Roman" w:hAnsi="Times New Roman" w:cs="Times New Roman"/>
                <w:b w:val="0"/>
                <w:bCs w:val="0"/>
              </w:rPr>
            </w:pPr>
            <w:r w:rsidRPr="00EF024F">
              <w:rPr>
                <w:rFonts w:ascii="Times New Roman" w:hAnsi="Times New Roman" w:cs="Times New Roman"/>
                <w:b w:val="0"/>
                <w:bCs w:val="0"/>
              </w:rPr>
              <w:t>Gamma</w:t>
            </w:r>
          </w:p>
        </w:tc>
        <w:tc>
          <w:tcPr>
            <w:tcW w:w="1683" w:type="dxa"/>
            <w:gridSpan w:val="2"/>
            <w:tcBorders>
              <w:top w:val="single" w:sz="4" w:space="0" w:color="000000" w:themeColor="text1"/>
              <w:bottom w:val="nil"/>
            </w:tcBorders>
          </w:tcPr>
          <w:p w14:paraId="370B00CA" w14:textId="36EDBAB9" w:rsidR="00B47E66" w:rsidRPr="00EF024F" w:rsidRDefault="00B47E66" w:rsidP="00D743CB">
            <w:pPr>
              <w:jc w:val="center"/>
              <w:cnfStyle w:val="000000100000" w:firstRow="0" w:lastRow="0" w:firstColumn="0" w:lastColumn="0" w:oddVBand="0" w:evenVBand="0" w:oddHBand="1" w:evenHBand="0" w:firstRowFirstColumn="0" w:firstRowLastColumn="0" w:lastRowFirstColumn="0" w:lastRowLastColumn="0"/>
              <w:rPr>
                <w:rStyle w:val="gnkrckgcgsb"/>
                <w:rFonts w:ascii="Times New Roman" w:hAnsi="Times New Roman" w:cs="Times New Roman"/>
                <w:bdr w:val="none" w:sz="0" w:space="0" w:color="auto" w:frame="1"/>
              </w:rPr>
            </w:pPr>
            <w:r w:rsidRPr="00EF024F">
              <w:rPr>
                <w:rFonts w:ascii="Times New Roman" w:hAnsi="Times New Roman" w:cs="Times New Roman"/>
              </w:rPr>
              <w:t>0,11331</w:t>
            </w:r>
          </w:p>
        </w:tc>
        <w:tc>
          <w:tcPr>
            <w:tcW w:w="1294" w:type="dxa"/>
            <w:gridSpan w:val="2"/>
            <w:tcBorders>
              <w:top w:val="single" w:sz="4" w:space="0" w:color="000000" w:themeColor="text1"/>
              <w:bottom w:val="nil"/>
            </w:tcBorders>
          </w:tcPr>
          <w:p w14:paraId="3C2A18A1" w14:textId="4E9CE206" w:rsidR="00B47E66" w:rsidRPr="00EF024F" w:rsidRDefault="00B47E66" w:rsidP="00B47E6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1,903e-09</w:t>
            </w:r>
          </w:p>
        </w:tc>
        <w:tc>
          <w:tcPr>
            <w:tcW w:w="2347" w:type="dxa"/>
            <w:tcBorders>
              <w:top w:val="single" w:sz="4" w:space="0" w:color="000000" w:themeColor="text1"/>
              <w:bottom w:val="nil"/>
            </w:tcBorders>
          </w:tcPr>
          <w:p w14:paraId="35FFAAC3" w14:textId="2974E1A3" w:rsidR="00B47E66" w:rsidRPr="00EF024F" w:rsidRDefault="00B47E66" w:rsidP="00B47E6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3,7772e+14</w:t>
            </w:r>
          </w:p>
        </w:tc>
      </w:tr>
      <w:tr w:rsidR="00BC619B" w:rsidRPr="00EF024F" w14:paraId="2F670DAC" w14:textId="77777777" w:rsidTr="00B35C87">
        <w:trPr>
          <w:trHeight w:val="147"/>
        </w:trPr>
        <w:tc>
          <w:tcPr>
            <w:cnfStyle w:val="001000000000" w:firstRow="0" w:lastRow="0" w:firstColumn="1" w:lastColumn="0" w:oddVBand="0" w:evenVBand="0" w:oddHBand="0" w:evenHBand="0" w:firstRowFirstColumn="0" w:firstRowLastColumn="0" w:lastRowFirstColumn="0" w:lastRowLastColumn="0"/>
            <w:tcW w:w="2268" w:type="dxa"/>
            <w:gridSpan w:val="2"/>
            <w:tcBorders>
              <w:top w:val="nil"/>
              <w:bottom w:val="nil"/>
            </w:tcBorders>
          </w:tcPr>
          <w:p w14:paraId="3923E2D9" w14:textId="1653355A" w:rsidR="00B47E66" w:rsidRPr="00EF024F" w:rsidRDefault="00B47E66" w:rsidP="00B47E66">
            <w:pPr>
              <w:rPr>
                <w:rFonts w:ascii="Times New Roman" w:hAnsi="Times New Roman" w:cs="Times New Roman"/>
                <w:b w:val="0"/>
                <w:bCs w:val="0"/>
              </w:rPr>
            </w:pPr>
            <w:r w:rsidRPr="00EF024F">
              <w:rPr>
                <w:rFonts w:ascii="Times New Roman" w:hAnsi="Times New Roman" w:cs="Times New Roman"/>
                <w:b w:val="0"/>
                <w:bCs w:val="0"/>
              </w:rPr>
              <w:t>Weibull</w:t>
            </w:r>
          </w:p>
        </w:tc>
        <w:tc>
          <w:tcPr>
            <w:tcW w:w="1683" w:type="dxa"/>
            <w:gridSpan w:val="2"/>
            <w:tcBorders>
              <w:top w:val="nil"/>
              <w:bottom w:val="nil"/>
            </w:tcBorders>
          </w:tcPr>
          <w:p w14:paraId="30C28110" w14:textId="48EFFF97" w:rsidR="00B47E66" w:rsidRPr="00EF024F" w:rsidRDefault="00B47E66" w:rsidP="00B47E66">
            <w:pPr>
              <w:jc w:val="center"/>
              <w:cnfStyle w:val="000000000000" w:firstRow="0" w:lastRow="0" w:firstColumn="0" w:lastColumn="0" w:oddVBand="0" w:evenVBand="0" w:oddHBand="0" w:evenHBand="0" w:firstRowFirstColumn="0" w:firstRowLastColumn="0" w:lastRowFirstColumn="0" w:lastRowLastColumn="0"/>
              <w:rPr>
                <w:rStyle w:val="gnkrckgcgsb"/>
                <w:rFonts w:ascii="Times New Roman" w:hAnsi="Times New Roman" w:cs="Times New Roman"/>
                <w:bdr w:val="none" w:sz="0" w:space="0" w:color="auto" w:frame="1"/>
              </w:rPr>
            </w:pPr>
            <w:r w:rsidRPr="00EF024F">
              <w:rPr>
                <w:rFonts w:ascii="Times New Roman" w:hAnsi="Times New Roman" w:cs="Times New Roman"/>
              </w:rPr>
              <w:t>0,11506</w:t>
            </w:r>
          </w:p>
        </w:tc>
        <w:tc>
          <w:tcPr>
            <w:tcW w:w="1294" w:type="dxa"/>
            <w:gridSpan w:val="2"/>
            <w:tcBorders>
              <w:top w:val="nil"/>
              <w:bottom w:val="nil"/>
            </w:tcBorders>
          </w:tcPr>
          <w:p w14:paraId="30DE21AC" w14:textId="0188F96D" w:rsidR="00B47E66" w:rsidRPr="00EF024F" w:rsidRDefault="00B47E66" w:rsidP="00B47E6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9,975e-10</w:t>
            </w:r>
          </w:p>
        </w:tc>
        <w:tc>
          <w:tcPr>
            <w:tcW w:w="2347" w:type="dxa"/>
            <w:tcBorders>
              <w:top w:val="nil"/>
              <w:bottom w:val="nil"/>
            </w:tcBorders>
          </w:tcPr>
          <w:p w14:paraId="54BE9BAD" w14:textId="0E68167E" w:rsidR="00B47E66" w:rsidRPr="00EF024F" w:rsidRDefault="00B47E66" w:rsidP="00B47E6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2,1055e+14</w:t>
            </w:r>
          </w:p>
        </w:tc>
      </w:tr>
      <w:tr w:rsidR="00BC619B" w:rsidRPr="00EF024F" w14:paraId="6E05F4BE" w14:textId="77777777" w:rsidTr="00B35C87">
        <w:trPr>
          <w:cnfStyle w:val="000000100000" w:firstRow="0" w:lastRow="0" w:firstColumn="0" w:lastColumn="0" w:oddVBand="0" w:evenVBand="0" w:oddHBand="1" w:evenHBand="0" w:firstRowFirstColumn="0" w:firstRowLastColumn="0" w:lastRowFirstColumn="0" w:lastRowLastColumn="0"/>
          <w:trHeight w:val="153"/>
        </w:trPr>
        <w:tc>
          <w:tcPr>
            <w:cnfStyle w:val="001000000000" w:firstRow="0" w:lastRow="0" w:firstColumn="1" w:lastColumn="0" w:oddVBand="0" w:evenVBand="0" w:oddHBand="0" w:evenHBand="0" w:firstRowFirstColumn="0" w:firstRowLastColumn="0" w:lastRowFirstColumn="0" w:lastRowLastColumn="0"/>
            <w:tcW w:w="2268" w:type="dxa"/>
            <w:gridSpan w:val="2"/>
            <w:tcBorders>
              <w:top w:val="nil"/>
              <w:bottom w:val="nil"/>
            </w:tcBorders>
          </w:tcPr>
          <w:p w14:paraId="1E9A51F5" w14:textId="11327FEF" w:rsidR="00B47E66" w:rsidRPr="00EF024F" w:rsidRDefault="00B47E66" w:rsidP="00B47E66">
            <w:pPr>
              <w:rPr>
                <w:rFonts w:ascii="Times New Roman" w:hAnsi="Times New Roman" w:cs="Times New Roman"/>
                <w:b w:val="0"/>
                <w:bCs w:val="0"/>
              </w:rPr>
            </w:pPr>
            <w:proofErr w:type="spellStart"/>
            <w:r w:rsidRPr="00EF024F">
              <w:rPr>
                <w:rFonts w:ascii="Times New Roman" w:hAnsi="Times New Roman" w:cs="Times New Roman"/>
                <w:b w:val="0"/>
                <w:bCs w:val="0"/>
              </w:rPr>
              <w:t>Eksponensial</w:t>
            </w:r>
            <w:proofErr w:type="spellEnd"/>
          </w:p>
        </w:tc>
        <w:tc>
          <w:tcPr>
            <w:tcW w:w="1683" w:type="dxa"/>
            <w:gridSpan w:val="2"/>
            <w:tcBorders>
              <w:top w:val="nil"/>
              <w:bottom w:val="nil"/>
            </w:tcBorders>
          </w:tcPr>
          <w:p w14:paraId="2146D5E9" w14:textId="4F9AC492" w:rsidR="00B47E66" w:rsidRPr="00EF024F" w:rsidRDefault="00B47E66" w:rsidP="00B47E66">
            <w:pPr>
              <w:jc w:val="center"/>
              <w:cnfStyle w:val="000000100000" w:firstRow="0" w:lastRow="0" w:firstColumn="0" w:lastColumn="0" w:oddVBand="0" w:evenVBand="0" w:oddHBand="1" w:evenHBand="0" w:firstRowFirstColumn="0" w:firstRowLastColumn="0" w:lastRowFirstColumn="0" w:lastRowLastColumn="0"/>
              <w:rPr>
                <w:rStyle w:val="gnkrckgcgsb"/>
                <w:rFonts w:ascii="Times New Roman" w:hAnsi="Times New Roman" w:cs="Times New Roman"/>
                <w:bdr w:val="none" w:sz="0" w:space="0" w:color="auto" w:frame="1"/>
              </w:rPr>
            </w:pPr>
            <w:r w:rsidRPr="00EF024F">
              <w:rPr>
                <w:rFonts w:ascii="Times New Roman" w:hAnsi="Times New Roman" w:cs="Times New Roman"/>
              </w:rPr>
              <w:t>0,11615</w:t>
            </w:r>
          </w:p>
        </w:tc>
        <w:tc>
          <w:tcPr>
            <w:tcW w:w="1294" w:type="dxa"/>
            <w:gridSpan w:val="2"/>
            <w:tcBorders>
              <w:top w:val="nil"/>
              <w:bottom w:val="nil"/>
            </w:tcBorders>
          </w:tcPr>
          <w:p w14:paraId="3588FE12" w14:textId="70DD9E51" w:rsidR="00B47E66" w:rsidRPr="00EF024F" w:rsidRDefault="00B47E66" w:rsidP="00B47E6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6,618e-10</w:t>
            </w:r>
          </w:p>
        </w:tc>
        <w:tc>
          <w:tcPr>
            <w:tcW w:w="2347" w:type="dxa"/>
            <w:tcBorders>
              <w:top w:val="nil"/>
              <w:bottom w:val="nil"/>
            </w:tcBorders>
          </w:tcPr>
          <w:p w14:paraId="6387DBBE" w14:textId="1CDD8E10" w:rsidR="00B47E66" w:rsidRPr="00EF024F" w:rsidRDefault="00B47E66" w:rsidP="00B47E6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3,7772e+14</w:t>
            </w:r>
          </w:p>
        </w:tc>
      </w:tr>
      <w:tr w:rsidR="00BC619B" w:rsidRPr="00EF024F" w14:paraId="5A4F7A4C" w14:textId="77777777" w:rsidTr="00B35C87">
        <w:trPr>
          <w:trHeight w:val="159"/>
        </w:trPr>
        <w:tc>
          <w:tcPr>
            <w:cnfStyle w:val="001000000000" w:firstRow="0" w:lastRow="0" w:firstColumn="1" w:lastColumn="0" w:oddVBand="0" w:evenVBand="0" w:oddHBand="0" w:evenHBand="0" w:firstRowFirstColumn="0" w:firstRowLastColumn="0" w:lastRowFirstColumn="0" w:lastRowLastColumn="0"/>
            <w:tcW w:w="2268" w:type="dxa"/>
            <w:gridSpan w:val="2"/>
            <w:tcBorders>
              <w:top w:val="nil"/>
              <w:bottom w:val="nil"/>
            </w:tcBorders>
          </w:tcPr>
          <w:p w14:paraId="656E2131" w14:textId="5962BD2E" w:rsidR="00B47E66" w:rsidRPr="00EF024F" w:rsidRDefault="00B47E66" w:rsidP="00B47E66">
            <w:pPr>
              <w:rPr>
                <w:rFonts w:ascii="Times New Roman" w:hAnsi="Times New Roman" w:cs="Times New Roman"/>
                <w:b w:val="0"/>
                <w:bCs w:val="0"/>
              </w:rPr>
            </w:pPr>
            <w:r w:rsidRPr="00EF024F">
              <w:rPr>
                <w:rFonts w:ascii="Times New Roman" w:hAnsi="Times New Roman" w:cs="Times New Roman"/>
                <w:b w:val="0"/>
                <w:bCs w:val="0"/>
              </w:rPr>
              <w:t>Lognormal</w:t>
            </w:r>
          </w:p>
        </w:tc>
        <w:tc>
          <w:tcPr>
            <w:tcW w:w="1683" w:type="dxa"/>
            <w:gridSpan w:val="2"/>
            <w:tcBorders>
              <w:top w:val="nil"/>
              <w:bottom w:val="nil"/>
            </w:tcBorders>
          </w:tcPr>
          <w:p w14:paraId="4CFC3695" w14:textId="57F2A3B5" w:rsidR="00B47E66" w:rsidRPr="00EF024F" w:rsidRDefault="00B47E66" w:rsidP="00B47E66">
            <w:pPr>
              <w:jc w:val="center"/>
              <w:cnfStyle w:val="000000000000" w:firstRow="0" w:lastRow="0" w:firstColumn="0" w:lastColumn="0" w:oddVBand="0" w:evenVBand="0" w:oddHBand="0" w:evenHBand="0" w:firstRowFirstColumn="0" w:firstRowLastColumn="0" w:lastRowFirstColumn="0" w:lastRowLastColumn="0"/>
              <w:rPr>
                <w:rStyle w:val="gnkrckgcgsb"/>
                <w:rFonts w:ascii="Times New Roman" w:hAnsi="Times New Roman" w:cs="Times New Roman"/>
                <w:bdr w:val="none" w:sz="0" w:space="0" w:color="auto" w:frame="1"/>
              </w:rPr>
            </w:pPr>
            <w:r w:rsidRPr="00EF024F">
              <w:rPr>
                <w:rFonts w:ascii="Times New Roman" w:hAnsi="Times New Roman" w:cs="Times New Roman"/>
              </w:rPr>
              <w:t>0,065116</w:t>
            </w:r>
          </w:p>
        </w:tc>
        <w:tc>
          <w:tcPr>
            <w:tcW w:w="1294" w:type="dxa"/>
            <w:gridSpan w:val="2"/>
            <w:tcBorders>
              <w:top w:val="nil"/>
              <w:bottom w:val="nil"/>
            </w:tcBorders>
          </w:tcPr>
          <w:p w14:paraId="02C6CD8C" w14:textId="15EB6C53" w:rsidR="00B47E66" w:rsidRPr="00EF024F" w:rsidRDefault="00B47E66" w:rsidP="00B47E6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0,002097</w:t>
            </w:r>
          </w:p>
        </w:tc>
        <w:tc>
          <w:tcPr>
            <w:tcW w:w="2347" w:type="dxa"/>
            <w:tcBorders>
              <w:top w:val="nil"/>
              <w:bottom w:val="nil"/>
            </w:tcBorders>
          </w:tcPr>
          <w:p w14:paraId="1FC8180D" w14:textId="799B61F5" w:rsidR="00B47E66" w:rsidRPr="00EF024F" w:rsidRDefault="00B47E66" w:rsidP="00B47E66">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3.1718e+14</w:t>
            </w:r>
          </w:p>
        </w:tc>
      </w:tr>
      <w:tr w:rsidR="00BC619B" w:rsidRPr="00EF024F" w14:paraId="329EB5CB" w14:textId="77777777" w:rsidTr="00B35C87">
        <w:trPr>
          <w:cnfStyle w:val="000000100000" w:firstRow="0" w:lastRow="0" w:firstColumn="0" w:lastColumn="0" w:oddVBand="0" w:evenVBand="0" w:oddHBand="1" w:evenHBand="0" w:firstRowFirstColumn="0" w:firstRowLastColumn="0" w:lastRowFirstColumn="0" w:lastRowLastColumn="0"/>
          <w:trHeight w:val="179"/>
        </w:trPr>
        <w:tc>
          <w:tcPr>
            <w:cnfStyle w:val="001000000000" w:firstRow="0" w:lastRow="0" w:firstColumn="1" w:lastColumn="0" w:oddVBand="0" w:evenVBand="0" w:oddHBand="0" w:evenHBand="0" w:firstRowFirstColumn="0" w:firstRowLastColumn="0" w:lastRowFirstColumn="0" w:lastRowLastColumn="0"/>
            <w:tcW w:w="2268" w:type="dxa"/>
            <w:gridSpan w:val="2"/>
            <w:tcBorders>
              <w:top w:val="nil"/>
              <w:bottom w:val="single" w:sz="4" w:space="0" w:color="000000" w:themeColor="text1"/>
            </w:tcBorders>
          </w:tcPr>
          <w:p w14:paraId="3C5BE66B" w14:textId="3C0060E2" w:rsidR="00B47E66" w:rsidRPr="00EF024F" w:rsidRDefault="00B47E66" w:rsidP="00B47E66">
            <w:pPr>
              <w:rPr>
                <w:rFonts w:ascii="Times New Roman" w:hAnsi="Times New Roman" w:cs="Times New Roman"/>
                <w:b w:val="0"/>
                <w:bCs w:val="0"/>
              </w:rPr>
            </w:pPr>
            <w:r w:rsidRPr="00EF024F">
              <w:rPr>
                <w:rFonts w:ascii="Times New Roman" w:hAnsi="Times New Roman" w:cs="Times New Roman"/>
                <w:b w:val="0"/>
                <w:bCs w:val="0"/>
              </w:rPr>
              <w:t>GPD</w:t>
            </w:r>
          </w:p>
        </w:tc>
        <w:tc>
          <w:tcPr>
            <w:tcW w:w="1683" w:type="dxa"/>
            <w:gridSpan w:val="2"/>
            <w:tcBorders>
              <w:top w:val="nil"/>
              <w:bottom w:val="single" w:sz="4" w:space="0" w:color="000000" w:themeColor="text1"/>
            </w:tcBorders>
          </w:tcPr>
          <w:p w14:paraId="2CA3616D" w14:textId="5BA8772D" w:rsidR="00B47E66" w:rsidRPr="00EF024F" w:rsidRDefault="00B47E66" w:rsidP="00B47E66">
            <w:pPr>
              <w:jc w:val="center"/>
              <w:cnfStyle w:val="000000100000" w:firstRow="0" w:lastRow="0" w:firstColumn="0" w:lastColumn="0" w:oddVBand="0" w:evenVBand="0" w:oddHBand="1" w:evenHBand="0" w:firstRowFirstColumn="0" w:firstRowLastColumn="0" w:lastRowFirstColumn="0" w:lastRowLastColumn="0"/>
              <w:rPr>
                <w:rStyle w:val="gnkrckgcgsb"/>
                <w:rFonts w:ascii="Times New Roman" w:hAnsi="Times New Roman" w:cs="Times New Roman"/>
                <w:bdr w:val="none" w:sz="0" w:space="0" w:color="auto" w:frame="1"/>
              </w:rPr>
            </w:pPr>
            <w:r w:rsidRPr="00EF024F">
              <w:rPr>
                <w:rFonts w:ascii="Times New Roman" w:hAnsi="Times New Roman" w:cs="Times New Roman"/>
              </w:rPr>
              <w:t>0,035701</w:t>
            </w:r>
          </w:p>
        </w:tc>
        <w:tc>
          <w:tcPr>
            <w:tcW w:w="1294" w:type="dxa"/>
            <w:gridSpan w:val="2"/>
            <w:tcBorders>
              <w:top w:val="nil"/>
              <w:bottom w:val="single" w:sz="4" w:space="0" w:color="000000" w:themeColor="text1"/>
            </w:tcBorders>
          </w:tcPr>
          <w:p w14:paraId="12DD622D" w14:textId="1C2D57AC" w:rsidR="00B47E66" w:rsidRPr="00EF024F" w:rsidRDefault="00B47E66" w:rsidP="00B47E6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w:t>
            </w:r>
          </w:p>
        </w:tc>
        <w:tc>
          <w:tcPr>
            <w:tcW w:w="2347" w:type="dxa"/>
            <w:tcBorders>
              <w:top w:val="nil"/>
              <w:bottom w:val="single" w:sz="4" w:space="0" w:color="000000" w:themeColor="text1"/>
            </w:tcBorders>
          </w:tcPr>
          <w:p w14:paraId="520C0814" w14:textId="12891BB5" w:rsidR="00B47E66" w:rsidRPr="00EF024F" w:rsidRDefault="00B47E66" w:rsidP="00B47E66">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3,366193e+14</w:t>
            </w:r>
          </w:p>
        </w:tc>
      </w:tr>
    </w:tbl>
    <w:p w14:paraId="5C9DEFCF" w14:textId="77777777" w:rsidR="00D743CB" w:rsidRPr="00EF024F" w:rsidRDefault="00D743CB" w:rsidP="00001F63">
      <w:pPr>
        <w:pStyle w:val="Caption"/>
        <w:spacing w:after="0"/>
        <w:ind w:left="414" w:firstLine="437"/>
        <w:jc w:val="center"/>
        <w:rPr>
          <w:rFonts w:ascii="Times New Roman" w:hAnsi="Times New Roman" w:cs="Times New Roman"/>
          <w:i w:val="0"/>
          <w:iCs w:val="0"/>
          <w:color w:val="auto"/>
          <w:sz w:val="24"/>
          <w:szCs w:val="24"/>
        </w:rPr>
      </w:pPr>
      <w:bookmarkStart w:id="4" w:name="_Toc45140989"/>
      <w:bookmarkStart w:id="5" w:name="_Toc45142084"/>
      <w:bookmarkStart w:id="6" w:name="_Toc45023527"/>
      <w:bookmarkStart w:id="7" w:name="_Toc45023607"/>
      <w:bookmarkStart w:id="8" w:name="_Toc45084385"/>
      <w:bookmarkStart w:id="9" w:name="_Toc45095095"/>
      <w:bookmarkStart w:id="10" w:name="_Toc45097936"/>
      <w:bookmarkStart w:id="11" w:name="_Toc45185962"/>
      <w:bookmarkStart w:id="12" w:name="_Toc46226697"/>
      <w:bookmarkStart w:id="13" w:name="_Toc46299479"/>
    </w:p>
    <w:bookmarkEnd w:id="4"/>
    <w:bookmarkEnd w:id="5"/>
    <w:bookmarkEnd w:id="6"/>
    <w:bookmarkEnd w:id="7"/>
    <w:bookmarkEnd w:id="8"/>
    <w:bookmarkEnd w:id="9"/>
    <w:bookmarkEnd w:id="10"/>
    <w:bookmarkEnd w:id="11"/>
    <w:bookmarkEnd w:id="12"/>
    <w:bookmarkEnd w:id="13"/>
    <w:p w14:paraId="0A7B455F" w14:textId="77777777" w:rsidR="00F119ED" w:rsidRPr="00EF024F" w:rsidRDefault="00F119ED" w:rsidP="00D743CB">
      <w:pPr>
        <w:pStyle w:val="Caption"/>
        <w:jc w:val="center"/>
        <w:rPr>
          <w:rFonts w:ascii="Times New Roman" w:hAnsi="Times New Roman" w:cs="Times New Roman"/>
          <w:b/>
          <w:bCs/>
          <w:i w:val="0"/>
          <w:iCs w:val="0"/>
          <w:color w:val="auto"/>
          <w:sz w:val="22"/>
          <w:szCs w:val="22"/>
        </w:rPr>
      </w:pPr>
    </w:p>
    <w:p w14:paraId="75E12BFD" w14:textId="77777777" w:rsidR="0096087B" w:rsidRPr="00EF024F" w:rsidRDefault="0096087B" w:rsidP="00E624F7"/>
    <w:p w14:paraId="1FFD41F5" w14:textId="4755CED9" w:rsidR="00001F63" w:rsidRPr="00EF024F" w:rsidRDefault="00D743CB" w:rsidP="00D743CB">
      <w:pPr>
        <w:pStyle w:val="Caption"/>
        <w:jc w:val="center"/>
        <w:rPr>
          <w:rFonts w:ascii="Times New Roman" w:hAnsi="Times New Roman" w:cs="Times New Roman"/>
          <w:i w:val="0"/>
          <w:iCs w:val="0"/>
          <w:color w:val="auto"/>
          <w:sz w:val="28"/>
          <w:szCs w:val="28"/>
        </w:rPr>
      </w:pPr>
      <w:r w:rsidRPr="00EF024F">
        <w:rPr>
          <w:rFonts w:ascii="Times New Roman" w:hAnsi="Times New Roman" w:cs="Times New Roman"/>
          <w:b/>
          <w:bCs/>
          <w:i w:val="0"/>
          <w:iCs w:val="0"/>
          <w:color w:val="auto"/>
          <w:sz w:val="22"/>
          <w:szCs w:val="22"/>
        </w:rPr>
        <w:t xml:space="preserve">Table </w:t>
      </w:r>
      <w:r w:rsidRPr="00EF024F">
        <w:rPr>
          <w:rFonts w:ascii="Times New Roman" w:hAnsi="Times New Roman" w:cs="Times New Roman"/>
          <w:b/>
          <w:bCs/>
          <w:i w:val="0"/>
          <w:iCs w:val="0"/>
          <w:color w:val="auto"/>
          <w:sz w:val="22"/>
          <w:szCs w:val="22"/>
        </w:rPr>
        <w:fldChar w:fldCharType="begin"/>
      </w:r>
      <w:r w:rsidRPr="00EF024F">
        <w:rPr>
          <w:rFonts w:ascii="Times New Roman" w:hAnsi="Times New Roman" w:cs="Times New Roman"/>
          <w:b/>
          <w:bCs/>
          <w:i w:val="0"/>
          <w:iCs w:val="0"/>
          <w:color w:val="auto"/>
          <w:sz w:val="22"/>
          <w:szCs w:val="22"/>
        </w:rPr>
        <w:instrText xml:space="preserve"> SEQ Table \* ARABIC </w:instrText>
      </w:r>
      <w:r w:rsidRPr="00EF024F">
        <w:rPr>
          <w:rFonts w:ascii="Times New Roman" w:hAnsi="Times New Roman" w:cs="Times New Roman"/>
          <w:b/>
          <w:bCs/>
          <w:i w:val="0"/>
          <w:iCs w:val="0"/>
          <w:color w:val="auto"/>
          <w:sz w:val="22"/>
          <w:szCs w:val="22"/>
        </w:rPr>
        <w:fldChar w:fldCharType="separate"/>
      </w:r>
      <w:r w:rsidR="00F97ACF" w:rsidRPr="00EF024F">
        <w:rPr>
          <w:rFonts w:ascii="Times New Roman" w:hAnsi="Times New Roman" w:cs="Times New Roman"/>
          <w:b/>
          <w:bCs/>
          <w:i w:val="0"/>
          <w:iCs w:val="0"/>
          <w:noProof/>
          <w:color w:val="auto"/>
          <w:sz w:val="22"/>
          <w:szCs w:val="22"/>
        </w:rPr>
        <w:t>4</w:t>
      </w:r>
      <w:r w:rsidRPr="00EF024F">
        <w:rPr>
          <w:rFonts w:ascii="Times New Roman" w:hAnsi="Times New Roman" w:cs="Times New Roman"/>
          <w:b/>
          <w:bCs/>
          <w:i w:val="0"/>
          <w:iCs w:val="0"/>
          <w:color w:val="auto"/>
          <w:sz w:val="22"/>
          <w:szCs w:val="22"/>
        </w:rPr>
        <w:fldChar w:fldCharType="end"/>
      </w:r>
      <w:r w:rsidR="00F97ACF" w:rsidRPr="00EF024F">
        <w:rPr>
          <w:rFonts w:ascii="Times New Roman" w:hAnsi="Times New Roman" w:cs="Times New Roman"/>
          <w:b/>
          <w:bCs/>
          <w:i w:val="0"/>
          <w:iCs w:val="0"/>
          <w:color w:val="auto"/>
          <w:sz w:val="22"/>
          <w:szCs w:val="22"/>
        </w:rPr>
        <w:t>.</w:t>
      </w:r>
      <w:r w:rsidRPr="00EF024F">
        <w:rPr>
          <w:rFonts w:ascii="Times New Roman" w:hAnsi="Times New Roman" w:cs="Times New Roman"/>
          <w:i w:val="0"/>
          <w:iCs w:val="0"/>
          <w:color w:val="auto"/>
          <w:sz w:val="22"/>
          <w:szCs w:val="22"/>
        </w:rPr>
        <w:t xml:space="preserve"> </w:t>
      </w:r>
      <w:r w:rsidR="00F119ED" w:rsidRPr="00EF024F">
        <w:rPr>
          <w:rFonts w:ascii="Times New Roman" w:hAnsi="Times New Roman" w:cs="Times New Roman"/>
          <w:i w:val="0"/>
          <w:iCs w:val="0"/>
          <w:color w:val="auto"/>
          <w:sz w:val="24"/>
          <w:szCs w:val="24"/>
        </w:rPr>
        <w:t>Statistic</w:t>
      </w:r>
      <w:r w:rsidR="00872613" w:rsidRPr="00EF024F">
        <w:rPr>
          <w:rFonts w:ascii="Times New Roman" w:hAnsi="Times New Roman" w:cs="Times New Roman"/>
          <w:i w:val="0"/>
          <w:iCs w:val="0"/>
          <w:color w:val="auto"/>
          <w:sz w:val="24"/>
          <w:szCs w:val="24"/>
        </w:rPr>
        <w:t>s</w:t>
      </w:r>
      <w:r w:rsidR="00F119ED" w:rsidRPr="00EF024F">
        <w:rPr>
          <w:rFonts w:ascii="Times New Roman" w:hAnsi="Times New Roman" w:cs="Times New Roman"/>
          <w:i w:val="0"/>
          <w:iCs w:val="0"/>
          <w:color w:val="auto"/>
          <w:sz w:val="24"/>
          <w:szCs w:val="24"/>
        </w:rPr>
        <w:t xml:space="preserve"> Claim Frequency</w:t>
      </w:r>
      <w:r w:rsidR="00F119ED" w:rsidRPr="00EF024F">
        <w:rPr>
          <w:rFonts w:ascii="Times New Roman" w:hAnsi="Times New Roman" w:cs="Times New Roman"/>
          <w:b/>
          <w:bCs/>
          <w:i w:val="0"/>
          <w:iCs w:val="0"/>
          <w:color w:val="auto"/>
        </w:rPr>
        <w:t xml:space="preserve"> </w:t>
      </w:r>
    </w:p>
    <w:tbl>
      <w:tblPr>
        <w:tblStyle w:val="PlainTable2"/>
        <w:tblW w:w="0" w:type="auto"/>
        <w:jc w:val="center"/>
        <w:tblBorders>
          <w:top w:val="single" w:sz="4" w:space="0" w:color="000000" w:themeColor="text1"/>
          <w:bottom w:val="single" w:sz="4" w:space="0" w:color="000000" w:themeColor="text1"/>
        </w:tblBorders>
        <w:tblLook w:val="04A0" w:firstRow="1" w:lastRow="0" w:firstColumn="1" w:lastColumn="0" w:noHBand="0" w:noVBand="1"/>
      </w:tblPr>
      <w:tblGrid>
        <w:gridCol w:w="2080"/>
        <w:gridCol w:w="1640"/>
        <w:gridCol w:w="1750"/>
        <w:gridCol w:w="1225"/>
        <w:gridCol w:w="1151"/>
      </w:tblGrid>
      <w:tr w:rsidR="00E77A14" w:rsidRPr="00EF024F" w14:paraId="64D6C6D1" w14:textId="77777777" w:rsidTr="00E77A14">
        <w:trPr>
          <w:cnfStyle w:val="100000000000" w:firstRow="1" w:lastRow="0" w:firstColumn="0" w:lastColumn="0" w:oddVBand="0" w:evenVBand="0" w:oddHBand="0" w:evenHBand="0" w:firstRowFirstColumn="0" w:firstRowLastColumn="0" w:lastRowFirstColumn="0" w:lastRowLastColumn="0"/>
          <w:trHeight w:val="127"/>
          <w:jc w:val="center"/>
        </w:trPr>
        <w:tc>
          <w:tcPr>
            <w:cnfStyle w:val="001000000000" w:firstRow="0" w:lastRow="0" w:firstColumn="1" w:lastColumn="0" w:oddVBand="0" w:evenVBand="0" w:oddHBand="0" w:evenHBand="0" w:firstRowFirstColumn="0" w:firstRowLastColumn="0" w:lastRowFirstColumn="0" w:lastRowLastColumn="0"/>
            <w:tcW w:w="0" w:type="auto"/>
            <w:vMerge w:val="restart"/>
            <w:tcBorders>
              <w:top w:val="single" w:sz="4" w:space="0" w:color="000000" w:themeColor="text1"/>
            </w:tcBorders>
            <w:noWrap/>
            <w:vAlign w:val="center"/>
          </w:tcPr>
          <w:p w14:paraId="084D4D4D" w14:textId="24A1B7D8" w:rsidR="00E77A14" w:rsidRPr="00EF024F" w:rsidRDefault="00E77A14" w:rsidP="00E77A14">
            <w:pPr>
              <w:jc w:val="center"/>
              <w:rPr>
                <w:rFonts w:ascii="Times New Roman" w:hAnsi="Times New Roman" w:cs="Times New Roman"/>
                <w:b w:val="0"/>
                <w:bCs w:val="0"/>
              </w:rPr>
            </w:pPr>
            <w:r w:rsidRPr="00EF024F">
              <w:rPr>
                <w:rFonts w:ascii="Times New Roman" w:hAnsi="Times New Roman" w:cs="Times New Roman"/>
                <w:b w:val="0"/>
                <w:bCs w:val="0"/>
              </w:rPr>
              <w:t>Statisti</w:t>
            </w:r>
            <w:r w:rsidR="00DB2D52" w:rsidRPr="00EF024F">
              <w:rPr>
                <w:rFonts w:ascii="Times New Roman" w:hAnsi="Times New Roman" w:cs="Times New Roman"/>
                <w:b w:val="0"/>
                <w:bCs w:val="0"/>
              </w:rPr>
              <w:t>cs</w:t>
            </w:r>
            <w:r w:rsidRPr="00EF024F">
              <w:rPr>
                <w:rFonts w:ascii="Times New Roman" w:hAnsi="Times New Roman" w:cs="Times New Roman"/>
                <w:b w:val="0"/>
                <w:bCs w:val="0"/>
              </w:rPr>
              <w:t xml:space="preserve"> </w:t>
            </w:r>
            <w:r w:rsidR="005C64B0" w:rsidRPr="00EF024F">
              <w:rPr>
                <w:rFonts w:ascii="Times New Roman" w:hAnsi="Times New Roman" w:cs="Times New Roman"/>
                <w:b w:val="0"/>
                <w:bCs w:val="0"/>
              </w:rPr>
              <w:t>Descriptive</w:t>
            </w:r>
          </w:p>
        </w:tc>
        <w:tc>
          <w:tcPr>
            <w:tcW w:w="0" w:type="auto"/>
            <w:tcBorders>
              <w:top w:val="single" w:sz="4" w:space="0" w:color="000000" w:themeColor="text1"/>
              <w:bottom w:val="single" w:sz="4" w:space="0" w:color="000000" w:themeColor="text1"/>
            </w:tcBorders>
          </w:tcPr>
          <w:p w14:paraId="189B2C69" w14:textId="25D86B61" w:rsidR="00E77A14" w:rsidRPr="00EF024F" w:rsidRDefault="00E77A14" w:rsidP="00BC619B">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2019</w:t>
            </w:r>
          </w:p>
        </w:tc>
        <w:tc>
          <w:tcPr>
            <w:tcW w:w="0" w:type="auto"/>
            <w:gridSpan w:val="3"/>
            <w:tcBorders>
              <w:top w:val="single" w:sz="4" w:space="0" w:color="000000" w:themeColor="text1"/>
              <w:bottom w:val="single" w:sz="4" w:space="0" w:color="000000" w:themeColor="text1"/>
            </w:tcBorders>
          </w:tcPr>
          <w:p w14:paraId="14037CC8" w14:textId="02E6E5B6" w:rsidR="00E77A14" w:rsidRPr="00EF024F" w:rsidRDefault="00E77A14" w:rsidP="00BC619B">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2020 (simula</w:t>
            </w:r>
            <w:r w:rsidR="00DB2D52" w:rsidRPr="00EF024F">
              <w:rPr>
                <w:rFonts w:ascii="Times New Roman" w:eastAsia="Times New Roman" w:hAnsi="Times New Roman" w:cs="Times New Roman"/>
                <w:b w:val="0"/>
                <w:bCs w:val="0"/>
                <w:lang w:eastAsia="en-ID"/>
              </w:rPr>
              <w:t>tion</w:t>
            </w:r>
            <w:r w:rsidRPr="00EF024F">
              <w:rPr>
                <w:rFonts w:ascii="Times New Roman" w:eastAsia="Times New Roman" w:hAnsi="Times New Roman" w:cs="Times New Roman"/>
                <w:b w:val="0"/>
                <w:bCs w:val="0"/>
                <w:lang w:eastAsia="en-ID"/>
              </w:rPr>
              <w:t>)</w:t>
            </w:r>
          </w:p>
        </w:tc>
      </w:tr>
      <w:tr w:rsidR="00E77A14" w:rsidRPr="00EF024F" w14:paraId="2003DC48" w14:textId="77777777" w:rsidTr="00752B56">
        <w:trPr>
          <w:cnfStyle w:val="000000100000" w:firstRow="0" w:lastRow="0" w:firstColumn="0" w:lastColumn="0" w:oddVBand="0" w:evenVBand="0" w:oddHBand="1" w:evenHBand="0" w:firstRowFirstColumn="0" w:firstRowLastColumn="0" w:lastRowFirstColumn="0" w:lastRowLastColumn="0"/>
          <w:trHeight w:val="145"/>
          <w:jc w:val="center"/>
        </w:trPr>
        <w:tc>
          <w:tcPr>
            <w:cnfStyle w:val="001000000000" w:firstRow="0" w:lastRow="0" w:firstColumn="1" w:lastColumn="0" w:oddVBand="0" w:evenVBand="0" w:oddHBand="0" w:evenHBand="0" w:firstRowFirstColumn="0" w:firstRowLastColumn="0" w:lastRowFirstColumn="0" w:lastRowLastColumn="0"/>
            <w:tcW w:w="0" w:type="auto"/>
            <w:vMerge/>
            <w:tcBorders>
              <w:bottom w:val="single" w:sz="4" w:space="0" w:color="auto"/>
            </w:tcBorders>
            <w:noWrap/>
          </w:tcPr>
          <w:p w14:paraId="771189A3" w14:textId="77777777" w:rsidR="00E77A14" w:rsidRPr="00EF024F" w:rsidRDefault="00E77A14" w:rsidP="00BC619B">
            <w:pPr>
              <w:jc w:val="center"/>
              <w:rPr>
                <w:rFonts w:ascii="Times New Roman" w:eastAsia="Times New Roman" w:hAnsi="Times New Roman" w:cs="Times New Roman"/>
                <w:b w:val="0"/>
                <w:bCs w:val="0"/>
                <w:lang w:eastAsia="en-ID"/>
              </w:rPr>
            </w:pPr>
          </w:p>
        </w:tc>
        <w:tc>
          <w:tcPr>
            <w:tcW w:w="0" w:type="auto"/>
            <w:tcBorders>
              <w:top w:val="single" w:sz="4" w:space="0" w:color="000000" w:themeColor="text1"/>
              <w:bottom w:val="single" w:sz="4" w:space="0" w:color="auto"/>
            </w:tcBorders>
            <w:noWrap/>
          </w:tcPr>
          <w:p w14:paraId="76DA2A3F" w14:textId="23903ADA" w:rsidR="00E77A14" w:rsidRPr="00EF024F" w:rsidRDefault="00E77A14"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proofErr w:type="spellStart"/>
            <w:r w:rsidRPr="00EF024F">
              <w:rPr>
                <w:rFonts w:ascii="Times New Roman" w:eastAsia="Times New Roman" w:hAnsi="Times New Roman" w:cs="Times New Roman"/>
                <w:lang w:eastAsia="en-ID"/>
              </w:rPr>
              <w:t>Frekuensi</w:t>
            </w:r>
            <w:proofErr w:type="spellEnd"/>
            <w:r w:rsidRPr="00EF024F">
              <w:rPr>
                <w:rFonts w:ascii="Times New Roman" w:eastAsia="Times New Roman" w:hAnsi="Times New Roman" w:cs="Times New Roman"/>
                <w:lang w:eastAsia="en-ID"/>
              </w:rPr>
              <w:t xml:space="preserve"> </w:t>
            </w:r>
            <w:proofErr w:type="spellStart"/>
            <w:r w:rsidRPr="00EF024F">
              <w:rPr>
                <w:rFonts w:ascii="Times New Roman" w:eastAsia="Times New Roman" w:hAnsi="Times New Roman" w:cs="Times New Roman"/>
                <w:lang w:eastAsia="en-ID"/>
              </w:rPr>
              <w:t>klaim</w:t>
            </w:r>
            <w:proofErr w:type="spellEnd"/>
          </w:p>
        </w:tc>
        <w:tc>
          <w:tcPr>
            <w:tcW w:w="0" w:type="auto"/>
            <w:tcBorders>
              <w:top w:val="single" w:sz="4" w:space="0" w:color="000000" w:themeColor="text1"/>
              <w:bottom w:val="single" w:sz="4" w:space="0" w:color="auto"/>
            </w:tcBorders>
            <w:noWrap/>
            <w:hideMark/>
          </w:tcPr>
          <w:p w14:paraId="2A93B2CA" w14:textId="77777777" w:rsidR="00E77A14" w:rsidRPr="00EF024F" w:rsidRDefault="00E77A14"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 xml:space="preserve">Binomial </w:t>
            </w:r>
            <w:proofErr w:type="spellStart"/>
            <w:r w:rsidRPr="00EF024F">
              <w:rPr>
                <w:rFonts w:ascii="Times New Roman" w:eastAsia="Times New Roman" w:hAnsi="Times New Roman" w:cs="Times New Roman"/>
                <w:lang w:eastAsia="en-ID"/>
              </w:rPr>
              <w:t>Negatif</w:t>
            </w:r>
            <w:proofErr w:type="spellEnd"/>
            <w:r w:rsidRPr="00EF024F">
              <w:rPr>
                <w:rFonts w:ascii="Times New Roman" w:eastAsia="Times New Roman" w:hAnsi="Times New Roman" w:cs="Times New Roman"/>
                <w:lang w:eastAsia="en-ID"/>
              </w:rPr>
              <w:t xml:space="preserve"> </w:t>
            </w:r>
          </w:p>
        </w:tc>
        <w:tc>
          <w:tcPr>
            <w:tcW w:w="0" w:type="auto"/>
            <w:tcBorders>
              <w:top w:val="single" w:sz="4" w:space="0" w:color="000000" w:themeColor="text1"/>
              <w:bottom w:val="single" w:sz="4" w:space="0" w:color="auto"/>
            </w:tcBorders>
            <w:noWrap/>
            <w:hideMark/>
          </w:tcPr>
          <w:p w14:paraId="7F3ECB9E" w14:textId="77777777" w:rsidR="00E77A14" w:rsidRPr="00EF024F" w:rsidRDefault="00E77A14"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Poisson</w:t>
            </w:r>
          </w:p>
        </w:tc>
        <w:tc>
          <w:tcPr>
            <w:tcW w:w="0" w:type="auto"/>
            <w:tcBorders>
              <w:top w:val="single" w:sz="4" w:space="0" w:color="000000" w:themeColor="text1"/>
              <w:bottom w:val="single" w:sz="4" w:space="0" w:color="auto"/>
            </w:tcBorders>
            <w:noWrap/>
            <w:hideMark/>
          </w:tcPr>
          <w:p w14:paraId="27165D3E" w14:textId="77777777" w:rsidR="00E77A14" w:rsidRPr="00EF024F" w:rsidRDefault="00E77A14"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proofErr w:type="spellStart"/>
            <w:r w:rsidRPr="00EF024F">
              <w:rPr>
                <w:rFonts w:ascii="Times New Roman" w:eastAsia="Times New Roman" w:hAnsi="Times New Roman" w:cs="Times New Roman"/>
                <w:lang w:eastAsia="en-ID"/>
              </w:rPr>
              <w:t>Geometri</w:t>
            </w:r>
            <w:proofErr w:type="spellEnd"/>
          </w:p>
        </w:tc>
      </w:tr>
      <w:tr w:rsidR="00BC619B" w:rsidRPr="00EF024F" w14:paraId="4BE6A31D" w14:textId="77777777" w:rsidTr="00752B56">
        <w:trPr>
          <w:trHeight w:val="145"/>
          <w:jc w:val="center"/>
        </w:trPr>
        <w:tc>
          <w:tcPr>
            <w:cnfStyle w:val="001000000000" w:firstRow="0" w:lastRow="0" w:firstColumn="1" w:lastColumn="0" w:oddVBand="0" w:evenVBand="0" w:oddHBand="0" w:evenHBand="0" w:firstRowFirstColumn="0" w:firstRowLastColumn="0" w:lastRowFirstColumn="0" w:lastRowLastColumn="0"/>
            <w:tcW w:w="0" w:type="auto"/>
            <w:tcBorders>
              <w:top w:val="single" w:sz="4" w:space="0" w:color="auto"/>
              <w:bottom w:val="nil"/>
            </w:tcBorders>
            <w:noWrap/>
          </w:tcPr>
          <w:p w14:paraId="4F2677F1" w14:textId="2BA3C23D" w:rsidR="00BC619B" w:rsidRPr="00EF024F" w:rsidRDefault="00DB2D52" w:rsidP="00BC619B">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m</w:t>
            </w:r>
            <w:r w:rsidR="00BC619B" w:rsidRPr="00EF024F">
              <w:rPr>
                <w:rFonts w:ascii="Times New Roman" w:eastAsia="Times New Roman" w:hAnsi="Times New Roman" w:cs="Times New Roman"/>
                <w:b w:val="0"/>
                <w:bCs w:val="0"/>
                <w:lang w:eastAsia="en-ID"/>
              </w:rPr>
              <w:t>in</w:t>
            </w:r>
          </w:p>
        </w:tc>
        <w:tc>
          <w:tcPr>
            <w:tcW w:w="0" w:type="auto"/>
            <w:tcBorders>
              <w:top w:val="single" w:sz="4" w:space="0" w:color="auto"/>
              <w:bottom w:val="nil"/>
            </w:tcBorders>
            <w:noWrap/>
          </w:tcPr>
          <w:p w14:paraId="11D444D3"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1</w:t>
            </w:r>
          </w:p>
        </w:tc>
        <w:tc>
          <w:tcPr>
            <w:tcW w:w="0" w:type="auto"/>
            <w:tcBorders>
              <w:top w:val="single" w:sz="4" w:space="0" w:color="auto"/>
              <w:bottom w:val="nil"/>
            </w:tcBorders>
            <w:noWrap/>
          </w:tcPr>
          <w:p w14:paraId="17611830"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1</w:t>
            </w:r>
          </w:p>
        </w:tc>
        <w:tc>
          <w:tcPr>
            <w:tcW w:w="0" w:type="auto"/>
            <w:tcBorders>
              <w:top w:val="single" w:sz="4" w:space="0" w:color="auto"/>
              <w:bottom w:val="nil"/>
            </w:tcBorders>
            <w:noWrap/>
          </w:tcPr>
          <w:p w14:paraId="02E9B27F"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1</w:t>
            </w:r>
          </w:p>
        </w:tc>
        <w:tc>
          <w:tcPr>
            <w:tcW w:w="0" w:type="auto"/>
            <w:tcBorders>
              <w:top w:val="single" w:sz="4" w:space="0" w:color="auto"/>
              <w:bottom w:val="nil"/>
            </w:tcBorders>
            <w:noWrap/>
          </w:tcPr>
          <w:p w14:paraId="5A71696F"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1</w:t>
            </w:r>
          </w:p>
        </w:tc>
      </w:tr>
      <w:tr w:rsidR="00BC619B" w:rsidRPr="00EF024F" w14:paraId="6C210F87" w14:textId="77777777" w:rsidTr="00752B56">
        <w:trPr>
          <w:cnfStyle w:val="000000100000" w:firstRow="0" w:lastRow="0" w:firstColumn="0" w:lastColumn="0" w:oddVBand="0" w:evenVBand="0" w:oddHBand="1" w:evenHBand="0" w:firstRowFirstColumn="0" w:firstRowLastColumn="0" w:lastRowFirstColumn="0" w:lastRowLastColumn="0"/>
          <w:trHeight w:val="125"/>
          <w:jc w:val="center"/>
        </w:trPr>
        <w:tc>
          <w:tcPr>
            <w:cnfStyle w:val="001000000000" w:firstRow="0" w:lastRow="0" w:firstColumn="1" w:lastColumn="0" w:oddVBand="0" w:evenVBand="0" w:oddHBand="0" w:evenHBand="0" w:firstRowFirstColumn="0" w:firstRowLastColumn="0" w:lastRowFirstColumn="0" w:lastRowLastColumn="0"/>
            <w:tcW w:w="0" w:type="auto"/>
            <w:tcBorders>
              <w:top w:val="nil"/>
              <w:bottom w:val="nil"/>
            </w:tcBorders>
            <w:noWrap/>
          </w:tcPr>
          <w:p w14:paraId="6A0C6D91" w14:textId="77777777" w:rsidR="00BC619B" w:rsidRPr="00EF024F" w:rsidRDefault="00BC619B" w:rsidP="00BC619B">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max</w:t>
            </w:r>
          </w:p>
        </w:tc>
        <w:tc>
          <w:tcPr>
            <w:tcW w:w="0" w:type="auto"/>
            <w:tcBorders>
              <w:top w:val="nil"/>
              <w:bottom w:val="nil"/>
            </w:tcBorders>
            <w:noWrap/>
          </w:tcPr>
          <w:p w14:paraId="79D4524D" w14:textId="77777777" w:rsidR="00BC619B" w:rsidRPr="00EF024F" w:rsidRDefault="00BC619B"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39</w:t>
            </w:r>
          </w:p>
        </w:tc>
        <w:tc>
          <w:tcPr>
            <w:tcW w:w="0" w:type="auto"/>
            <w:tcBorders>
              <w:top w:val="nil"/>
              <w:bottom w:val="nil"/>
            </w:tcBorders>
            <w:noWrap/>
          </w:tcPr>
          <w:p w14:paraId="61665320" w14:textId="77777777" w:rsidR="00BC619B" w:rsidRPr="00EF024F" w:rsidRDefault="00BC619B"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4</w:t>
            </w:r>
          </w:p>
        </w:tc>
        <w:tc>
          <w:tcPr>
            <w:tcW w:w="0" w:type="auto"/>
            <w:tcBorders>
              <w:top w:val="nil"/>
              <w:bottom w:val="nil"/>
            </w:tcBorders>
            <w:noWrap/>
          </w:tcPr>
          <w:p w14:paraId="2D8FD5E8" w14:textId="77777777" w:rsidR="00BC619B" w:rsidRPr="00EF024F" w:rsidRDefault="00BC619B"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3</w:t>
            </w:r>
          </w:p>
        </w:tc>
        <w:tc>
          <w:tcPr>
            <w:tcW w:w="0" w:type="auto"/>
            <w:tcBorders>
              <w:top w:val="nil"/>
              <w:bottom w:val="nil"/>
            </w:tcBorders>
            <w:noWrap/>
          </w:tcPr>
          <w:p w14:paraId="020DF29D" w14:textId="77777777" w:rsidR="00BC619B" w:rsidRPr="00EF024F" w:rsidRDefault="00BC619B"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5</w:t>
            </w:r>
          </w:p>
        </w:tc>
      </w:tr>
      <w:tr w:rsidR="00BC619B" w:rsidRPr="00EF024F" w14:paraId="5F9CDB4F" w14:textId="77777777" w:rsidTr="00752B56">
        <w:trPr>
          <w:trHeight w:val="129"/>
          <w:jc w:val="center"/>
        </w:trPr>
        <w:tc>
          <w:tcPr>
            <w:cnfStyle w:val="001000000000" w:firstRow="0" w:lastRow="0" w:firstColumn="1" w:lastColumn="0" w:oddVBand="0" w:evenVBand="0" w:oddHBand="0" w:evenHBand="0" w:firstRowFirstColumn="0" w:firstRowLastColumn="0" w:lastRowFirstColumn="0" w:lastRowLastColumn="0"/>
            <w:tcW w:w="0" w:type="auto"/>
            <w:tcBorders>
              <w:top w:val="nil"/>
              <w:bottom w:val="nil"/>
            </w:tcBorders>
            <w:noWrap/>
          </w:tcPr>
          <w:p w14:paraId="4B5DAB7A" w14:textId="77777777" w:rsidR="00BC619B" w:rsidRPr="00EF024F" w:rsidRDefault="00BC619B" w:rsidP="00BC619B">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median</w:t>
            </w:r>
          </w:p>
        </w:tc>
        <w:tc>
          <w:tcPr>
            <w:tcW w:w="0" w:type="auto"/>
            <w:tcBorders>
              <w:top w:val="nil"/>
              <w:bottom w:val="nil"/>
            </w:tcBorders>
            <w:noWrap/>
          </w:tcPr>
          <w:p w14:paraId="6388346B"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1</w:t>
            </w:r>
          </w:p>
        </w:tc>
        <w:tc>
          <w:tcPr>
            <w:tcW w:w="0" w:type="auto"/>
            <w:tcBorders>
              <w:top w:val="nil"/>
              <w:bottom w:val="nil"/>
            </w:tcBorders>
            <w:noWrap/>
          </w:tcPr>
          <w:p w14:paraId="7B4FE98C"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2</w:t>
            </w:r>
          </w:p>
        </w:tc>
        <w:tc>
          <w:tcPr>
            <w:tcW w:w="0" w:type="auto"/>
            <w:tcBorders>
              <w:top w:val="nil"/>
              <w:bottom w:val="nil"/>
            </w:tcBorders>
            <w:noWrap/>
          </w:tcPr>
          <w:p w14:paraId="43BFA9A7"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2</w:t>
            </w:r>
          </w:p>
        </w:tc>
        <w:tc>
          <w:tcPr>
            <w:tcW w:w="0" w:type="auto"/>
            <w:tcBorders>
              <w:top w:val="nil"/>
              <w:bottom w:val="nil"/>
            </w:tcBorders>
            <w:noWrap/>
          </w:tcPr>
          <w:p w14:paraId="2ADC4702"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2</w:t>
            </w:r>
          </w:p>
        </w:tc>
      </w:tr>
      <w:tr w:rsidR="00BC619B" w:rsidRPr="00EF024F" w14:paraId="47AE8188" w14:textId="77777777" w:rsidTr="00752B56">
        <w:trPr>
          <w:cnfStyle w:val="000000100000" w:firstRow="0" w:lastRow="0" w:firstColumn="0" w:lastColumn="0" w:oddVBand="0" w:evenVBand="0" w:oddHBand="1" w:evenHBand="0" w:firstRowFirstColumn="0" w:firstRowLastColumn="0" w:lastRowFirstColumn="0" w:lastRowLastColumn="0"/>
          <w:trHeight w:val="173"/>
          <w:jc w:val="center"/>
        </w:trPr>
        <w:tc>
          <w:tcPr>
            <w:cnfStyle w:val="001000000000" w:firstRow="0" w:lastRow="0" w:firstColumn="1" w:lastColumn="0" w:oddVBand="0" w:evenVBand="0" w:oddHBand="0" w:evenHBand="0" w:firstRowFirstColumn="0" w:firstRowLastColumn="0" w:lastRowFirstColumn="0" w:lastRowLastColumn="0"/>
            <w:tcW w:w="0" w:type="auto"/>
            <w:tcBorders>
              <w:top w:val="nil"/>
              <w:bottom w:val="nil"/>
            </w:tcBorders>
            <w:noWrap/>
          </w:tcPr>
          <w:p w14:paraId="1F965FC2" w14:textId="77777777" w:rsidR="00BC619B" w:rsidRPr="00EF024F" w:rsidRDefault="00BC619B" w:rsidP="00BC619B">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mean</w:t>
            </w:r>
          </w:p>
        </w:tc>
        <w:tc>
          <w:tcPr>
            <w:tcW w:w="0" w:type="auto"/>
            <w:tcBorders>
              <w:top w:val="nil"/>
              <w:bottom w:val="nil"/>
            </w:tcBorders>
            <w:noWrap/>
          </w:tcPr>
          <w:p w14:paraId="66E46B31" w14:textId="77777777" w:rsidR="00BC619B" w:rsidRPr="00EF024F" w:rsidRDefault="00BC619B"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1,510507</w:t>
            </w:r>
          </w:p>
        </w:tc>
        <w:tc>
          <w:tcPr>
            <w:tcW w:w="0" w:type="auto"/>
            <w:tcBorders>
              <w:top w:val="nil"/>
              <w:bottom w:val="nil"/>
            </w:tcBorders>
            <w:noWrap/>
          </w:tcPr>
          <w:p w14:paraId="63F12F35"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1.951718</w:t>
            </w:r>
          </w:p>
        </w:tc>
        <w:tc>
          <w:tcPr>
            <w:tcW w:w="0" w:type="auto"/>
            <w:tcBorders>
              <w:top w:val="nil"/>
              <w:bottom w:val="nil"/>
            </w:tcBorders>
            <w:noWrap/>
          </w:tcPr>
          <w:p w14:paraId="36AD007C"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1.963175</w:t>
            </w:r>
          </w:p>
        </w:tc>
        <w:tc>
          <w:tcPr>
            <w:tcW w:w="0" w:type="auto"/>
            <w:tcBorders>
              <w:top w:val="nil"/>
              <w:bottom w:val="nil"/>
            </w:tcBorders>
            <w:noWrap/>
          </w:tcPr>
          <w:p w14:paraId="25F87508"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1.91653</w:t>
            </w:r>
          </w:p>
        </w:tc>
      </w:tr>
      <w:tr w:rsidR="00BC619B" w:rsidRPr="00EF024F" w14:paraId="790EB6B8" w14:textId="77777777" w:rsidTr="00752B56">
        <w:trPr>
          <w:trHeight w:val="105"/>
          <w:jc w:val="center"/>
        </w:trPr>
        <w:tc>
          <w:tcPr>
            <w:cnfStyle w:val="001000000000" w:firstRow="0" w:lastRow="0" w:firstColumn="1" w:lastColumn="0" w:oddVBand="0" w:evenVBand="0" w:oddHBand="0" w:evenHBand="0" w:firstRowFirstColumn="0" w:firstRowLastColumn="0" w:lastRowFirstColumn="0" w:lastRowLastColumn="0"/>
            <w:tcW w:w="0" w:type="auto"/>
            <w:tcBorders>
              <w:top w:val="nil"/>
              <w:bottom w:val="nil"/>
            </w:tcBorders>
            <w:noWrap/>
          </w:tcPr>
          <w:p w14:paraId="0CAC1F24" w14:textId="363F63CC" w:rsidR="00BC619B" w:rsidRPr="00EF024F" w:rsidRDefault="00DB2D52" w:rsidP="00BC619B">
            <w:pPr>
              <w:rPr>
                <w:rFonts w:ascii="Times New Roman" w:eastAsia="Times New Roman" w:hAnsi="Times New Roman" w:cs="Times New Roman"/>
                <w:b w:val="0"/>
                <w:bCs w:val="0"/>
                <w:lang w:eastAsia="en-ID"/>
              </w:rPr>
            </w:pPr>
            <w:proofErr w:type="spellStart"/>
            <w:r w:rsidRPr="00EF024F">
              <w:rPr>
                <w:rFonts w:ascii="Times New Roman" w:eastAsia="Times New Roman" w:hAnsi="Times New Roman" w:cs="Times New Roman"/>
                <w:b w:val="0"/>
                <w:bCs w:val="0"/>
                <w:lang w:eastAsia="en-ID"/>
              </w:rPr>
              <w:t>s</w:t>
            </w:r>
            <w:r w:rsidR="00BC619B" w:rsidRPr="00EF024F">
              <w:rPr>
                <w:rFonts w:ascii="Times New Roman" w:eastAsia="Times New Roman" w:hAnsi="Times New Roman" w:cs="Times New Roman"/>
                <w:b w:val="0"/>
                <w:bCs w:val="0"/>
                <w:lang w:eastAsia="en-ID"/>
              </w:rPr>
              <w:t>d</w:t>
            </w:r>
            <w:proofErr w:type="spellEnd"/>
          </w:p>
        </w:tc>
        <w:tc>
          <w:tcPr>
            <w:tcW w:w="0" w:type="auto"/>
            <w:tcBorders>
              <w:top w:val="nil"/>
              <w:bottom w:val="nil"/>
            </w:tcBorders>
            <w:noWrap/>
          </w:tcPr>
          <w:p w14:paraId="42336EA9"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2,506961</w:t>
            </w:r>
          </w:p>
        </w:tc>
        <w:tc>
          <w:tcPr>
            <w:tcW w:w="0" w:type="auto"/>
            <w:tcBorders>
              <w:top w:val="nil"/>
              <w:bottom w:val="nil"/>
            </w:tcBorders>
            <w:noWrap/>
          </w:tcPr>
          <w:p w14:paraId="4A292748"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0.549105</w:t>
            </w:r>
          </w:p>
        </w:tc>
        <w:tc>
          <w:tcPr>
            <w:tcW w:w="0" w:type="auto"/>
            <w:tcBorders>
              <w:top w:val="nil"/>
              <w:bottom w:val="nil"/>
            </w:tcBorders>
            <w:noWrap/>
          </w:tcPr>
          <w:p w14:paraId="27D4BF7D"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0.4390285</w:t>
            </w:r>
          </w:p>
        </w:tc>
        <w:tc>
          <w:tcPr>
            <w:tcW w:w="0" w:type="auto"/>
            <w:tcBorders>
              <w:top w:val="nil"/>
              <w:bottom w:val="nil"/>
            </w:tcBorders>
            <w:noWrap/>
          </w:tcPr>
          <w:p w14:paraId="27C2D915"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0.6889119</w:t>
            </w:r>
          </w:p>
        </w:tc>
      </w:tr>
      <w:tr w:rsidR="00BC619B" w:rsidRPr="00EF024F" w14:paraId="34B501E3" w14:textId="77777777" w:rsidTr="00752B56">
        <w:trPr>
          <w:cnfStyle w:val="000000100000" w:firstRow="0" w:lastRow="0" w:firstColumn="0" w:lastColumn="0" w:oddVBand="0" w:evenVBand="0" w:oddHBand="1" w:evenHBand="0" w:firstRowFirstColumn="0" w:firstRowLastColumn="0" w:lastRowFirstColumn="0" w:lastRowLastColumn="0"/>
          <w:trHeight w:val="66"/>
          <w:jc w:val="center"/>
        </w:trPr>
        <w:tc>
          <w:tcPr>
            <w:cnfStyle w:val="001000000000" w:firstRow="0" w:lastRow="0" w:firstColumn="1" w:lastColumn="0" w:oddVBand="0" w:evenVBand="0" w:oddHBand="0" w:evenHBand="0" w:firstRowFirstColumn="0" w:firstRowLastColumn="0" w:lastRowFirstColumn="0" w:lastRowLastColumn="0"/>
            <w:tcW w:w="0" w:type="auto"/>
            <w:tcBorders>
              <w:top w:val="nil"/>
              <w:bottom w:val="nil"/>
            </w:tcBorders>
            <w:noWrap/>
          </w:tcPr>
          <w:p w14:paraId="4484A49C" w14:textId="77777777" w:rsidR="00BC619B" w:rsidRPr="00EF024F" w:rsidRDefault="00BC619B" w:rsidP="00BC619B">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skewness</w:t>
            </w:r>
          </w:p>
        </w:tc>
        <w:tc>
          <w:tcPr>
            <w:tcW w:w="0" w:type="auto"/>
            <w:tcBorders>
              <w:top w:val="nil"/>
              <w:bottom w:val="nil"/>
            </w:tcBorders>
            <w:noWrap/>
          </w:tcPr>
          <w:p w14:paraId="2FABC093" w14:textId="77777777" w:rsidR="00BC619B" w:rsidRPr="00EF024F" w:rsidRDefault="00BC619B" w:rsidP="00BC619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9,929704</w:t>
            </w:r>
          </w:p>
        </w:tc>
        <w:tc>
          <w:tcPr>
            <w:tcW w:w="0" w:type="auto"/>
            <w:tcBorders>
              <w:top w:val="nil"/>
              <w:bottom w:val="nil"/>
            </w:tcBorders>
            <w:noWrap/>
          </w:tcPr>
          <w:p w14:paraId="6B07A150"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0.2103936</w:t>
            </w:r>
          </w:p>
        </w:tc>
        <w:tc>
          <w:tcPr>
            <w:tcW w:w="0" w:type="auto"/>
            <w:tcBorders>
              <w:top w:val="nil"/>
              <w:bottom w:val="nil"/>
            </w:tcBorders>
            <w:noWrap/>
          </w:tcPr>
          <w:p w14:paraId="1EC47911"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-0.1836063</w:t>
            </w:r>
          </w:p>
        </w:tc>
        <w:tc>
          <w:tcPr>
            <w:tcW w:w="0" w:type="auto"/>
            <w:tcBorders>
              <w:top w:val="nil"/>
              <w:bottom w:val="nil"/>
            </w:tcBorders>
            <w:noWrap/>
          </w:tcPr>
          <w:p w14:paraId="72655684"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0.365864</w:t>
            </w:r>
          </w:p>
        </w:tc>
      </w:tr>
      <w:tr w:rsidR="00BC619B" w:rsidRPr="00EF024F" w14:paraId="2276DF2A" w14:textId="77777777" w:rsidTr="00752B56">
        <w:trPr>
          <w:trHeight w:val="153"/>
          <w:jc w:val="center"/>
        </w:trPr>
        <w:tc>
          <w:tcPr>
            <w:cnfStyle w:val="001000000000" w:firstRow="0" w:lastRow="0" w:firstColumn="1" w:lastColumn="0" w:oddVBand="0" w:evenVBand="0" w:oddHBand="0" w:evenHBand="0" w:firstRowFirstColumn="0" w:firstRowLastColumn="0" w:lastRowFirstColumn="0" w:lastRowLastColumn="0"/>
            <w:tcW w:w="0" w:type="auto"/>
            <w:tcBorders>
              <w:top w:val="nil"/>
              <w:bottom w:val="single" w:sz="4" w:space="0" w:color="auto"/>
            </w:tcBorders>
            <w:noWrap/>
          </w:tcPr>
          <w:p w14:paraId="1F1625BA" w14:textId="77777777" w:rsidR="00BC619B" w:rsidRPr="00EF024F" w:rsidRDefault="00BC619B" w:rsidP="00BC619B">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kurtosis</w:t>
            </w:r>
          </w:p>
        </w:tc>
        <w:tc>
          <w:tcPr>
            <w:tcW w:w="0" w:type="auto"/>
            <w:tcBorders>
              <w:top w:val="nil"/>
              <w:bottom w:val="single" w:sz="4" w:space="0" w:color="auto"/>
            </w:tcBorders>
            <w:noWrap/>
          </w:tcPr>
          <w:p w14:paraId="2FB21641" w14:textId="77777777" w:rsidR="00BC619B" w:rsidRPr="00EF024F" w:rsidRDefault="00BC619B" w:rsidP="00BC619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127,1005</w:t>
            </w:r>
          </w:p>
        </w:tc>
        <w:tc>
          <w:tcPr>
            <w:tcW w:w="0" w:type="auto"/>
            <w:tcBorders>
              <w:top w:val="nil"/>
              <w:bottom w:val="single" w:sz="4" w:space="0" w:color="auto"/>
            </w:tcBorders>
            <w:noWrap/>
          </w:tcPr>
          <w:p w14:paraId="5E0C929B"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4.247973</w:t>
            </w:r>
          </w:p>
        </w:tc>
        <w:tc>
          <w:tcPr>
            <w:tcW w:w="0" w:type="auto"/>
            <w:tcBorders>
              <w:top w:val="nil"/>
              <w:bottom w:val="single" w:sz="4" w:space="0" w:color="auto"/>
            </w:tcBorders>
            <w:noWrap/>
          </w:tcPr>
          <w:p w14:paraId="236119BB"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5.138783</w:t>
            </w:r>
          </w:p>
        </w:tc>
        <w:tc>
          <w:tcPr>
            <w:tcW w:w="0" w:type="auto"/>
            <w:tcBorders>
              <w:top w:val="nil"/>
              <w:bottom w:val="single" w:sz="4" w:space="0" w:color="auto"/>
            </w:tcBorders>
            <w:noWrap/>
          </w:tcPr>
          <w:p w14:paraId="5F24D11B" w14:textId="77777777" w:rsidR="00BC619B" w:rsidRPr="00EF024F" w:rsidRDefault="00BC619B" w:rsidP="00BC61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3.063411</w:t>
            </w:r>
          </w:p>
        </w:tc>
      </w:tr>
    </w:tbl>
    <w:p w14:paraId="070C0580" w14:textId="5497F78D" w:rsidR="00BC619B" w:rsidRPr="00EF024F" w:rsidRDefault="00BC619B" w:rsidP="00001F63">
      <w:pPr>
        <w:pStyle w:val="ListParagraph"/>
        <w:spacing w:after="0" w:line="240" w:lineRule="auto"/>
        <w:ind w:left="1276" w:firstLine="283"/>
        <w:jc w:val="both"/>
        <w:rPr>
          <w:rFonts w:ascii="Times New Roman" w:hAnsi="Times New Roman" w:cs="Times New Roman"/>
          <w:sz w:val="24"/>
          <w:szCs w:val="24"/>
        </w:rPr>
      </w:pPr>
    </w:p>
    <w:p w14:paraId="3AD97CB9" w14:textId="78C3E0AF" w:rsidR="00752B56" w:rsidRDefault="00752B56" w:rsidP="00511F12">
      <w:pPr>
        <w:pStyle w:val="Caption"/>
        <w:jc w:val="center"/>
        <w:rPr>
          <w:rFonts w:ascii="Times New Roman" w:hAnsi="Times New Roman" w:cs="Times New Roman"/>
          <w:b/>
          <w:bCs/>
          <w:i w:val="0"/>
          <w:iCs w:val="0"/>
          <w:color w:val="auto"/>
          <w:sz w:val="22"/>
          <w:szCs w:val="22"/>
        </w:rPr>
      </w:pPr>
    </w:p>
    <w:p w14:paraId="0D8F9309" w14:textId="77777777" w:rsidR="00C92CE8" w:rsidRPr="00C92CE8" w:rsidRDefault="00C92CE8" w:rsidP="00C92CE8"/>
    <w:p w14:paraId="6500AD38" w14:textId="7135DFD9" w:rsidR="00BC619B" w:rsidRPr="00EF024F" w:rsidRDefault="00BC619B" w:rsidP="00511F12">
      <w:pPr>
        <w:pStyle w:val="Caption"/>
        <w:jc w:val="center"/>
        <w:rPr>
          <w:rFonts w:ascii="Times New Roman" w:hAnsi="Times New Roman" w:cs="Times New Roman"/>
          <w:i w:val="0"/>
          <w:iCs w:val="0"/>
          <w:color w:val="auto"/>
          <w:sz w:val="28"/>
          <w:szCs w:val="28"/>
        </w:rPr>
      </w:pPr>
      <w:r w:rsidRPr="00EF024F">
        <w:rPr>
          <w:rFonts w:ascii="Times New Roman" w:hAnsi="Times New Roman" w:cs="Times New Roman"/>
          <w:b/>
          <w:bCs/>
          <w:i w:val="0"/>
          <w:iCs w:val="0"/>
          <w:color w:val="auto"/>
          <w:sz w:val="22"/>
          <w:szCs w:val="22"/>
        </w:rPr>
        <w:lastRenderedPageBreak/>
        <w:t xml:space="preserve">Table </w:t>
      </w:r>
      <w:r w:rsidRPr="00EF024F">
        <w:rPr>
          <w:rFonts w:ascii="Times New Roman" w:hAnsi="Times New Roman" w:cs="Times New Roman"/>
          <w:b/>
          <w:bCs/>
          <w:i w:val="0"/>
          <w:iCs w:val="0"/>
          <w:color w:val="auto"/>
          <w:sz w:val="22"/>
          <w:szCs w:val="22"/>
        </w:rPr>
        <w:fldChar w:fldCharType="begin"/>
      </w:r>
      <w:r w:rsidRPr="00EF024F">
        <w:rPr>
          <w:rFonts w:ascii="Times New Roman" w:hAnsi="Times New Roman" w:cs="Times New Roman"/>
          <w:b/>
          <w:bCs/>
          <w:i w:val="0"/>
          <w:iCs w:val="0"/>
          <w:color w:val="auto"/>
          <w:sz w:val="22"/>
          <w:szCs w:val="22"/>
        </w:rPr>
        <w:instrText xml:space="preserve"> SEQ Table \* ARABIC </w:instrText>
      </w:r>
      <w:r w:rsidRPr="00EF024F">
        <w:rPr>
          <w:rFonts w:ascii="Times New Roman" w:hAnsi="Times New Roman" w:cs="Times New Roman"/>
          <w:b/>
          <w:bCs/>
          <w:i w:val="0"/>
          <w:iCs w:val="0"/>
          <w:color w:val="auto"/>
          <w:sz w:val="22"/>
          <w:szCs w:val="22"/>
        </w:rPr>
        <w:fldChar w:fldCharType="separate"/>
      </w:r>
      <w:r w:rsidR="00F97ACF" w:rsidRPr="00EF024F">
        <w:rPr>
          <w:rFonts w:ascii="Times New Roman" w:hAnsi="Times New Roman" w:cs="Times New Roman"/>
          <w:b/>
          <w:bCs/>
          <w:i w:val="0"/>
          <w:iCs w:val="0"/>
          <w:noProof/>
          <w:color w:val="auto"/>
          <w:sz w:val="22"/>
          <w:szCs w:val="22"/>
        </w:rPr>
        <w:t>5</w:t>
      </w:r>
      <w:r w:rsidRPr="00EF024F">
        <w:rPr>
          <w:rFonts w:ascii="Times New Roman" w:hAnsi="Times New Roman" w:cs="Times New Roman"/>
          <w:b/>
          <w:bCs/>
          <w:i w:val="0"/>
          <w:iCs w:val="0"/>
          <w:color w:val="auto"/>
          <w:sz w:val="22"/>
          <w:szCs w:val="22"/>
        </w:rPr>
        <w:fldChar w:fldCharType="end"/>
      </w:r>
      <w:r w:rsidR="00F97ACF" w:rsidRPr="00EF024F">
        <w:rPr>
          <w:rFonts w:ascii="Times New Roman" w:hAnsi="Times New Roman" w:cs="Times New Roman"/>
          <w:b/>
          <w:bCs/>
          <w:i w:val="0"/>
          <w:iCs w:val="0"/>
          <w:color w:val="auto"/>
          <w:sz w:val="22"/>
          <w:szCs w:val="22"/>
        </w:rPr>
        <w:t>.</w:t>
      </w:r>
      <w:r w:rsidRPr="00EF024F">
        <w:rPr>
          <w:rFonts w:ascii="Times New Roman" w:hAnsi="Times New Roman" w:cs="Times New Roman"/>
          <w:i w:val="0"/>
          <w:iCs w:val="0"/>
          <w:color w:val="auto"/>
          <w:sz w:val="22"/>
          <w:szCs w:val="22"/>
        </w:rPr>
        <w:t xml:space="preserve"> </w:t>
      </w:r>
      <w:r w:rsidR="00872613" w:rsidRPr="00EF024F">
        <w:rPr>
          <w:rFonts w:ascii="Times New Roman" w:hAnsi="Times New Roman" w:cs="Times New Roman"/>
          <w:i w:val="0"/>
          <w:iCs w:val="0"/>
          <w:color w:val="auto"/>
          <w:sz w:val="24"/>
          <w:szCs w:val="24"/>
        </w:rPr>
        <w:t>Statistics Claim Severity</w:t>
      </w:r>
    </w:p>
    <w:tbl>
      <w:tblPr>
        <w:tblStyle w:val="PlainTable2"/>
        <w:tblW w:w="9073" w:type="dxa"/>
        <w:jc w:val="center"/>
        <w:tblLayout w:type="fixed"/>
        <w:tblLook w:val="04A0" w:firstRow="1" w:lastRow="0" w:firstColumn="1" w:lastColumn="0" w:noHBand="0" w:noVBand="1"/>
      </w:tblPr>
      <w:tblGrid>
        <w:gridCol w:w="1369"/>
        <w:gridCol w:w="1296"/>
        <w:gridCol w:w="1232"/>
        <w:gridCol w:w="1282"/>
        <w:gridCol w:w="1484"/>
        <w:gridCol w:w="1134"/>
        <w:gridCol w:w="1276"/>
      </w:tblGrid>
      <w:tr w:rsidR="00E77A14" w:rsidRPr="00EF024F" w14:paraId="2FDD0643" w14:textId="34CA2C5F" w:rsidTr="005C64B0">
        <w:trPr>
          <w:cnfStyle w:val="100000000000" w:firstRow="1" w:lastRow="0" w:firstColumn="0" w:lastColumn="0" w:oddVBand="0" w:evenVBand="0" w:oddHBand="0" w:evenHBand="0" w:firstRowFirstColumn="0" w:firstRowLastColumn="0" w:lastRowFirstColumn="0" w:lastRowLastColumn="0"/>
          <w:trHeight w:val="121"/>
          <w:jc w:val="center"/>
        </w:trPr>
        <w:tc>
          <w:tcPr>
            <w:cnfStyle w:val="001000000000" w:firstRow="0" w:lastRow="0" w:firstColumn="1" w:lastColumn="0" w:oddVBand="0" w:evenVBand="0" w:oddHBand="0" w:evenHBand="0" w:firstRowFirstColumn="0" w:firstRowLastColumn="0" w:lastRowFirstColumn="0" w:lastRowLastColumn="0"/>
            <w:tcW w:w="1369" w:type="dxa"/>
            <w:vMerge w:val="restart"/>
            <w:tcBorders>
              <w:top w:val="single" w:sz="4" w:space="0" w:color="000000" w:themeColor="text1"/>
            </w:tcBorders>
            <w:noWrap/>
            <w:vAlign w:val="center"/>
          </w:tcPr>
          <w:p w14:paraId="336FDD29" w14:textId="6FB541CF" w:rsidR="00E77A14" w:rsidRPr="00EF024F" w:rsidRDefault="00E77A14" w:rsidP="00DB2D52">
            <w:pPr>
              <w:jc w:val="center"/>
              <w:rPr>
                <w:rFonts w:ascii="Times New Roman" w:hAnsi="Times New Roman" w:cs="Times New Roman"/>
                <w:b w:val="0"/>
                <w:bCs w:val="0"/>
              </w:rPr>
            </w:pPr>
            <w:r w:rsidRPr="00EF024F">
              <w:rPr>
                <w:rFonts w:ascii="Times New Roman" w:hAnsi="Times New Roman" w:cs="Times New Roman"/>
                <w:b w:val="0"/>
                <w:bCs w:val="0"/>
              </w:rPr>
              <w:t>Statisti</w:t>
            </w:r>
            <w:r w:rsidR="005C64B0" w:rsidRPr="00EF024F">
              <w:rPr>
                <w:rFonts w:ascii="Times New Roman" w:hAnsi="Times New Roman" w:cs="Times New Roman"/>
                <w:b w:val="0"/>
                <w:bCs w:val="0"/>
              </w:rPr>
              <w:t>cs</w:t>
            </w:r>
            <w:r w:rsidRPr="00EF024F">
              <w:rPr>
                <w:rFonts w:ascii="Times New Roman" w:hAnsi="Times New Roman" w:cs="Times New Roman"/>
                <w:b w:val="0"/>
                <w:bCs w:val="0"/>
              </w:rPr>
              <w:t xml:space="preserve"> </w:t>
            </w:r>
            <w:r w:rsidR="005C64B0" w:rsidRPr="00EF024F">
              <w:rPr>
                <w:rFonts w:ascii="Times New Roman" w:hAnsi="Times New Roman" w:cs="Times New Roman"/>
                <w:b w:val="0"/>
                <w:bCs w:val="0"/>
              </w:rPr>
              <w:t>Descriptive</w:t>
            </w:r>
          </w:p>
        </w:tc>
        <w:tc>
          <w:tcPr>
            <w:tcW w:w="1296" w:type="dxa"/>
            <w:tcBorders>
              <w:top w:val="single" w:sz="4" w:space="0" w:color="000000" w:themeColor="text1"/>
              <w:bottom w:val="single" w:sz="4" w:space="0" w:color="000000" w:themeColor="text1"/>
            </w:tcBorders>
            <w:vAlign w:val="center"/>
          </w:tcPr>
          <w:p w14:paraId="65844316" w14:textId="77777777" w:rsidR="00E77A14" w:rsidRPr="00EF024F" w:rsidRDefault="00E77A14" w:rsidP="00E77A14">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2019</w:t>
            </w:r>
          </w:p>
        </w:tc>
        <w:tc>
          <w:tcPr>
            <w:tcW w:w="6408" w:type="dxa"/>
            <w:gridSpan w:val="5"/>
            <w:tcBorders>
              <w:top w:val="single" w:sz="4" w:space="0" w:color="000000" w:themeColor="text1"/>
              <w:bottom w:val="single" w:sz="4" w:space="0" w:color="000000" w:themeColor="text1"/>
            </w:tcBorders>
            <w:vAlign w:val="center"/>
          </w:tcPr>
          <w:p w14:paraId="02BE54C0" w14:textId="3E97290A" w:rsidR="00E77A14" w:rsidRPr="00EF024F" w:rsidRDefault="00E77A14" w:rsidP="00E77A14">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2020 (</w:t>
            </w:r>
            <w:proofErr w:type="spellStart"/>
            <w:r w:rsidRPr="00EF024F">
              <w:rPr>
                <w:rFonts w:ascii="Times New Roman" w:eastAsia="Times New Roman" w:hAnsi="Times New Roman" w:cs="Times New Roman"/>
                <w:b w:val="0"/>
                <w:bCs w:val="0"/>
                <w:lang w:eastAsia="en-ID"/>
              </w:rPr>
              <w:t>simulasi</w:t>
            </w:r>
            <w:proofErr w:type="spellEnd"/>
            <w:r w:rsidRPr="00EF024F">
              <w:rPr>
                <w:rFonts w:ascii="Times New Roman" w:eastAsia="Times New Roman" w:hAnsi="Times New Roman" w:cs="Times New Roman"/>
                <w:b w:val="0"/>
                <w:bCs w:val="0"/>
                <w:lang w:eastAsia="en-ID"/>
              </w:rPr>
              <w:t>)</w:t>
            </w:r>
          </w:p>
        </w:tc>
      </w:tr>
      <w:tr w:rsidR="00E77A14" w:rsidRPr="00EF024F" w14:paraId="30A1BA11" w14:textId="5AC5FC7A" w:rsidTr="005C64B0">
        <w:trPr>
          <w:cnfStyle w:val="000000100000" w:firstRow="0" w:lastRow="0" w:firstColumn="0" w:lastColumn="0" w:oddVBand="0" w:evenVBand="0" w:oddHBand="1" w:evenHBand="0" w:firstRowFirstColumn="0" w:firstRowLastColumn="0" w:lastRowFirstColumn="0" w:lastRowLastColumn="0"/>
          <w:trHeight w:val="210"/>
          <w:jc w:val="center"/>
        </w:trPr>
        <w:tc>
          <w:tcPr>
            <w:cnfStyle w:val="001000000000" w:firstRow="0" w:lastRow="0" w:firstColumn="1" w:lastColumn="0" w:oddVBand="0" w:evenVBand="0" w:oddHBand="0" w:evenHBand="0" w:firstRowFirstColumn="0" w:firstRowLastColumn="0" w:lastRowFirstColumn="0" w:lastRowLastColumn="0"/>
            <w:tcW w:w="1369" w:type="dxa"/>
            <w:vMerge/>
            <w:tcBorders>
              <w:bottom w:val="single" w:sz="4" w:space="0" w:color="000000" w:themeColor="text1"/>
            </w:tcBorders>
            <w:noWrap/>
          </w:tcPr>
          <w:p w14:paraId="4D4615B3" w14:textId="77777777" w:rsidR="00E77A14" w:rsidRPr="00EF024F" w:rsidRDefault="00E77A14" w:rsidP="00F119ED">
            <w:pPr>
              <w:jc w:val="center"/>
              <w:rPr>
                <w:rFonts w:ascii="Times New Roman" w:eastAsia="Times New Roman" w:hAnsi="Times New Roman" w:cs="Times New Roman"/>
                <w:b w:val="0"/>
                <w:bCs w:val="0"/>
                <w:lang w:eastAsia="en-ID"/>
              </w:rPr>
            </w:pPr>
          </w:p>
        </w:tc>
        <w:tc>
          <w:tcPr>
            <w:tcW w:w="1296" w:type="dxa"/>
            <w:tcBorders>
              <w:top w:val="single" w:sz="4" w:space="0" w:color="000000" w:themeColor="text1"/>
              <w:bottom w:val="single" w:sz="4" w:space="0" w:color="000000" w:themeColor="text1"/>
            </w:tcBorders>
            <w:noWrap/>
          </w:tcPr>
          <w:p w14:paraId="14BB5A4F" w14:textId="6F2E8B7E" w:rsidR="00E77A14" w:rsidRPr="00EF024F" w:rsidRDefault="00E77A14" w:rsidP="00F119ED">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proofErr w:type="spellStart"/>
            <w:r w:rsidRPr="00EF024F">
              <w:rPr>
                <w:rFonts w:ascii="Times New Roman" w:eastAsia="Times New Roman" w:hAnsi="Times New Roman" w:cs="Times New Roman"/>
                <w:lang w:eastAsia="en-ID"/>
              </w:rPr>
              <w:t>Besaran</w:t>
            </w:r>
            <w:proofErr w:type="spellEnd"/>
            <w:r w:rsidRPr="00EF024F">
              <w:rPr>
                <w:rFonts w:ascii="Times New Roman" w:eastAsia="Times New Roman" w:hAnsi="Times New Roman" w:cs="Times New Roman"/>
                <w:lang w:eastAsia="en-ID"/>
              </w:rPr>
              <w:t xml:space="preserve"> </w:t>
            </w:r>
            <w:proofErr w:type="spellStart"/>
            <w:r w:rsidRPr="00EF024F">
              <w:rPr>
                <w:rFonts w:ascii="Times New Roman" w:eastAsia="Times New Roman" w:hAnsi="Times New Roman" w:cs="Times New Roman"/>
                <w:lang w:eastAsia="en-ID"/>
              </w:rPr>
              <w:t>klaim</w:t>
            </w:r>
            <w:proofErr w:type="spellEnd"/>
          </w:p>
        </w:tc>
        <w:tc>
          <w:tcPr>
            <w:tcW w:w="1232" w:type="dxa"/>
            <w:tcBorders>
              <w:top w:val="single" w:sz="4" w:space="0" w:color="000000" w:themeColor="text1"/>
              <w:bottom w:val="single" w:sz="4" w:space="0" w:color="000000" w:themeColor="text1"/>
            </w:tcBorders>
            <w:noWrap/>
            <w:vAlign w:val="center"/>
            <w:hideMark/>
          </w:tcPr>
          <w:p w14:paraId="728439D9" w14:textId="3E267EE6" w:rsidR="00E77A14" w:rsidRPr="00EF024F" w:rsidRDefault="00E77A14" w:rsidP="00DB2D5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Lognormal</w:t>
            </w:r>
          </w:p>
        </w:tc>
        <w:tc>
          <w:tcPr>
            <w:tcW w:w="1282" w:type="dxa"/>
            <w:tcBorders>
              <w:top w:val="single" w:sz="4" w:space="0" w:color="000000" w:themeColor="text1"/>
              <w:bottom w:val="single" w:sz="4" w:space="0" w:color="000000" w:themeColor="text1"/>
            </w:tcBorders>
            <w:noWrap/>
            <w:vAlign w:val="center"/>
            <w:hideMark/>
          </w:tcPr>
          <w:p w14:paraId="55AC4007" w14:textId="7DA95E04" w:rsidR="00E77A14" w:rsidRPr="00EF024F" w:rsidRDefault="00E77A14" w:rsidP="00DB2D5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Weibull</w:t>
            </w:r>
          </w:p>
        </w:tc>
        <w:tc>
          <w:tcPr>
            <w:tcW w:w="1484" w:type="dxa"/>
            <w:tcBorders>
              <w:top w:val="single" w:sz="4" w:space="0" w:color="000000" w:themeColor="text1"/>
              <w:bottom w:val="single" w:sz="4" w:space="0" w:color="000000" w:themeColor="text1"/>
            </w:tcBorders>
            <w:noWrap/>
            <w:vAlign w:val="center"/>
            <w:hideMark/>
          </w:tcPr>
          <w:p w14:paraId="4C2132AB" w14:textId="16C1CE6C" w:rsidR="00E77A14" w:rsidRPr="00EF024F" w:rsidRDefault="00E77A14" w:rsidP="00DB2D5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proofErr w:type="spellStart"/>
            <w:r w:rsidRPr="00EF024F">
              <w:rPr>
                <w:rFonts w:ascii="Times New Roman" w:eastAsia="Times New Roman" w:hAnsi="Times New Roman" w:cs="Times New Roman"/>
                <w:lang w:eastAsia="en-ID"/>
              </w:rPr>
              <w:t>Eksponensial</w:t>
            </w:r>
            <w:proofErr w:type="spellEnd"/>
          </w:p>
        </w:tc>
        <w:tc>
          <w:tcPr>
            <w:tcW w:w="1134" w:type="dxa"/>
            <w:tcBorders>
              <w:top w:val="single" w:sz="4" w:space="0" w:color="000000" w:themeColor="text1"/>
              <w:bottom w:val="single" w:sz="4" w:space="0" w:color="000000" w:themeColor="text1"/>
            </w:tcBorders>
            <w:vAlign w:val="center"/>
          </w:tcPr>
          <w:p w14:paraId="487B360D" w14:textId="0ADAF2C7" w:rsidR="00E77A14" w:rsidRPr="00EF024F" w:rsidRDefault="00E77A14" w:rsidP="00DB2D5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Gamma</w:t>
            </w:r>
          </w:p>
        </w:tc>
        <w:tc>
          <w:tcPr>
            <w:tcW w:w="1276" w:type="dxa"/>
            <w:tcBorders>
              <w:top w:val="single" w:sz="4" w:space="0" w:color="000000" w:themeColor="text1"/>
              <w:bottom w:val="single" w:sz="4" w:space="0" w:color="000000" w:themeColor="text1"/>
            </w:tcBorders>
            <w:vAlign w:val="center"/>
          </w:tcPr>
          <w:p w14:paraId="39D56ED5" w14:textId="417C5343" w:rsidR="00E77A14" w:rsidRPr="00EF024F" w:rsidRDefault="00E77A14" w:rsidP="00DB2D5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lang w:eastAsia="en-ID"/>
              </w:rPr>
              <w:t>GPD</w:t>
            </w:r>
          </w:p>
        </w:tc>
      </w:tr>
      <w:tr w:rsidR="000533DB" w:rsidRPr="00EF024F" w14:paraId="4C8B58D5" w14:textId="1B25D428" w:rsidTr="005C64B0">
        <w:trPr>
          <w:trHeight w:val="127"/>
          <w:jc w:val="center"/>
        </w:trPr>
        <w:tc>
          <w:tcPr>
            <w:cnfStyle w:val="001000000000" w:firstRow="0" w:lastRow="0" w:firstColumn="1" w:lastColumn="0" w:oddVBand="0" w:evenVBand="0" w:oddHBand="0" w:evenHBand="0" w:firstRowFirstColumn="0" w:firstRowLastColumn="0" w:lastRowFirstColumn="0" w:lastRowLastColumn="0"/>
            <w:tcW w:w="1369" w:type="dxa"/>
            <w:tcBorders>
              <w:top w:val="single" w:sz="4" w:space="0" w:color="000000" w:themeColor="text1"/>
              <w:bottom w:val="nil"/>
            </w:tcBorders>
            <w:noWrap/>
          </w:tcPr>
          <w:p w14:paraId="476BDFE3" w14:textId="77777777" w:rsidR="00511F12" w:rsidRPr="00EF024F" w:rsidRDefault="00511F12" w:rsidP="00511F12">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min</w:t>
            </w:r>
          </w:p>
        </w:tc>
        <w:tc>
          <w:tcPr>
            <w:tcW w:w="1296" w:type="dxa"/>
            <w:tcBorders>
              <w:top w:val="single" w:sz="4" w:space="0" w:color="000000" w:themeColor="text1"/>
              <w:bottom w:val="nil"/>
            </w:tcBorders>
            <w:noWrap/>
            <w:vAlign w:val="center"/>
          </w:tcPr>
          <w:p w14:paraId="1078ECC5" w14:textId="7079834D"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597.000</w:t>
            </w:r>
          </w:p>
        </w:tc>
        <w:tc>
          <w:tcPr>
            <w:tcW w:w="1232" w:type="dxa"/>
            <w:tcBorders>
              <w:top w:val="single" w:sz="4" w:space="0" w:color="000000" w:themeColor="text1"/>
              <w:bottom w:val="nil"/>
            </w:tcBorders>
            <w:noWrap/>
            <w:vAlign w:val="center"/>
          </w:tcPr>
          <w:p w14:paraId="0A200B39" w14:textId="00AF023C"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3.473.596</w:t>
            </w:r>
          </w:p>
        </w:tc>
        <w:tc>
          <w:tcPr>
            <w:tcW w:w="1282" w:type="dxa"/>
            <w:tcBorders>
              <w:top w:val="single" w:sz="4" w:space="0" w:color="000000" w:themeColor="text1"/>
              <w:bottom w:val="nil"/>
            </w:tcBorders>
            <w:noWrap/>
            <w:vAlign w:val="center"/>
          </w:tcPr>
          <w:p w14:paraId="0A5B5264" w14:textId="54F56294"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3.485.018</w:t>
            </w:r>
          </w:p>
        </w:tc>
        <w:tc>
          <w:tcPr>
            <w:tcW w:w="1484" w:type="dxa"/>
            <w:tcBorders>
              <w:top w:val="single" w:sz="4" w:space="0" w:color="000000" w:themeColor="text1"/>
              <w:bottom w:val="nil"/>
            </w:tcBorders>
            <w:noWrap/>
            <w:vAlign w:val="center"/>
          </w:tcPr>
          <w:p w14:paraId="6C748125" w14:textId="64D3BD1A"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38,6253</w:t>
            </w:r>
          </w:p>
        </w:tc>
        <w:tc>
          <w:tcPr>
            <w:tcW w:w="1134" w:type="dxa"/>
            <w:tcBorders>
              <w:top w:val="single" w:sz="4" w:space="0" w:color="000000" w:themeColor="text1"/>
              <w:bottom w:val="nil"/>
            </w:tcBorders>
            <w:vAlign w:val="center"/>
          </w:tcPr>
          <w:p w14:paraId="2D2F1BB5" w14:textId="2A0A84FC"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35,8483</w:t>
            </w:r>
          </w:p>
        </w:tc>
        <w:tc>
          <w:tcPr>
            <w:tcW w:w="1276" w:type="dxa"/>
            <w:tcBorders>
              <w:top w:val="single" w:sz="4" w:space="0" w:color="000000" w:themeColor="text1"/>
              <w:bottom w:val="nil"/>
            </w:tcBorders>
            <w:vAlign w:val="center"/>
          </w:tcPr>
          <w:p w14:paraId="0346ABF9" w14:textId="709C78A8"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2.590.364</w:t>
            </w:r>
          </w:p>
        </w:tc>
      </w:tr>
      <w:tr w:rsidR="000533DB" w:rsidRPr="00EF024F" w14:paraId="521506C5" w14:textId="58B5480D" w:rsidTr="005C64B0">
        <w:trPr>
          <w:cnfStyle w:val="000000100000" w:firstRow="0" w:lastRow="0" w:firstColumn="0" w:lastColumn="0" w:oddVBand="0" w:evenVBand="0" w:oddHBand="1" w:evenHBand="0" w:firstRowFirstColumn="0" w:firstRowLastColumn="0" w:lastRowFirstColumn="0" w:lastRowLastColumn="0"/>
          <w:trHeight w:val="125"/>
          <w:jc w:val="center"/>
        </w:trPr>
        <w:tc>
          <w:tcPr>
            <w:cnfStyle w:val="001000000000" w:firstRow="0" w:lastRow="0" w:firstColumn="1" w:lastColumn="0" w:oddVBand="0" w:evenVBand="0" w:oddHBand="0" w:evenHBand="0" w:firstRowFirstColumn="0" w:firstRowLastColumn="0" w:lastRowFirstColumn="0" w:lastRowLastColumn="0"/>
            <w:tcW w:w="1369" w:type="dxa"/>
            <w:tcBorders>
              <w:top w:val="nil"/>
              <w:bottom w:val="nil"/>
            </w:tcBorders>
            <w:noWrap/>
          </w:tcPr>
          <w:p w14:paraId="18DBCEE7" w14:textId="77777777" w:rsidR="00511F12" w:rsidRPr="00EF024F" w:rsidRDefault="00511F12" w:rsidP="00511F12">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max</w:t>
            </w:r>
          </w:p>
        </w:tc>
        <w:tc>
          <w:tcPr>
            <w:tcW w:w="1296" w:type="dxa"/>
            <w:tcBorders>
              <w:top w:val="nil"/>
              <w:bottom w:val="nil"/>
            </w:tcBorders>
            <w:noWrap/>
            <w:vAlign w:val="center"/>
          </w:tcPr>
          <w:p w14:paraId="439D407F" w14:textId="3DCDBF51" w:rsidR="00511F12" w:rsidRPr="00EF024F" w:rsidRDefault="00511F12" w:rsidP="00511F1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159.297.88</w:t>
            </w:r>
          </w:p>
        </w:tc>
        <w:tc>
          <w:tcPr>
            <w:tcW w:w="1232" w:type="dxa"/>
            <w:tcBorders>
              <w:top w:val="nil"/>
              <w:bottom w:val="nil"/>
            </w:tcBorders>
            <w:noWrap/>
            <w:vAlign w:val="center"/>
          </w:tcPr>
          <w:p w14:paraId="02C0140B" w14:textId="19314AB0" w:rsidR="00511F12" w:rsidRPr="00EF024F" w:rsidRDefault="00511F12" w:rsidP="00511F1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58.434.067</w:t>
            </w:r>
          </w:p>
        </w:tc>
        <w:tc>
          <w:tcPr>
            <w:tcW w:w="1282" w:type="dxa"/>
            <w:tcBorders>
              <w:top w:val="nil"/>
              <w:bottom w:val="nil"/>
            </w:tcBorders>
            <w:noWrap/>
            <w:vAlign w:val="center"/>
          </w:tcPr>
          <w:p w14:paraId="1DCD9D8D" w14:textId="130B07A0" w:rsidR="00511F12" w:rsidRPr="00EF024F" w:rsidRDefault="00511F12" w:rsidP="00511F1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34.502.451</w:t>
            </w:r>
          </w:p>
        </w:tc>
        <w:tc>
          <w:tcPr>
            <w:tcW w:w="1484" w:type="dxa"/>
            <w:tcBorders>
              <w:top w:val="nil"/>
              <w:bottom w:val="nil"/>
            </w:tcBorders>
            <w:noWrap/>
            <w:vAlign w:val="center"/>
          </w:tcPr>
          <w:p w14:paraId="7421DC80" w14:textId="293035C1" w:rsidR="00511F12" w:rsidRPr="00EF024F" w:rsidRDefault="00511F12" w:rsidP="00511F1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318,3418</w:t>
            </w:r>
          </w:p>
        </w:tc>
        <w:tc>
          <w:tcPr>
            <w:tcW w:w="1134" w:type="dxa"/>
            <w:tcBorders>
              <w:top w:val="nil"/>
              <w:bottom w:val="nil"/>
            </w:tcBorders>
            <w:vAlign w:val="center"/>
          </w:tcPr>
          <w:p w14:paraId="3ED641FD" w14:textId="398B0288" w:rsidR="00511F12" w:rsidRPr="00EF024F" w:rsidRDefault="00511F12" w:rsidP="00511F1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353,9677</w:t>
            </w:r>
          </w:p>
        </w:tc>
        <w:tc>
          <w:tcPr>
            <w:tcW w:w="1276" w:type="dxa"/>
            <w:tcBorders>
              <w:top w:val="nil"/>
              <w:bottom w:val="nil"/>
            </w:tcBorders>
            <w:vAlign w:val="center"/>
          </w:tcPr>
          <w:p w14:paraId="3CAE501E" w14:textId="24ECF7F2" w:rsidR="00511F12" w:rsidRPr="00EF024F" w:rsidRDefault="00511F12" w:rsidP="00511F1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94.182.136</w:t>
            </w:r>
          </w:p>
        </w:tc>
      </w:tr>
      <w:tr w:rsidR="000533DB" w:rsidRPr="00EF024F" w14:paraId="09EF7DA6" w14:textId="59834CF1" w:rsidTr="005C64B0">
        <w:trPr>
          <w:trHeight w:val="129"/>
          <w:jc w:val="center"/>
        </w:trPr>
        <w:tc>
          <w:tcPr>
            <w:cnfStyle w:val="001000000000" w:firstRow="0" w:lastRow="0" w:firstColumn="1" w:lastColumn="0" w:oddVBand="0" w:evenVBand="0" w:oddHBand="0" w:evenHBand="0" w:firstRowFirstColumn="0" w:firstRowLastColumn="0" w:lastRowFirstColumn="0" w:lastRowLastColumn="0"/>
            <w:tcW w:w="1369" w:type="dxa"/>
            <w:tcBorders>
              <w:top w:val="nil"/>
              <w:bottom w:val="nil"/>
            </w:tcBorders>
            <w:noWrap/>
          </w:tcPr>
          <w:p w14:paraId="0BB19F8B" w14:textId="77777777" w:rsidR="00511F12" w:rsidRPr="00EF024F" w:rsidRDefault="00511F12" w:rsidP="00511F12">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median</w:t>
            </w:r>
          </w:p>
        </w:tc>
        <w:tc>
          <w:tcPr>
            <w:tcW w:w="1296" w:type="dxa"/>
            <w:tcBorders>
              <w:top w:val="nil"/>
              <w:bottom w:val="nil"/>
            </w:tcBorders>
            <w:noWrap/>
            <w:vAlign w:val="center"/>
          </w:tcPr>
          <w:p w14:paraId="38424128" w14:textId="31F0BEE7"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6.749.028</w:t>
            </w:r>
          </w:p>
        </w:tc>
        <w:tc>
          <w:tcPr>
            <w:tcW w:w="1232" w:type="dxa"/>
            <w:tcBorders>
              <w:top w:val="nil"/>
              <w:bottom w:val="nil"/>
            </w:tcBorders>
            <w:noWrap/>
            <w:vAlign w:val="center"/>
          </w:tcPr>
          <w:p w14:paraId="60CA7512" w14:textId="7BD88266"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11.381.359</w:t>
            </w:r>
          </w:p>
        </w:tc>
        <w:tc>
          <w:tcPr>
            <w:tcW w:w="1282" w:type="dxa"/>
            <w:tcBorders>
              <w:top w:val="nil"/>
              <w:bottom w:val="nil"/>
            </w:tcBorders>
            <w:noWrap/>
            <w:vAlign w:val="center"/>
          </w:tcPr>
          <w:p w14:paraId="51FA0FB3" w14:textId="3C0F8521"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13.260.004</w:t>
            </w:r>
          </w:p>
        </w:tc>
        <w:tc>
          <w:tcPr>
            <w:tcW w:w="1484" w:type="dxa"/>
            <w:tcBorders>
              <w:top w:val="nil"/>
              <w:bottom w:val="nil"/>
            </w:tcBorders>
            <w:noWrap/>
            <w:vAlign w:val="center"/>
          </w:tcPr>
          <w:p w14:paraId="01392FE8" w14:textId="3A73296A"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132,1571</w:t>
            </w:r>
          </w:p>
        </w:tc>
        <w:tc>
          <w:tcPr>
            <w:tcW w:w="1134" w:type="dxa"/>
            <w:tcBorders>
              <w:top w:val="nil"/>
              <w:bottom w:val="nil"/>
            </w:tcBorders>
            <w:vAlign w:val="center"/>
          </w:tcPr>
          <w:p w14:paraId="065C6FE7" w14:textId="6F08ACF5"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128,7237</w:t>
            </w:r>
          </w:p>
        </w:tc>
        <w:tc>
          <w:tcPr>
            <w:tcW w:w="1276" w:type="dxa"/>
            <w:tcBorders>
              <w:top w:val="nil"/>
              <w:bottom w:val="nil"/>
            </w:tcBorders>
            <w:vAlign w:val="center"/>
          </w:tcPr>
          <w:p w14:paraId="233D9257" w14:textId="3AE030F6"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11.099.196</w:t>
            </w:r>
          </w:p>
        </w:tc>
      </w:tr>
      <w:tr w:rsidR="000533DB" w:rsidRPr="00EF024F" w14:paraId="085AD534" w14:textId="0B0F4C5B" w:rsidTr="005C64B0">
        <w:trPr>
          <w:cnfStyle w:val="000000100000" w:firstRow="0" w:lastRow="0" w:firstColumn="0" w:lastColumn="0" w:oddVBand="0" w:evenVBand="0" w:oddHBand="1" w:evenHBand="0" w:firstRowFirstColumn="0" w:firstRowLastColumn="0" w:lastRowFirstColumn="0" w:lastRowLastColumn="0"/>
          <w:trHeight w:val="173"/>
          <w:jc w:val="center"/>
        </w:trPr>
        <w:tc>
          <w:tcPr>
            <w:cnfStyle w:val="001000000000" w:firstRow="0" w:lastRow="0" w:firstColumn="1" w:lastColumn="0" w:oddVBand="0" w:evenVBand="0" w:oddHBand="0" w:evenHBand="0" w:firstRowFirstColumn="0" w:firstRowLastColumn="0" w:lastRowFirstColumn="0" w:lastRowLastColumn="0"/>
            <w:tcW w:w="1369" w:type="dxa"/>
            <w:tcBorders>
              <w:top w:val="nil"/>
              <w:bottom w:val="nil"/>
            </w:tcBorders>
            <w:noWrap/>
          </w:tcPr>
          <w:p w14:paraId="43B3FCC8" w14:textId="77777777" w:rsidR="00511F12" w:rsidRPr="00EF024F" w:rsidRDefault="00511F12" w:rsidP="00511F12">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mean</w:t>
            </w:r>
          </w:p>
        </w:tc>
        <w:tc>
          <w:tcPr>
            <w:tcW w:w="1296" w:type="dxa"/>
            <w:tcBorders>
              <w:top w:val="nil"/>
              <w:bottom w:val="nil"/>
            </w:tcBorders>
            <w:noWrap/>
            <w:vAlign w:val="center"/>
          </w:tcPr>
          <w:p w14:paraId="6AF561D4" w14:textId="45C30DE1" w:rsidR="00511F12" w:rsidRPr="00EF024F" w:rsidRDefault="00511F12" w:rsidP="00511F1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13.484.066</w:t>
            </w:r>
          </w:p>
        </w:tc>
        <w:tc>
          <w:tcPr>
            <w:tcW w:w="1232" w:type="dxa"/>
            <w:tcBorders>
              <w:top w:val="nil"/>
              <w:bottom w:val="nil"/>
            </w:tcBorders>
            <w:noWrap/>
            <w:vAlign w:val="center"/>
          </w:tcPr>
          <w:p w14:paraId="62B6EA04" w14:textId="66F859A3"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12.855.688</w:t>
            </w:r>
          </w:p>
        </w:tc>
        <w:tc>
          <w:tcPr>
            <w:tcW w:w="1282" w:type="dxa"/>
            <w:tcBorders>
              <w:top w:val="nil"/>
              <w:bottom w:val="nil"/>
            </w:tcBorders>
            <w:noWrap/>
            <w:vAlign w:val="center"/>
          </w:tcPr>
          <w:p w14:paraId="1E3C79CA" w14:textId="6093A771"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13.961.906</w:t>
            </w:r>
          </w:p>
        </w:tc>
        <w:tc>
          <w:tcPr>
            <w:tcW w:w="1484" w:type="dxa"/>
            <w:tcBorders>
              <w:top w:val="nil"/>
              <w:bottom w:val="nil"/>
            </w:tcBorders>
            <w:noWrap/>
            <w:vAlign w:val="center"/>
          </w:tcPr>
          <w:p w14:paraId="11190829" w14:textId="1B8B831A"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135,7340</w:t>
            </w:r>
          </w:p>
        </w:tc>
        <w:tc>
          <w:tcPr>
            <w:tcW w:w="1134" w:type="dxa"/>
            <w:tcBorders>
              <w:top w:val="nil"/>
              <w:bottom w:val="nil"/>
            </w:tcBorders>
            <w:vAlign w:val="center"/>
          </w:tcPr>
          <w:p w14:paraId="53AA8186" w14:textId="5231493F"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dr w:val="none" w:sz="0" w:space="0" w:color="auto" w:frame="1"/>
                <w:lang w:eastAsia="en-ID"/>
              </w:rPr>
            </w:pPr>
            <w:r w:rsidRPr="00EF024F">
              <w:rPr>
                <w:rFonts w:ascii="Times New Roman" w:hAnsi="Times New Roman" w:cs="Times New Roman"/>
                <w:color w:val="000000"/>
              </w:rPr>
              <w:t>133,7089</w:t>
            </w:r>
          </w:p>
        </w:tc>
        <w:tc>
          <w:tcPr>
            <w:tcW w:w="1276" w:type="dxa"/>
            <w:tcBorders>
              <w:top w:val="nil"/>
              <w:bottom w:val="nil"/>
            </w:tcBorders>
            <w:vAlign w:val="center"/>
          </w:tcPr>
          <w:p w14:paraId="4F37D8B5" w14:textId="47D3D6B2"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dr w:val="none" w:sz="0" w:space="0" w:color="auto" w:frame="1"/>
                <w:lang w:eastAsia="en-ID"/>
              </w:rPr>
            </w:pPr>
            <w:r w:rsidRPr="00EF024F">
              <w:rPr>
                <w:rFonts w:ascii="Times New Roman" w:hAnsi="Times New Roman" w:cs="Times New Roman"/>
                <w:color w:val="000000"/>
              </w:rPr>
              <w:t>13.020.542</w:t>
            </w:r>
          </w:p>
        </w:tc>
      </w:tr>
      <w:tr w:rsidR="000533DB" w:rsidRPr="00EF024F" w14:paraId="06E38C56" w14:textId="4DF36C2B" w:rsidTr="005C64B0">
        <w:trPr>
          <w:trHeight w:val="105"/>
          <w:jc w:val="center"/>
        </w:trPr>
        <w:tc>
          <w:tcPr>
            <w:cnfStyle w:val="001000000000" w:firstRow="0" w:lastRow="0" w:firstColumn="1" w:lastColumn="0" w:oddVBand="0" w:evenVBand="0" w:oddHBand="0" w:evenHBand="0" w:firstRowFirstColumn="0" w:firstRowLastColumn="0" w:lastRowFirstColumn="0" w:lastRowLastColumn="0"/>
            <w:tcW w:w="1369" w:type="dxa"/>
            <w:tcBorders>
              <w:top w:val="nil"/>
              <w:bottom w:val="nil"/>
            </w:tcBorders>
            <w:noWrap/>
          </w:tcPr>
          <w:p w14:paraId="1FB1EA3C" w14:textId="77777777" w:rsidR="00511F12" w:rsidRPr="00EF024F" w:rsidRDefault="00511F12" w:rsidP="00511F12">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Sd</w:t>
            </w:r>
          </w:p>
        </w:tc>
        <w:tc>
          <w:tcPr>
            <w:tcW w:w="1296" w:type="dxa"/>
            <w:tcBorders>
              <w:top w:val="nil"/>
              <w:bottom w:val="nil"/>
            </w:tcBorders>
            <w:noWrap/>
            <w:vAlign w:val="center"/>
          </w:tcPr>
          <w:p w14:paraId="0773B812" w14:textId="24E03838"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19.536.629</w:t>
            </w:r>
          </w:p>
        </w:tc>
        <w:tc>
          <w:tcPr>
            <w:tcW w:w="1232" w:type="dxa"/>
            <w:tcBorders>
              <w:top w:val="nil"/>
              <w:bottom w:val="nil"/>
            </w:tcBorders>
            <w:noWrap/>
            <w:vAlign w:val="center"/>
          </w:tcPr>
          <w:p w14:paraId="7D694DD2" w14:textId="48D96FBF"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6.017.941</w:t>
            </w:r>
          </w:p>
        </w:tc>
        <w:tc>
          <w:tcPr>
            <w:tcW w:w="1282" w:type="dxa"/>
            <w:tcBorders>
              <w:top w:val="nil"/>
              <w:bottom w:val="nil"/>
            </w:tcBorders>
            <w:noWrap/>
            <w:vAlign w:val="center"/>
          </w:tcPr>
          <w:p w14:paraId="4BDB75D6" w14:textId="58A0BD17"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5.073.571</w:t>
            </w:r>
          </w:p>
        </w:tc>
        <w:tc>
          <w:tcPr>
            <w:tcW w:w="1484" w:type="dxa"/>
            <w:tcBorders>
              <w:top w:val="nil"/>
              <w:bottom w:val="nil"/>
            </w:tcBorders>
            <w:noWrap/>
            <w:vAlign w:val="center"/>
          </w:tcPr>
          <w:p w14:paraId="3D447905" w14:textId="2982F8DE"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42,6001</w:t>
            </w:r>
          </w:p>
        </w:tc>
        <w:tc>
          <w:tcPr>
            <w:tcW w:w="1134" w:type="dxa"/>
            <w:tcBorders>
              <w:top w:val="nil"/>
              <w:bottom w:val="nil"/>
            </w:tcBorders>
            <w:vAlign w:val="center"/>
          </w:tcPr>
          <w:p w14:paraId="7B88560E" w14:textId="20922A80"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dr w:val="none" w:sz="0" w:space="0" w:color="auto" w:frame="1"/>
                <w:lang w:eastAsia="en-ID"/>
              </w:rPr>
            </w:pPr>
            <w:r w:rsidRPr="00EF024F">
              <w:rPr>
                <w:rFonts w:ascii="Times New Roman" w:hAnsi="Times New Roman" w:cs="Times New Roman"/>
                <w:color w:val="000000"/>
              </w:rPr>
              <w:t>45,0431</w:t>
            </w:r>
          </w:p>
        </w:tc>
        <w:tc>
          <w:tcPr>
            <w:tcW w:w="1276" w:type="dxa"/>
            <w:tcBorders>
              <w:top w:val="nil"/>
              <w:bottom w:val="nil"/>
            </w:tcBorders>
            <w:vAlign w:val="center"/>
          </w:tcPr>
          <w:p w14:paraId="385A40E3" w14:textId="22753FC7"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dr w:val="none" w:sz="0" w:space="0" w:color="auto" w:frame="1"/>
                <w:lang w:eastAsia="en-ID"/>
              </w:rPr>
            </w:pPr>
            <w:r w:rsidRPr="00EF024F">
              <w:rPr>
                <w:rFonts w:ascii="Times New Roman" w:hAnsi="Times New Roman" w:cs="Times New Roman"/>
                <w:color w:val="000000"/>
              </w:rPr>
              <w:t>7.491.640</w:t>
            </w:r>
          </w:p>
        </w:tc>
      </w:tr>
      <w:tr w:rsidR="000533DB" w:rsidRPr="00EF024F" w14:paraId="51B931DD" w14:textId="46E5D914" w:rsidTr="005C64B0">
        <w:trPr>
          <w:cnfStyle w:val="000000100000" w:firstRow="0" w:lastRow="0" w:firstColumn="0" w:lastColumn="0" w:oddVBand="0" w:evenVBand="0" w:oddHBand="1" w:evenHBand="0" w:firstRowFirstColumn="0" w:firstRowLastColumn="0" w:lastRowFirstColumn="0" w:lastRowLastColumn="0"/>
          <w:trHeight w:val="66"/>
          <w:jc w:val="center"/>
        </w:trPr>
        <w:tc>
          <w:tcPr>
            <w:cnfStyle w:val="001000000000" w:firstRow="0" w:lastRow="0" w:firstColumn="1" w:lastColumn="0" w:oddVBand="0" w:evenVBand="0" w:oddHBand="0" w:evenHBand="0" w:firstRowFirstColumn="0" w:firstRowLastColumn="0" w:lastRowFirstColumn="0" w:lastRowLastColumn="0"/>
            <w:tcW w:w="1369" w:type="dxa"/>
            <w:tcBorders>
              <w:top w:val="nil"/>
              <w:bottom w:val="nil"/>
            </w:tcBorders>
            <w:noWrap/>
          </w:tcPr>
          <w:p w14:paraId="628B78B6" w14:textId="77777777" w:rsidR="00511F12" w:rsidRPr="00EF024F" w:rsidRDefault="00511F12" w:rsidP="00511F12">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skewness</w:t>
            </w:r>
          </w:p>
        </w:tc>
        <w:tc>
          <w:tcPr>
            <w:tcW w:w="1296" w:type="dxa"/>
            <w:tcBorders>
              <w:top w:val="nil"/>
              <w:bottom w:val="nil"/>
            </w:tcBorders>
            <w:noWrap/>
            <w:vAlign w:val="center"/>
          </w:tcPr>
          <w:p w14:paraId="1BA2C42C" w14:textId="071C6F84" w:rsidR="00511F12" w:rsidRPr="00EF024F" w:rsidRDefault="00511F12" w:rsidP="00511F12">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3,486213</w:t>
            </w:r>
          </w:p>
        </w:tc>
        <w:tc>
          <w:tcPr>
            <w:tcW w:w="1232" w:type="dxa"/>
            <w:tcBorders>
              <w:top w:val="nil"/>
              <w:bottom w:val="nil"/>
            </w:tcBorders>
            <w:noWrap/>
            <w:vAlign w:val="center"/>
          </w:tcPr>
          <w:p w14:paraId="4E4C8E98" w14:textId="68EED399"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1,9259</w:t>
            </w:r>
          </w:p>
        </w:tc>
        <w:tc>
          <w:tcPr>
            <w:tcW w:w="1282" w:type="dxa"/>
            <w:tcBorders>
              <w:top w:val="nil"/>
              <w:bottom w:val="nil"/>
            </w:tcBorders>
            <w:noWrap/>
            <w:vAlign w:val="center"/>
          </w:tcPr>
          <w:p w14:paraId="6A07496A" w14:textId="2D387AB6"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0,9025855</w:t>
            </w:r>
          </w:p>
        </w:tc>
        <w:tc>
          <w:tcPr>
            <w:tcW w:w="1484" w:type="dxa"/>
            <w:tcBorders>
              <w:top w:val="nil"/>
              <w:bottom w:val="nil"/>
            </w:tcBorders>
            <w:noWrap/>
            <w:vAlign w:val="center"/>
          </w:tcPr>
          <w:p w14:paraId="34984C70" w14:textId="6AC861B2"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0,63281</w:t>
            </w:r>
          </w:p>
        </w:tc>
        <w:tc>
          <w:tcPr>
            <w:tcW w:w="1134" w:type="dxa"/>
            <w:tcBorders>
              <w:top w:val="nil"/>
              <w:bottom w:val="nil"/>
            </w:tcBorders>
            <w:vAlign w:val="center"/>
          </w:tcPr>
          <w:p w14:paraId="0D2D0AAC" w14:textId="2458D1BE"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dr w:val="none" w:sz="0" w:space="0" w:color="auto" w:frame="1"/>
                <w:lang w:eastAsia="en-ID"/>
              </w:rPr>
            </w:pPr>
            <w:r w:rsidRPr="00EF024F">
              <w:rPr>
                <w:rFonts w:ascii="Times New Roman" w:hAnsi="Times New Roman" w:cs="Times New Roman"/>
                <w:color w:val="000000"/>
              </w:rPr>
              <w:t>0,5734</w:t>
            </w:r>
          </w:p>
        </w:tc>
        <w:tc>
          <w:tcPr>
            <w:tcW w:w="1276" w:type="dxa"/>
            <w:tcBorders>
              <w:top w:val="nil"/>
              <w:bottom w:val="nil"/>
            </w:tcBorders>
            <w:vAlign w:val="center"/>
          </w:tcPr>
          <w:p w14:paraId="13FF1392" w14:textId="7E732509"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dr w:val="none" w:sz="0" w:space="0" w:color="auto" w:frame="1"/>
                <w:lang w:eastAsia="en-ID"/>
              </w:rPr>
            </w:pPr>
            <w:r w:rsidRPr="00EF024F">
              <w:rPr>
                <w:rFonts w:ascii="Times New Roman" w:hAnsi="Times New Roman" w:cs="Times New Roman"/>
                <w:color w:val="000000"/>
              </w:rPr>
              <w:t>2,88145</w:t>
            </w:r>
          </w:p>
        </w:tc>
      </w:tr>
      <w:tr w:rsidR="000533DB" w:rsidRPr="00EF024F" w14:paraId="7927F953" w14:textId="56A09EEA" w:rsidTr="005C64B0">
        <w:trPr>
          <w:trHeight w:val="153"/>
          <w:jc w:val="center"/>
        </w:trPr>
        <w:tc>
          <w:tcPr>
            <w:cnfStyle w:val="001000000000" w:firstRow="0" w:lastRow="0" w:firstColumn="1" w:lastColumn="0" w:oddVBand="0" w:evenVBand="0" w:oddHBand="0" w:evenHBand="0" w:firstRowFirstColumn="0" w:firstRowLastColumn="0" w:lastRowFirstColumn="0" w:lastRowLastColumn="0"/>
            <w:tcW w:w="1369" w:type="dxa"/>
            <w:tcBorders>
              <w:top w:val="nil"/>
              <w:bottom w:val="single" w:sz="4" w:space="0" w:color="000000" w:themeColor="text1"/>
            </w:tcBorders>
            <w:noWrap/>
          </w:tcPr>
          <w:p w14:paraId="48BAC892" w14:textId="77777777" w:rsidR="00511F12" w:rsidRPr="00EF024F" w:rsidRDefault="00511F12" w:rsidP="00511F12">
            <w:pP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lang w:eastAsia="en-ID"/>
              </w:rPr>
              <w:t>kurtosis</w:t>
            </w:r>
          </w:p>
        </w:tc>
        <w:tc>
          <w:tcPr>
            <w:tcW w:w="1296" w:type="dxa"/>
            <w:tcBorders>
              <w:top w:val="nil"/>
              <w:bottom w:val="single" w:sz="4" w:space="0" w:color="000000" w:themeColor="text1"/>
            </w:tcBorders>
            <w:noWrap/>
            <w:vAlign w:val="center"/>
          </w:tcPr>
          <w:p w14:paraId="40AD6859" w14:textId="2260C142" w:rsidR="00511F12" w:rsidRPr="00EF024F" w:rsidRDefault="00511F12" w:rsidP="00511F12">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rPr>
              <w:t>17,95958</w:t>
            </w:r>
          </w:p>
        </w:tc>
        <w:tc>
          <w:tcPr>
            <w:tcW w:w="1232" w:type="dxa"/>
            <w:tcBorders>
              <w:top w:val="nil"/>
              <w:bottom w:val="single" w:sz="4" w:space="0" w:color="000000" w:themeColor="text1"/>
            </w:tcBorders>
            <w:noWrap/>
            <w:vAlign w:val="center"/>
          </w:tcPr>
          <w:p w14:paraId="5788F9F8" w14:textId="74E2C588"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9,6048</w:t>
            </w:r>
          </w:p>
        </w:tc>
        <w:tc>
          <w:tcPr>
            <w:tcW w:w="1282" w:type="dxa"/>
            <w:tcBorders>
              <w:top w:val="nil"/>
              <w:bottom w:val="single" w:sz="4" w:space="0" w:color="000000" w:themeColor="text1"/>
            </w:tcBorders>
            <w:noWrap/>
            <w:vAlign w:val="center"/>
          </w:tcPr>
          <w:p w14:paraId="3CEA7E8E" w14:textId="3AC0FA54"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4,1319</w:t>
            </w:r>
          </w:p>
        </w:tc>
        <w:tc>
          <w:tcPr>
            <w:tcW w:w="1484" w:type="dxa"/>
            <w:tcBorders>
              <w:top w:val="nil"/>
              <w:bottom w:val="single" w:sz="4" w:space="0" w:color="000000" w:themeColor="text1"/>
            </w:tcBorders>
            <w:noWrap/>
            <w:vAlign w:val="center"/>
          </w:tcPr>
          <w:p w14:paraId="0B05D0CD" w14:textId="18502F2D"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hAnsi="Times New Roman" w:cs="Times New Roman"/>
                <w:color w:val="000000"/>
              </w:rPr>
              <w:t>3,6713</w:t>
            </w:r>
          </w:p>
        </w:tc>
        <w:tc>
          <w:tcPr>
            <w:tcW w:w="1134" w:type="dxa"/>
            <w:tcBorders>
              <w:top w:val="nil"/>
              <w:bottom w:val="single" w:sz="4" w:space="0" w:color="000000" w:themeColor="text1"/>
            </w:tcBorders>
            <w:vAlign w:val="center"/>
          </w:tcPr>
          <w:p w14:paraId="4C81CB44" w14:textId="572E8FD6"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dr w:val="none" w:sz="0" w:space="0" w:color="auto" w:frame="1"/>
                <w:lang w:eastAsia="en-ID"/>
              </w:rPr>
            </w:pPr>
            <w:r w:rsidRPr="00EF024F">
              <w:rPr>
                <w:rFonts w:ascii="Times New Roman" w:hAnsi="Times New Roman" w:cs="Times New Roman"/>
                <w:color w:val="000000"/>
              </w:rPr>
              <w:t>3,5085</w:t>
            </w:r>
          </w:p>
        </w:tc>
        <w:tc>
          <w:tcPr>
            <w:tcW w:w="1276" w:type="dxa"/>
            <w:tcBorders>
              <w:top w:val="nil"/>
              <w:bottom w:val="single" w:sz="4" w:space="0" w:color="000000" w:themeColor="text1"/>
            </w:tcBorders>
            <w:vAlign w:val="center"/>
          </w:tcPr>
          <w:p w14:paraId="2A5FE0B2" w14:textId="3050F151" w:rsidR="00511F12" w:rsidRPr="00EF024F" w:rsidRDefault="00511F12" w:rsidP="00511F1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bdr w:val="none" w:sz="0" w:space="0" w:color="auto" w:frame="1"/>
                <w:lang w:eastAsia="en-ID"/>
              </w:rPr>
            </w:pPr>
            <w:r w:rsidRPr="00EF024F">
              <w:rPr>
                <w:rFonts w:ascii="Times New Roman" w:hAnsi="Times New Roman" w:cs="Times New Roman"/>
                <w:color w:val="000000"/>
              </w:rPr>
              <w:t>20,6673</w:t>
            </w:r>
          </w:p>
        </w:tc>
      </w:tr>
    </w:tbl>
    <w:p w14:paraId="0B165922" w14:textId="77777777" w:rsidR="00BC619B" w:rsidRPr="00EF024F" w:rsidRDefault="00BC619B" w:rsidP="00001F63">
      <w:pPr>
        <w:pStyle w:val="ListParagraph"/>
        <w:spacing w:after="0" w:line="240" w:lineRule="auto"/>
        <w:ind w:left="1276" w:firstLine="283"/>
        <w:jc w:val="both"/>
        <w:rPr>
          <w:rFonts w:ascii="Times New Roman" w:hAnsi="Times New Roman" w:cs="Times New Roman"/>
          <w:sz w:val="24"/>
          <w:szCs w:val="24"/>
        </w:rPr>
      </w:pPr>
    </w:p>
    <w:p w14:paraId="455C0661" w14:textId="50169B0D" w:rsidR="00001F63" w:rsidRPr="00EF024F" w:rsidRDefault="006036E5" w:rsidP="003C351A">
      <w:pPr>
        <w:spacing w:after="0" w:line="240" w:lineRule="auto"/>
        <w:ind w:firstLine="153"/>
        <w:jc w:val="both"/>
        <w:rPr>
          <w:rFonts w:ascii="Times New Roman" w:hAnsi="Times New Roman" w:cs="Times New Roman"/>
          <w:sz w:val="20"/>
        </w:rPr>
      </w:pPr>
      <w:r w:rsidRPr="006F4127">
        <w:rPr>
          <w:rFonts w:ascii="Times New Roman" w:eastAsia="Times New Roman" w:hAnsi="Times New Roman" w:cs="Times New Roman"/>
          <w:lang w:val="en" w:eastAsia="en-ID"/>
        </w:rPr>
        <w:t xml:space="preserve">Based on the results of the analysis above, the distribution of claim frequency data </w:t>
      </w:r>
      <w:r w:rsidRPr="00EF024F">
        <w:rPr>
          <w:rFonts w:ascii="Times New Roman" w:eastAsia="Times New Roman" w:hAnsi="Times New Roman" w:cs="Times New Roman"/>
          <w:lang w:val="en" w:eastAsia="en-ID"/>
        </w:rPr>
        <w:t xml:space="preserve">in </w:t>
      </w:r>
      <w:r w:rsidRPr="006F4127">
        <w:rPr>
          <w:rFonts w:ascii="Times New Roman" w:eastAsia="Times New Roman" w:hAnsi="Times New Roman" w:cs="Times New Roman"/>
          <w:lang w:val="en" w:eastAsia="en-ID"/>
        </w:rPr>
        <w:t>2019 has been matched in three distributions</w:t>
      </w:r>
      <w:r w:rsidRPr="00EF024F">
        <w:rPr>
          <w:rFonts w:ascii="Times New Roman" w:eastAsia="Times New Roman" w:hAnsi="Times New Roman" w:cs="Times New Roman"/>
          <w:lang w:val="en" w:eastAsia="en-ID"/>
        </w:rPr>
        <w:t xml:space="preserve"> are </w:t>
      </w:r>
      <w:r w:rsidRPr="006F4127">
        <w:rPr>
          <w:rFonts w:ascii="Times New Roman" w:eastAsia="Times New Roman" w:hAnsi="Times New Roman" w:cs="Times New Roman"/>
          <w:lang w:val="en" w:eastAsia="en-ID"/>
        </w:rPr>
        <w:t xml:space="preserve">the negative binomial distribution, </w:t>
      </w:r>
      <w:proofErr w:type="spellStart"/>
      <w:r w:rsidRPr="006F4127">
        <w:rPr>
          <w:rFonts w:ascii="Times New Roman" w:eastAsia="Times New Roman" w:hAnsi="Times New Roman" w:cs="Times New Roman"/>
          <w:lang w:val="en" w:eastAsia="en-ID"/>
        </w:rPr>
        <w:t>poisson</w:t>
      </w:r>
      <w:proofErr w:type="spellEnd"/>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 and geometry. Then, the best distribution for the claim frequency in 2019 is the </w:t>
      </w:r>
      <w:proofErr w:type="spellStart"/>
      <w:r w:rsidRPr="00EF024F">
        <w:rPr>
          <w:rFonts w:ascii="Times New Roman" w:eastAsia="Times New Roman" w:hAnsi="Times New Roman" w:cs="Times New Roman"/>
          <w:lang w:val="en" w:eastAsia="en-ID"/>
        </w:rPr>
        <w:t>p</w:t>
      </w:r>
      <w:r w:rsidRPr="006F4127">
        <w:rPr>
          <w:rFonts w:ascii="Times New Roman" w:eastAsia="Times New Roman" w:hAnsi="Times New Roman" w:cs="Times New Roman"/>
          <w:lang w:val="en" w:eastAsia="en-ID"/>
        </w:rPr>
        <w:t>oisson</w:t>
      </w:r>
      <w:proofErr w:type="spellEnd"/>
      <w:r w:rsidRPr="006F4127">
        <w:rPr>
          <w:rFonts w:ascii="Times New Roman" w:eastAsia="Times New Roman" w:hAnsi="Times New Roman" w:cs="Times New Roman"/>
          <w:lang w:val="en" w:eastAsia="en-ID"/>
        </w:rPr>
        <w:t xml:space="preserve"> distribution with the parameter μ = 1.510507 or it can be written as POI (1.510507). Matching the distribution of the claim </w:t>
      </w:r>
      <w:r w:rsidRPr="00EF024F">
        <w:rPr>
          <w:rFonts w:ascii="Times New Roman" w:eastAsia="Times New Roman" w:hAnsi="Times New Roman" w:cs="Times New Roman"/>
          <w:lang w:val="en" w:eastAsia="en-ID"/>
        </w:rPr>
        <w:t xml:space="preserve">severity </w:t>
      </w:r>
      <w:r w:rsidRPr="006F4127">
        <w:rPr>
          <w:rFonts w:ascii="Times New Roman" w:eastAsia="Times New Roman" w:hAnsi="Times New Roman" w:cs="Times New Roman"/>
          <w:lang w:val="en" w:eastAsia="en-ID"/>
        </w:rPr>
        <w:t>in 2019 on five distributions</w:t>
      </w:r>
      <w:r w:rsidRPr="00EF024F">
        <w:rPr>
          <w:rFonts w:ascii="Times New Roman" w:eastAsia="Times New Roman" w:hAnsi="Times New Roman" w:cs="Times New Roman"/>
          <w:lang w:val="en" w:eastAsia="en-ID"/>
        </w:rPr>
        <w:t xml:space="preserve"> are </w:t>
      </w:r>
      <w:r w:rsidRPr="006F4127">
        <w:rPr>
          <w:rFonts w:ascii="Times New Roman" w:eastAsia="Times New Roman" w:hAnsi="Times New Roman" w:cs="Times New Roman"/>
          <w:lang w:val="en" w:eastAsia="en-ID"/>
        </w:rPr>
        <w:t xml:space="preserve">the </w:t>
      </w:r>
      <w:proofErr w:type="spellStart"/>
      <w:r w:rsidRPr="006F4127">
        <w:rPr>
          <w:rFonts w:ascii="Times New Roman" w:eastAsia="Times New Roman" w:hAnsi="Times New Roman" w:cs="Times New Roman"/>
          <w:lang w:val="en" w:eastAsia="en-ID"/>
        </w:rPr>
        <w:t>weibull</w:t>
      </w:r>
      <w:proofErr w:type="spellEnd"/>
      <w:r w:rsidRPr="006F4127">
        <w:rPr>
          <w:rFonts w:ascii="Times New Roman" w:eastAsia="Times New Roman" w:hAnsi="Times New Roman" w:cs="Times New Roman"/>
          <w:lang w:val="en" w:eastAsia="en-ID"/>
        </w:rPr>
        <w:t>, gamma, exponential, lognormal</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 and Generalized Pareto Distribution (GPD) distribution. </w:t>
      </w:r>
      <w:r w:rsidRPr="00EF024F">
        <w:rPr>
          <w:rFonts w:ascii="Times New Roman" w:eastAsia="Times New Roman" w:hAnsi="Times New Roman" w:cs="Times New Roman"/>
          <w:lang w:val="en" w:eastAsia="en-ID"/>
        </w:rPr>
        <w:t>T</w:t>
      </w:r>
      <w:r w:rsidRPr="006F4127">
        <w:rPr>
          <w:rFonts w:ascii="Times New Roman" w:eastAsia="Times New Roman" w:hAnsi="Times New Roman" w:cs="Times New Roman"/>
          <w:lang w:val="en" w:eastAsia="en-ID"/>
        </w:rPr>
        <w:t xml:space="preserve">he best distribution for </w:t>
      </w:r>
      <w:r w:rsidRPr="00EF024F">
        <w:rPr>
          <w:rFonts w:ascii="Times New Roman" w:eastAsia="Times New Roman" w:hAnsi="Times New Roman" w:cs="Times New Roman"/>
          <w:lang w:val="en" w:eastAsia="en-ID"/>
        </w:rPr>
        <w:t xml:space="preserve">claim severity in </w:t>
      </w:r>
      <w:r w:rsidRPr="006F4127">
        <w:rPr>
          <w:rFonts w:ascii="Times New Roman" w:eastAsia="Times New Roman" w:hAnsi="Times New Roman" w:cs="Times New Roman"/>
          <w:lang w:val="en" w:eastAsia="en-ID"/>
        </w:rPr>
        <w:t xml:space="preserve">2019 is the </w:t>
      </w:r>
      <w:proofErr w:type="spellStart"/>
      <w:r w:rsidRPr="006F4127">
        <w:rPr>
          <w:rFonts w:ascii="Times New Roman" w:eastAsia="Times New Roman" w:hAnsi="Times New Roman" w:cs="Times New Roman"/>
          <w:lang w:val="en" w:eastAsia="en-ID"/>
        </w:rPr>
        <w:t>weibull</w:t>
      </w:r>
      <w:proofErr w:type="spellEnd"/>
      <w:r w:rsidRPr="006F4127">
        <w:rPr>
          <w:rFonts w:ascii="Times New Roman" w:eastAsia="Times New Roman" w:hAnsi="Times New Roman" w:cs="Times New Roman"/>
          <w:lang w:val="en" w:eastAsia="en-ID"/>
        </w:rPr>
        <w:t xml:space="preserve"> distribution with the parameter β = 9,015771e-01, θ = 1.328387e + 07 or it can be written as WEI (1.328387e + 07, 9,015771e-01). Then, the next iteration is carried out 10 times the simulation of compound distribution and the simulation results summary data in Table 6 and the value of Value at Risk is shown in Table 7.</w:t>
      </w:r>
    </w:p>
    <w:p w14:paraId="6EBB1BBF" w14:textId="77777777" w:rsidR="001F490B" w:rsidRPr="00EF024F" w:rsidRDefault="001F490B" w:rsidP="00C90BFB">
      <w:pPr>
        <w:spacing w:after="0" w:line="240" w:lineRule="auto"/>
        <w:ind w:left="567" w:firstLine="153"/>
        <w:jc w:val="both"/>
        <w:rPr>
          <w:rFonts w:ascii="Times New Roman" w:hAnsi="Times New Roman" w:cs="Times New Roman"/>
          <w:sz w:val="20"/>
        </w:rPr>
      </w:pPr>
    </w:p>
    <w:p w14:paraId="53D9FC6A" w14:textId="4BA2EA31" w:rsidR="00404F94" w:rsidRPr="00EF024F" w:rsidRDefault="00404F94" w:rsidP="00404F94">
      <w:pPr>
        <w:pStyle w:val="Caption"/>
        <w:jc w:val="center"/>
        <w:rPr>
          <w:rFonts w:ascii="Times New Roman" w:hAnsi="Times New Roman" w:cs="Times New Roman"/>
          <w:i w:val="0"/>
          <w:iCs w:val="0"/>
          <w:color w:val="auto"/>
          <w:sz w:val="24"/>
          <w:szCs w:val="22"/>
        </w:rPr>
      </w:pPr>
      <w:r w:rsidRPr="00EF024F">
        <w:rPr>
          <w:rFonts w:ascii="Times New Roman" w:hAnsi="Times New Roman" w:cs="Times New Roman"/>
          <w:b/>
          <w:bCs/>
          <w:i w:val="0"/>
          <w:iCs w:val="0"/>
          <w:color w:val="auto"/>
          <w:sz w:val="22"/>
          <w:szCs w:val="22"/>
        </w:rPr>
        <w:t xml:space="preserve">Table </w:t>
      </w:r>
      <w:r w:rsidRPr="00EF024F">
        <w:rPr>
          <w:rFonts w:ascii="Times New Roman" w:hAnsi="Times New Roman" w:cs="Times New Roman"/>
          <w:b/>
          <w:bCs/>
          <w:i w:val="0"/>
          <w:iCs w:val="0"/>
          <w:color w:val="auto"/>
          <w:sz w:val="22"/>
          <w:szCs w:val="22"/>
        </w:rPr>
        <w:fldChar w:fldCharType="begin"/>
      </w:r>
      <w:r w:rsidRPr="00EF024F">
        <w:rPr>
          <w:rFonts w:ascii="Times New Roman" w:hAnsi="Times New Roman" w:cs="Times New Roman"/>
          <w:b/>
          <w:bCs/>
          <w:i w:val="0"/>
          <w:iCs w:val="0"/>
          <w:color w:val="auto"/>
          <w:sz w:val="22"/>
          <w:szCs w:val="22"/>
        </w:rPr>
        <w:instrText xml:space="preserve"> SEQ Table \* ARABIC </w:instrText>
      </w:r>
      <w:r w:rsidRPr="00EF024F">
        <w:rPr>
          <w:rFonts w:ascii="Times New Roman" w:hAnsi="Times New Roman" w:cs="Times New Roman"/>
          <w:b/>
          <w:bCs/>
          <w:i w:val="0"/>
          <w:iCs w:val="0"/>
          <w:color w:val="auto"/>
          <w:sz w:val="22"/>
          <w:szCs w:val="22"/>
        </w:rPr>
        <w:fldChar w:fldCharType="separate"/>
      </w:r>
      <w:r w:rsidR="00F97ACF" w:rsidRPr="00EF024F">
        <w:rPr>
          <w:rFonts w:ascii="Times New Roman" w:hAnsi="Times New Roman" w:cs="Times New Roman"/>
          <w:b/>
          <w:bCs/>
          <w:i w:val="0"/>
          <w:iCs w:val="0"/>
          <w:noProof/>
          <w:color w:val="auto"/>
          <w:sz w:val="22"/>
          <w:szCs w:val="22"/>
        </w:rPr>
        <w:t>6</w:t>
      </w:r>
      <w:r w:rsidRPr="00EF024F">
        <w:rPr>
          <w:rFonts w:ascii="Times New Roman" w:hAnsi="Times New Roman" w:cs="Times New Roman"/>
          <w:b/>
          <w:bCs/>
          <w:i w:val="0"/>
          <w:iCs w:val="0"/>
          <w:color w:val="auto"/>
          <w:sz w:val="22"/>
          <w:szCs w:val="22"/>
        </w:rPr>
        <w:fldChar w:fldCharType="end"/>
      </w:r>
      <w:r w:rsidR="00F97ACF" w:rsidRPr="00EF024F">
        <w:rPr>
          <w:rFonts w:ascii="Times New Roman" w:hAnsi="Times New Roman" w:cs="Times New Roman"/>
          <w:b/>
          <w:bCs/>
          <w:i w:val="0"/>
          <w:iCs w:val="0"/>
          <w:color w:val="auto"/>
          <w:sz w:val="22"/>
          <w:szCs w:val="22"/>
        </w:rPr>
        <w:t>.</w:t>
      </w:r>
      <w:r w:rsidRPr="00EF024F">
        <w:rPr>
          <w:rFonts w:ascii="Times New Roman" w:hAnsi="Times New Roman" w:cs="Times New Roman"/>
          <w:i w:val="0"/>
          <w:iCs w:val="0"/>
          <w:color w:val="auto"/>
          <w:sz w:val="22"/>
          <w:szCs w:val="22"/>
        </w:rPr>
        <w:t xml:space="preserve"> Summary </w:t>
      </w:r>
      <w:r w:rsidR="00401624" w:rsidRPr="00EF024F">
        <w:rPr>
          <w:rFonts w:ascii="Times New Roman" w:hAnsi="Times New Roman" w:cs="Times New Roman"/>
          <w:i w:val="0"/>
          <w:iCs w:val="0"/>
          <w:color w:val="auto"/>
          <w:sz w:val="22"/>
          <w:szCs w:val="22"/>
        </w:rPr>
        <w:t xml:space="preserve">Claim </w:t>
      </w:r>
      <w:r w:rsidRPr="00EF024F">
        <w:rPr>
          <w:rFonts w:ascii="Times New Roman" w:hAnsi="Times New Roman" w:cs="Times New Roman"/>
          <w:i w:val="0"/>
          <w:iCs w:val="0"/>
          <w:color w:val="auto"/>
          <w:sz w:val="22"/>
          <w:szCs w:val="22"/>
        </w:rPr>
        <w:t>Data 2020</w:t>
      </w:r>
    </w:p>
    <w:tbl>
      <w:tblPr>
        <w:tblStyle w:val="PlainTable2"/>
        <w:tblW w:w="7999" w:type="dxa"/>
        <w:tblInd w:w="851" w:type="dxa"/>
        <w:tblLook w:val="04A0" w:firstRow="1" w:lastRow="0" w:firstColumn="1" w:lastColumn="0" w:noHBand="0" w:noVBand="1"/>
      </w:tblPr>
      <w:tblGrid>
        <w:gridCol w:w="1310"/>
        <w:gridCol w:w="1133"/>
        <w:gridCol w:w="1212"/>
        <w:gridCol w:w="1201"/>
        <w:gridCol w:w="1125"/>
        <w:gridCol w:w="1028"/>
        <w:gridCol w:w="990"/>
      </w:tblGrid>
      <w:tr w:rsidR="00404F94" w:rsidRPr="00EF024F" w14:paraId="73DCB5EC" w14:textId="77777777" w:rsidTr="00C92CE8">
        <w:trPr>
          <w:cnfStyle w:val="100000000000" w:firstRow="1" w:lastRow="0" w:firstColumn="0" w:lastColumn="0" w:oddVBand="0" w:evenVBand="0" w:oddHBand="0" w:evenHBand="0" w:firstRowFirstColumn="0" w:firstRowLastColumn="0" w:lastRowFirstColumn="0" w:lastRowLastColumn="0"/>
          <w:trHeight w:val="208"/>
        </w:trPr>
        <w:tc>
          <w:tcPr>
            <w:cnfStyle w:val="001000000000" w:firstRow="0" w:lastRow="0" w:firstColumn="1" w:lastColumn="0" w:oddVBand="0" w:evenVBand="0" w:oddHBand="0" w:evenHBand="0" w:firstRowFirstColumn="0" w:firstRowLastColumn="0" w:lastRowFirstColumn="0" w:lastRowLastColumn="0"/>
            <w:tcW w:w="1310" w:type="dxa"/>
            <w:tcBorders>
              <w:top w:val="single" w:sz="4" w:space="0" w:color="auto"/>
              <w:bottom w:val="single" w:sz="4" w:space="0" w:color="auto"/>
            </w:tcBorders>
          </w:tcPr>
          <w:p w14:paraId="08BD2107" w14:textId="77777777" w:rsidR="00404F94" w:rsidRPr="00EF024F" w:rsidRDefault="00404F94" w:rsidP="00F119ED">
            <w:pPr>
              <w:jc w:val="center"/>
              <w:rPr>
                <w:rFonts w:ascii="Times New Roman" w:hAnsi="Times New Roman" w:cs="Times New Roman"/>
                <w:b w:val="0"/>
                <w:bCs w:val="0"/>
                <w:sz w:val="20"/>
                <w:szCs w:val="18"/>
              </w:rPr>
            </w:pPr>
            <w:r w:rsidRPr="00EF024F">
              <w:rPr>
                <w:rFonts w:ascii="Times New Roman" w:hAnsi="Times New Roman" w:cs="Times New Roman"/>
                <w:b w:val="0"/>
                <w:bCs w:val="0"/>
                <w:sz w:val="20"/>
                <w:szCs w:val="18"/>
              </w:rPr>
              <w:t>Min</w:t>
            </w:r>
          </w:p>
        </w:tc>
        <w:tc>
          <w:tcPr>
            <w:tcW w:w="1133" w:type="dxa"/>
            <w:tcBorders>
              <w:top w:val="single" w:sz="4" w:space="0" w:color="auto"/>
              <w:bottom w:val="single" w:sz="4" w:space="0" w:color="auto"/>
            </w:tcBorders>
          </w:tcPr>
          <w:p w14:paraId="5AA8BC31" w14:textId="77777777" w:rsidR="00404F94" w:rsidRPr="00EF024F" w:rsidRDefault="00404F94" w:rsidP="00F119ED">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szCs w:val="18"/>
              </w:rPr>
            </w:pPr>
            <w:r w:rsidRPr="00EF024F">
              <w:rPr>
                <w:rFonts w:ascii="Times New Roman" w:hAnsi="Times New Roman" w:cs="Times New Roman"/>
                <w:b w:val="0"/>
                <w:bCs w:val="0"/>
                <w:sz w:val="20"/>
                <w:szCs w:val="18"/>
              </w:rPr>
              <w:t>Max</w:t>
            </w:r>
          </w:p>
        </w:tc>
        <w:tc>
          <w:tcPr>
            <w:tcW w:w="1212" w:type="dxa"/>
            <w:tcBorders>
              <w:top w:val="single" w:sz="4" w:space="0" w:color="auto"/>
              <w:bottom w:val="single" w:sz="4" w:space="0" w:color="auto"/>
            </w:tcBorders>
          </w:tcPr>
          <w:p w14:paraId="16489BEA" w14:textId="77777777" w:rsidR="00404F94" w:rsidRPr="00EF024F" w:rsidRDefault="00404F94" w:rsidP="00F119ED">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szCs w:val="18"/>
              </w:rPr>
            </w:pPr>
            <w:r w:rsidRPr="00EF024F">
              <w:rPr>
                <w:rFonts w:ascii="Times New Roman" w:hAnsi="Times New Roman" w:cs="Times New Roman"/>
                <w:b w:val="0"/>
                <w:bCs w:val="0"/>
                <w:sz w:val="20"/>
                <w:szCs w:val="18"/>
              </w:rPr>
              <w:t>Median</w:t>
            </w:r>
          </w:p>
        </w:tc>
        <w:tc>
          <w:tcPr>
            <w:tcW w:w="1201" w:type="dxa"/>
            <w:tcBorders>
              <w:top w:val="single" w:sz="4" w:space="0" w:color="auto"/>
              <w:bottom w:val="single" w:sz="4" w:space="0" w:color="auto"/>
            </w:tcBorders>
          </w:tcPr>
          <w:p w14:paraId="7A921A00" w14:textId="77777777" w:rsidR="00404F94" w:rsidRPr="00EF024F" w:rsidRDefault="00404F94" w:rsidP="00F119ED">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szCs w:val="18"/>
              </w:rPr>
            </w:pPr>
            <w:r w:rsidRPr="00EF024F">
              <w:rPr>
                <w:rFonts w:ascii="Times New Roman" w:hAnsi="Times New Roman" w:cs="Times New Roman"/>
                <w:b w:val="0"/>
                <w:bCs w:val="0"/>
                <w:sz w:val="20"/>
                <w:szCs w:val="18"/>
              </w:rPr>
              <w:t>Mean</w:t>
            </w:r>
          </w:p>
        </w:tc>
        <w:tc>
          <w:tcPr>
            <w:tcW w:w="1125" w:type="dxa"/>
            <w:tcBorders>
              <w:top w:val="single" w:sz="4" w:space="0" w:color="auto"/>
              <w:bottom w:val="single" w:sz="4" w:space="0" w:color="auto"/>
            </w:tcBorders>
          </w:tcPr>
          <w:p w14:paraId="51FC6277" w14:textId="77777777" w:rsidR="00404F94" w:rsidRPr="00EF024F" w:rsidRDefault="00404F94" w:rsidP="00F119ED">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szCs w:val="18"/>
              </w:rPr>
            </w:pPr>
            <w:r w:rsidRPr="00EF024F">
              <w:rPr>
                <w:rFonts w:ascii="Times New Roman" w:hAnsi="Times New Roman" w:cs="Times New Roman"/>
                <w:b w:val="0"/>
                <w:bCs w:val="0"/>
                <w:sz w:val="20"/>
                <w:szCs w:val="18"/>
              </w:rPr>
              <w:t>Sd</w:t>
            </w:r>
          </w:p>
        </w:tc>
        <w:tc>
          <w:tcPr>
            <w:tcW w:w="1028" w:type="dxa"/>
            <w:tcBorders>
              <w:top w:val="single" w:sz="4" w:space="0" w:color="auto"/>
              <w:bottom w:val="single" w:sz="4" w:space="0" w:color="auto"/>
            </w:tcBorders>
          </w:tcPr>
          <w:p w14:paraId="5A5A61CB" w14:textId="77777777" w:rsidR="00404F94" w:rsidRPr="00EF024F" w:rsidRDefault="00404F94" w:rsidP="00F119ED">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szCs w:val="18"/>
              </w:rPr>
            </w:pPr>
            <w:r w:rsidRPr="00EF024F">
              <w:rPr>
                <w:rFonts w:ascii="Times New Roman" w:hAnsi="Times New Roman" w:cs="Times New Roman"/>
                <w:b w:val="0"/>
                <w:bCs w:val="0"/>
                <w:sz w:val="20"/>
                <w:szCs w:val="18"/>
              </w:rPr>
              <w:t>Skewness</w:t>
            </w:r>
          </w:p>
        </w:tc>
        <w:tc>
          <w:tcPr>
            <w:tcW w:w="990" w:type="dxa"/>
            <w:tcBorders>
              <w:top w:val="single" w:sz="4" w:space="0" w:color="auto"/>
              <w:bottom w:val="single" w:sz="4" w:space="0" w:color="auto"/>
            </w:tcBorders>
          </w:tcPr>
          <w:p w14:paraId="58669E88" w14:textId="77777777" w:rsidR="00404F94" w:rsidRPr="00EF024F" w:rsidRDefault="00404F94" w:rsidP="00F119ED">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szCs w:val="18"/>
              </w:rPr>
            </w:pPr>
            <w:r w:rsidRPr="00EF024F">
              <w:rPr>
                <w:rFonts w:ascii="Times New Roman" w:hAnsi="Times New Roman" w:cs="Times New Roman"/>
                <w:b w:val="0"/>
                <w:bCs w:val="0"/>
                <w:sz w:val="20"/>
                <w:szCs w:val="18"/>
              </w:rPr>
              <w:t>Kurtosis</w:t>
            </w:r>
          </w:p>
        </w:tc>
      </w:tr>
      <w:tr w:rsidR="00404F94" w:rsidRPr="00EF024F" w14:paraId="2677D88A" w14:textId="77777777" w:rsidTr="00C92CE8">
        <w:trPr>
          <w:cnfStyle w:val="000000100000" w:firstRow="0" w:lastRow="0" w:firstColumn="0" w:lastColumn="0" w:oddVBand="0" w:evenVBand="0" w:oddHBand="1" w:evenHBand="0" w:firstRowFirstColumn="0" w:firstRowLastColumn="0" w:lastRowFirstColumn="0" w:lastRowLastColumn="0"/>
          <w:trHeight w:val="164"/>
        </w:trPr>
        <w:tc>
          <w:tcPr>
            <w:cnfStyle w:val="001000000000" w:firstRow="0" w:lastRow="0" w:firstColumn="1" w:lastColumn="0" w:oddVBand="0" w:evenVBand="0" w:oddHBand="0" w:evenHBand="0" w:firstRowFirstColumn="0" w:firstRowLastColumn="0" w:lastRowFirstColumn="0" w:lastRowLastColumn="0"/>
            <w:tcW w:w="1310" w:type="dxa"/>
            <w:tcBorders>
              <w:top w:val="single" w:sz="4" w:space="0" w:color="auto"/>
              <w:bottom w:val="single" w:sz="4" w:space="0" w:color="auto"/>
            </w:tcBorders>
          </w:tcPr>
          <w:p w14:paraId="753C1BDD" w14:textId="77777777" w:rsidR="00404F94" w:rsidRPr="00EF024F" w:rsidRDefault="00404F94" w:rsidP="00F119ED">
            <w:pPr>
              <w:shd w:val="clear" w:color="auto" w:fill="FFFFFF"/>
              <w:wordWrap w:val="0"/>
              <w:spacing w:line="225" w:lineRule="atLeast"/>
              <w:jc w:val="center"/>
              <w:rPr>
                <w:rFonts w:ascii="Times New Roman" w:eastAsia="Times New Roman" w:hAnsi="Times New Roman" w:cs="Times New Roman"/>
                <w:b w:val="0"/>
                <w:bCs w:val="0"/>
                <w:color w:val="000000"/>
                <w:sz w:val="20"/>
                <w:szCs w:val="20"/>
                <w:lang w:eastAsia="en-ID"/>
              </w:rPr>
            </w:pPr>
            <w:r w:rsidRPr="00EF024F">
              <w:rPr>
                <w:rFonts w:ascii="Times New Roman" w:eastAsia="Times New Roman" w:hAnsi="Times New Roman" w:cs="Times New Roman"/>
                <w:b w:val="0"/>
                <w:bCs w:val="0"/>
                <w:color w:val="000000"/>
                <w:sz w:val="20"/>
                <w:szCs w:val="20"/>
                <w:bdr w:val="none" w:sz="0" w:space="0" w:color="auto" w:frame="1"/>
                <w:lang w:eastAsia="en-ID"/>
              </w:rPr>
              <w:t>1.626.524</w:t>
            </w:r>
          </w:p>
        </w:tc>
        <w:tc>
          <w:tcPr>
            <w:tcW w:w="1133" w:type="dxa"/>
            <w:tcBorders>
              <w:top w:val="single" w:sz="4" w:space="0" w:color="auto"/>
              <w:bottom w:val="single" w:sz="4" w:space="0" w:color="auto"/>
            </w:tcBorders>
          </w:tcPr>
          <w:p w14:paraId="1E05D450" w14:textId="77777777" w:rsidR="00404F94" w:rsidRPr="00EF024F" w:rsidRDefault="00404F94" w:rsidP="00F119ED">
            <w:pPr>
              <w:shd w:val="clear" w:color="auto" w:fill="FFFFFF"/>
              <w:wordWrap w:val="0"/>
              <w:spacing w:line="225" w:lineRule="atLeast"/>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0"/>
                <w:szCs w:val="20"/>
                <w:lang w:eastAsia="en-ID"/>
              </w:rPr>
            </w:pPr>
            <w:r w:rsidRPr="00EF024F">
              <w:rPr>
                <w:rFonts w:ascii="Times New Roman" w:eastAsia="Times New Roman" w:hAnsi="Times New Roman" w:cs="Times New Roman"/>
                <w:color w:val="000000"/>
                <w:sz w:val="20"/>
                <w:szCs w:val="20"/>
                <w:bdr w:val="none" w:sz="0" w:space="0" w:color="auto" w:frame="1"/>
                <w:lang w:eastAsia="en-ID"/>
              </w:rPr>
              <w:t>56.635.701</w:t>
            </w:r>
          </w:p>
        </w:tc>
        <w:tc>
          <w:tcPr>
            <w:tcW w:w="1212" w:type="dxa"/>
            <w:tcBorders>
              <w:top w:val="single" w:sz="4" w:space="0" w:color="auto"/>
              <w:bottom w:val="single" w:sz="4" w:space="0" w:color="auto"/>
            </w:tcBorders>
          </w:tcPr>
          <w:p w14:paraId="60AED19C" w14:textId="77777777" w:rsidR="00404F94" w:rsidRPr="00EF024F" w:rsidRDefault="00404F94" w:rsidP="00F119ED">
            <w:pPr>
              <w:shd w:val="clear" w:color="auto" w:fill="FFFFFF"/>
              <w:wordWrap w:val="0"/>
              <w:spacing w:line="225" w:lineRule="atLeast"/>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0"/>
                <w:szCs w:val="20"/>
                <w:lang w:eastAsia="en-ID"/>
              </w:rPr>
            </w:pPr>
            <w:r w:rsidRPr="00EF024F">
              <w:rPr>
                <w:rFonts w:ascii="Times New Roman" w:eastAsia="Times New Roman" w:hAnsi="Times New Roman" w:cs="Times New Roman"/>
                <w:color w:val="000000"/>
                <w:sz w:val="20"/>
                <w:szCs w:val="20"/>
                <w:bdr w:val="none" w:sz="0" w:space="0" w:color="auto" w:frame="1"/>
                <w:lang w:eastAsia="en-ID"/>
              </w:rPr>
              <w:t>20.131.934</w:t>
            </w:r>
          </w:p>
        </w:tc>
        <w:tc>
          <w:tcPr>
            <w:tcW w:w="1201" w:type="dxa"/>
            <w:tcBorders>
              <w:top w:val="single" w:sz="4" w:space="0" w:color="auto"/>
              <w:bottom w:val="single" w:sz="4" w:space="0" w:color="auto"/>
            </w:tcBorders>
          </w:tcPr>
          <w:p w14:paraId="2DAC31A1" w14:textId="77777777" w:rsidR="00404F94" w:rsidRPr="00EF024F" w:rsidRDefault="00404F94" w:rsidP="00F119ED">
            <w:pPr>
              <w:shd w:val="clear" w:color="auto" w:fill="FFFFFF"/>
              <w:wordWrap w:val="0"/>
              <w:spacing w:line="225" w:lineRule="atLeast"/>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0"/>
                <w:szCs w:val="20"/>
                <w:lang w:eastAsia="en-ID"/>
              </w:rPr>
            </w:pPr>
            <w:r w:rsidRPr="00EF024F">
              <w:rPr>
                <w:rFonts w:ascii="Times New Roman" w:eastAsia="Times New Roman" w:hAnsi="Times New Roman" w:cs="Times New Roman"/>
                <w:color w:val="000000"/>
                <w:sz w:val="20"/>
                <w:szCs w:val="20"/>
                <w:bdr w:val="none" w:sz="0" w:space="0" w:color="auto" w:frame="1"/>
                <w:lang w:eastAsia="en-ID"/>
              </w:rPr>
              <w:t>21.088.855</w:t>
            </w:r>
          </w:p>
        </w:tc>
        <w:tc>
          <w:tcPr>
            <w:tcW w:w="1125" w:type="dxa"/>
            <w:tcBorders>
              <w:top w:val="single" w:sz="4" w:space="0" w:color="auto"/>
              <w:bottom w:val="single" w:sz="4" w:space="0" w:color="auto"/>
            </w:tcBorders>
          </w:tcPr>
          <w:p w14:paraId="41F8ACCE" w14:textId="77777777" w:rsidR="00404F94" w:rsidRPr="00EF024F" w:rsidRDefault="00404F94" w:rsidP="00F119ED">
            <w:pPr>
              <w:shd w:val="clear" w:color="auto" w:fill="FFFFFF"/>
              <w:wordWrap w:val="0"/>
              <w:spacing w:line="225" w:lineRule="atLeast"/>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0"/>
                <w:szCs w:val="20"/>
                <w:lang w:eastAsia="en-ID"/>
              </w:rPr>
            </w:pPr>
            <w:r w:rsidRPr="00EF024F">
              <w:rPr>
                <w:rFonts w:ascii="Times New Roman" w:eastAsia="Times New Roman" w:hAnsi="Times New Roman" w:cs="Times New Roman"/>
                <w:color w:val="000000"/>
                <w:sz w:val="20"/>
                <w:szCs w:val="20"/>
                <w:bdr w:val="none" w:sz="0" w:space="0" w:color="auto" w:frame="1"/>
                <w:lang w:eastAsia="en-ID"/>
              </w:rPr>
              <w:t>8.559.482</w:t>
            </w:r>
          </w:p>
        </w:tc>
        <w:tc>
          <w:tcPr>
            <w:tcW w:w="1028" w:type="dxa"/>
            <w:tcBorders>
              <w:top w:val="single" w:sz="4" w:space="0" w:color="auto"/>
              <w:bottom w:val="single" w:sz="4" w:space="0" w:color="auto"/>
            </w:tcBorders>
          </w:tcPr>
          <w:p w14:paraId="7C0A20F7" w14:textId="77777777" w:rsidR="00404F94" w:rsidRPr="00EF024F" w:rsidRDefault="00404F94" w:rsidP="00F119ED">
            <w:pPr>
              <w:shd w:val="clear" w:color="auto" w:fill="FFFFFF"/>
              <w:wordWrap w:val="0"/>
              <w:spacing w:line="225" w:lineRule="atLeast"/>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0"/>
                <w:szCs w:val="20"/>
                <w:lang w:eastAsia="en-ID"/>
              </w:rPr>
            </w:pPr>
            <w:r w:rsidRPr="00EF024F">
              <w:rPr>
                <w:rFonts w:ascii="Times New Roman" w:eastAsia="Times New Roman" w:hAnsi="Times New Roman" w:cs="Times New Roman"/>
                <w:color w:val="000000"/>
                <w:sz w:val="20"/>
                <w:szCs w:val="20"/>
                <w:bdr w:val="none" w:sz="0" w:space="0" w:color="auto" w:frame="1"/>
                <w:lang w:eastAsia="en-ID"/>
              </w:rPr>
              <w:t>0,6892</w:t>
            </w:r>
          </w:p>
        </w:tc>
        <w:tc>
          <w:tcPr>
            <w:tcW w:w="990" w:type="dxa"/>
            <w:tcBorders>
              <w:top w:val="single" w:sz="4" w:space="0" w:color="auto"/>
              <w:bottom w:val="single" w:sz="4" w:space="0" w:color="auto"/>
            </w:tcBorders>
          </w:tcPr>
          <w:p w14:paraId="2B9FA489" w14:textId="77777777" w:rsidR="00404F94" w:rsidRPr="00EF024F" w:rsidRDefault="00404F94" w:rsidP="00F119ED">
            <w:pPr>
              <w:shd w:val="clear" w:color="auto" w:fill="FFFFFF"/>
              <w:wordWrap w:val="0"/>
              <w:spacing w:line="225" w:lineRule="atLeast"/>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000000"/>
                <w:sz w:val="20"/>
                <w:szCs w:val="20"/>
                <w:lang w:eastAsia="en-ID"/>
              </w:rPr>
            </w:pPr>
            <w:r w:rsidRPr="00EF024F">
              <w:rPr>
                <w:rFonts w:ascii="Times New Roman" w:eastAsia="Times New Roman" w:hAnsi="Times New Roman" w:cs="Times New Roman"/>
                <w:color w:val="000000"/>
                <w:sz w:val="20"/>
                <w:szCs w:val="20"/>
                <w:bdr w:val="none" w:sz="0" w:space="0" w:color="auto" w:frame="1"/>
                <w:lang w:eastAsia="en-ID"/>
              </w:rPr>
              <w:t>3,7397</w:t>
            </w:r>
          </w:p>
        </w:tc>
      </w:tr>
    </w:tbl>
    <w:p w14:paraId="05814DB8" w14:textId="77777777" w:rsidR="00404F94" w:rsidRPr="00EF024F" w:rsidRDefault="00404F94" w:rsidP="00821B0B">
      <w:pPr>
        <w:spacing w:after="0" w:line="240" w:lineRule="auto"/>
        <w:ind w:left="567" w:firstLine="153"/>
        <w:jc w:val="both"/>
        <w:rPr>
          <w:rFonts w:ascii="Times New Roman" w:hAnsi="Times New Roman" w:cs="Times New Roman"/>
        </w:rPr>
      </w:pPr>
    </w:p>
    <w:bookmarkEnd w:id="3"/>
    <w:p w14:paraId="149FF855" w14:textId="3B4A658F" w:rsidR="00001F63" w:rsidRPr="00EF024F" w:rsidRDefault="00F97ACF" w:rsidP="00F97ACF">
      <w:pPr>
        <w:pStyle w:val="Caption"/>
        <w:jc w:val="center"/>
        <w:rPr>
          <w:rFonts w:ascii="Times New Roman" w:eastAsiaTheme="majorEastAsia" w:hAnsi="Times New Roman" w:cs="Times New Roman"/>
          <w:b/>
          <w:i w:val="0"/>
          <w:iCs w:val="0"/>
          <w:color w:val="auto"/>
          <w:sz w:val="28"/>
          <w:szCs w:val="28"/>
        </w:rPr>
      </w:pPr>
      <w:r w:rsidRPr="00EF024F">
        <w:rPr>
          <w:rFonts w:ascii="Times New Roman" w:hAnsi="Times New Roman" w:cs="Times New Roman"/>
          <w:b/>
          <w:bCs/>
          <w:i w:val="0"/>
          <w:iCs w:val="0"/>
          <w:color w:val="auto"/>
          <w:sz w:val="22"/>
          <w:szCs w:val="22"/>
        </w:rPr>
        <w:t xml:space="preserve">Table </w:t>
      </w:r>
      <w:r w:rsidRPr="00EF024F">
        <w:rPr>
          <w:rFonts w:ascii="Times New Roman" w:hAnsi="Times New Roman" w:cs="Times New Roman"/>
          <w:b/>
          <w:bCs/>
          <w:i w:val="0"/>
          <w:iCs w:val="0"/>
          <w:color w:val="auto"/>
          <w:sz w:val="22"/>
          <w:szCs w:val="22"/>
        </w:rPr>
        <w:fldChar w:fldCharType="begin"/>
      </w:r>
      <w:r w:rsidRPr="00EF024F">
        <w:rPr>
          <w:rFonts w:ascii="Times New Roman" w:hAnsi="Times New Roman" w:cs="Times New Roman"/>
          <w:b/>
          <w:bCs/>
          <w:i w:val="0"/>
          <w:iCs w:val="0"/>
          <w:color w:val="auto"/>
          <w:sz w:val="22"/>
          <w:szCs w:val="22"/>
        </w:rPr>
        <w:instrText xml:space="preserve"> SEQ Table \* ARABIC </w:instrText>
      </w:r>
      <w:r w:rsidRPr="00EF024F">
        <w:rPr>
          <w:rFonts w:ascii="Times New Roman" w:hAnsi="Times New Roman" w:cs="Times New Roman"/>
          <w:b/>
          <w:bCs/>
          <w:i w:val="0"/>
          <w:iCs w:val="0"/>
          <w:color w:val="auto"/>
          <w:sz w:val="22"/>
          <w:szCs w:val="22"/>
        </w:rPr>
        <w:fldChar w:fldCharType="separate"/>
      </w:r>
      <w:r w:rsidRPr="00EF024F">
        <w:rPr>
          <w:rFonts w:ascii="Times New Roman" w:hAnsi="Times New Roman" w:cs="Times New Roman"/>
          <w:b/>
          <w:bCs/>
          <w:i w:val="0"/>
          <w:iCs w:val="0"/>
          <w:noProof/>
          <w:color w:val="auto"/>
          <w:sz w:val="22"/>
          <w:szCs w:val="22"/>
        </w:rPr>
        <w:t>7</w:t>
      </w:r>
      <w:r w:rsidRPr="00EF024F">
        <w:rPr>
          <w:rFonts w:ascii="Times New Roman" w:hAnsi="Times New Roman" w:cs="Times New Roman"/>
          <w:b/>
          <w:bCs/>
          <w:i w:val="0"/>
          <w:iCs w:val="0"/>
          <w:color w:val="auto"/>
          <w:sz w:val="22"/>
          <w:szCs w:val="22"/>
        </w:rPr>
        <w:fldChar w:fldCharType="end"/>
      </w:r>
      <w:r w:rsidRPr="00EF024F">
        <w:rPr>
          <w:rFonts w:ascii="Times New Roman" w:hAnsi="Times New Roman" w:cs="Times New Roman"/>
          <w:b/>
          <w:bCs/>
          <w:i w:val="0"/>
          <w:iCs w:val="0"/>
          <w:color w:val="auto"/>
          <w:sz w:val="22"/>
          <w:szCs w:val="22"/>
        </w:rPr>
        <w:t>.</w:t>
      </w:r>
      <w:r w:rsidRPr="00EF024F">
        <w:rPr>
          <w:rFonts w:ascii="Times New Roman" w:hAnsi="Times New Roman" w:cs="Times New Roman"/>
          <w:i w:val="0"/>
          <w:iCs w:val="0"/>
          <w:color w:val="auto"/>
          <w:sz w:val="22"/>
          <w:szCs w:val="22"/>
        </w:rPr>
        <w:t xml:space="preserve"> Value at Risk Data </w:t>
      </w:r>
      <w:proofErr w:type="spellStart"/>
      <w:r w:rsidRPr="00EF024F">
        <w:rPr>
          <w:rFonts w:ascii="Times New Roman" w:hAnsi="Times New Roman" w:cs="Times New Roman"/>
          <w:i w:val="0"/>
          <w:iCs w:val="0"/>
          <w:color w:val="auto"/>
          <w:sz w:val="22"/>
          <w:szCs w:val="22"/>
        </w:rPr>
        <w:t>Klaim</w:t>
      </w:r>
      <w:proofErr w:type="spellEnd"/>
      <w:r w:rsidRPr="00EF024F">
        <w:rPr>
          <w:rFonts w:ascii="Times New Roman" w:hAnsi="Times New Roman" w:cs="Times New Roman"/>
          <w:i w:val="0"/>
          <w:iCs w:val="0"/>
          <w:color w:val="auto"/>
          <w:sz w:val="22"/>
          <w:szCs w:val="22"/>
        </w:rPr>
        <w:t xml:space="preserve"> </w:t>
      </w:r>
      <w:proofErr w:type="spellStart"/>
      <w:r w:rsidRPr="00EF024F">
        <w:rPr>
          <w:rFonts w:ascii="Times New Roman" w:hAnsi="Times New Roman" w:cs="Times New Roman"/>
          <w:i w:val="0"/>
          <w:iCs w:val="0"/>
          <w:color w:val="auto"/>
          <w:sz w:val="22"/>
          <w:szCs w:val="22"/>
        </w:rPr>
        <w:t>Tahun</w:t>
      </w:r>
      <w:proofErr w:type="spellEnd"/>
      <w:r w:rsidRPr="00EF024F">
        <w:rPr>
          <w:rFonts w:ascii="Times New Roman" w:hAnsi="Times New Roman" w:cs="Times New Roman"/>
          <w:i w:val="0"/>
          <w:iCs w:val="0"/>
          <w:color w:val="auto"/>
          <w:sz w:val="22"/>
          <w:szCs w:val="22"/>
        </w:rPr>
        <w:t xml:space="preserve"> 2020</w:t>
      </w:r>
    </w:p>
    <w:tbl>
      <w:tblPr>
        <w:tblStyle w:val="PlainTable2"/>
        <w:tblW w:w="6417" w:type="dxa"/>
        <w:tblInd w:w="1418" w:type="dxa"/>
        <w:tblLook w:val="04A0" w:firstRow="1" w:lastRow="0" w:firstColumn="1" w:lastColumn="0" w:noHBand="0" w:noVBand="1"/>
      </w:tblPr>
      <w:tblGrid>
        <w:gridCol w:w="2157"/>
        <w:gridCol w:w="2354"/>
        <w:gridCol w:w="1906"/>
      </w:tblGrid>
      <w:tr w:rsidR="00BC619B" w:rsidRPr="00EF024F" w14:paraId="0D4DE0DF" w14:textId="77777777" w:rsidTr="0096731A">
        <w:trPr>
          <w:cnfStyle w:val="100000000000" w:firstRow="1" w:lastRow="0" w:firstColumn="0" w:lastColumn="0" w:oddVBand="0" w:evenVBand="0" w:oddHBand="0" w:evenHBand="0" w:firstRowFirstColumn="0" w:firstRowLastColumn="0" w:lastRowFirstColumn="0" w:lastRowLastColumn="0"/>
          <w:trHeight w:val="231"/>
        </w:trPr>
        <w:tc>
          <w:tcPr>
            <w:cnfStyle w:val="001000000000" w:firstRow="0" w:lastRow="0" w:firstColumn="1" w:lastColumn="0" w:oddVBand="0" w:evenVBand="0" w:oddHBand="0" w:evenHBand="0" w:firstRowFirstColumn="0" w:firstRowLastColumn="0" w:lastRowFirstColumn="0" w:lastRowLastColumn="0"/>
            <w:tcW w:w="6417" w:type="dxa"/>
            <w:gridSpan w:val="3"/>
            <w:tcBorders>
              <w:top w:val="single" w:sz="4" w:space="0" w:color="auto"/>
              <w:bottom w:val="single" w:sz="4" w:space="0" w:color="auto"/>
            </w:tcBorders>
          </w:tcPr>
          <w:p w14:paraId="580685F5" w14:textId="28266F3B" w:rsidR="00001F63" w:rsidRPr="00EF024F" w:rsidRDefault="00C2246F" w:rsidP="00001F63">
            <w:pPr>
              <w:jc w:val="center"/>
              <w:rPr>
                <w:rFonts w:ascii="Times New Roman" w:hAnsi="Times New Roman" w:cs="Times New Roman"/>
                <w:b w:val="0"/>
                <w:bCs w:val="0"/>
              </w:rPr>
            </w:pPr>
            <w:r w:rsidRPr="00EF024F">
              <w:rPr>
                <w:rFonts w:ascii="Times New Roman" w:hAnsi="Times New Roman" w:cs="Times New Roman"/>
                <w:b w:val="0"/>
                <w:bCs w:val="0"/>
              </w:rPr>
              <w:t>Confidence Level</w:t>
            </w:r>
          </w:p>
        </w:tc>
      </w:tr>
      <w:tr w:rsidR="00F97ACF" w:rsidRPr="00EF024F" w14:paraId="639CA83E" w14:textId="77777777" w:rsidTr="0096731A">
        <w:trPr>
          <w:cnfStyle w:val="000000100000" w:firstRow="0" w:lastRow="0" w:firstColumn="0" w:lastColumn="0" w:oddVBand="0" w:evenVBand="0" w:oddHBand="1" w:evenHBand="0" w:firstRowFirstColumn="0" w:firstRowLastColumn="0" w:lastRowFirstColumn="0" w:lastRowLastColumn="0"/>
          <w:trHeight w:val="101"/>
        </w:trPr>
        <w:tc>
          <w:tcPr>
            <w:cnfStyle w:val="001000000000" w:firstRow="0" w:lastRow="0" w:firstColumn="1" w:lastColumn="0" w:oddVBand="0" w:evenVBand="0" w:oddHBand="0" w:evenHBand="0" w:firstRowFirstColumn="0" w:firstRowLastColumn="0" w:lastRowFirstColumn="0" w:lastRowLastColumn="0"/>
            <w:tcW w:w="2157" w:type="dxa"/>
            <w:tcBorders>
              <w:top w:val="single" w:sz="4" w:space="0" w:color="auto"/>
              <w:bottom w:val="nil"/>
            </w:tcBorders>
          </w:tcPr>
          <w:p w14:paraId="7FB88ED1" w14:textId="77777777" w:rsidR="00001F63" w:rsidRPr="00EF024F" w:rsidRDefault="00001F63" w:rsidP="00001F63">
            <w:pPr>
              <w:jc w:val="center"/>
              <w:rPr>
                <w:rFonts w:ascii="Times New Roman" w:hAnsi="Times New Roman" w:cs="Times New Roman"/>
                <w:b w:val="0"/>
                <w:bCs w:val="0"/>
              </w:rPr>
            </w:pPr>
            <w:r w:rsidRPr="00EF024F">
              <w:rPr>
                <w:rFonts w:ascii="Times New Roman" w:hAnsi="Times New Roman" w:cs="Times New Roman"/>
                <w:b w:val="0"/>
                <w:bCs w:val="0"/>
              </w:rPr>
              <w:t>90%</w:t>
            </w:r>
          </w:p>
        </w:tc>
        <w:tc>
          <w:tcPr>
            <w:tcW w:w="2354" w:type="dxa"/>
            <w:tcBorders>
              <w:top w:val="single" w:sz="4" w:space="0" w:color="auto"/>
              <w:bottom w:val="nil"/>
            </w:tcBorders>
          </w:tcPr>
          <w:p w14:paraId="664BF6E3" w14:textId="77777777" w:rsidR="00001F63" w:rsidRPr="00EF024F" w:rsidRDefault="00001F63" w:rsidP="00001F6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F024F">
              <w:rPr>
                <w:rFonts w:ascii="Times New Roman" w:hAnsi="Times New Roman" w:cs="Times New Roman"/>
              </w:rPr>
              <w:t>95%</w:t>
            </w:r>
          </w:p>
        </w:tc>
        <w:tc>
          <w:tcPr>
            <w:tcW w:w="1906" w:type="dxa"/>
            <w:tcBorders>
              <w:top w:val="single" w:sz="4" w:space="0" w:color="auto"/>
              <w:bottom w:val="nil"/>
            </w:tcBorders>
          </w:tcPr>
          <w:p w14:paraId="0B4B5230" w14:textId="77777777" w:rsidR="00001F63" w:rsidRPr="00EF024F" w:rsidRDefault="00001F63" w:rsidP="00001F6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EF024F">
              <w:rPr>
                <w:rFonts w:ascii="Times New Roman" w:hAnsi="Times New Roman" w:cs="Times New Roman"/>
              </w:rPr>
              <w:t>99%</w:t>
            </w:r>
          </w:p>
        </w:tc>
      </w:tr>
      <w:tr w:rsidR="00F97ACF" w:rsidRPr="00EF024F" w14:paraId="71F461F8" w14:textId="77777777" w:rsidTr="0096731A">
        <w:trPr>
          <w:trHeight w:val="211"/>
        </w:trPr>
        <w:tc>
          <w:tcPr>
            <w:cnfStyle w:val="001000000000" w:firstRow="0" w:lastRow="0" w:firstColumn="1" w:lastColumn="0" w:oddVBand="0" w:evenVBand="0" w:oddHBand="0" w:evenHBand="0" w:firstRowFirstColumn="0" w:firstRowLastColumn="0" w:lastRowFirstColumn="0" w:lastRowLastColumn="0"/>
            <w:tcW w:w="2157" w:type="dxa"/>
            <w:tcBorders>
              <w:top w:val="nil"/>
              <w:bottom w:val="single" w:sz="4" w:space="0" w:color="auto"/>
            </w:tcBorders>
          </w:tcPr>
          <w:p w14:paraId="0BEF4431" w14:textId="77777777" w:rsidR="00001F63" w:rsidRPr="00EF024F" w:rsidRDefault="00001F63" w:rsidP="00001F63">
            <w:pPr>
              <w:shd w:val="clear" w:color="auto" w:fill="FFFFFF"/>
              <w:wordWrap w:val="0"/>
              <w:jc w:val="center"/>
              <w:rPr>
                <w:rFonts w:ascii="Times New Roman" w:eastAsia="Times New Roman" w:hAnsi="Times New Roman" w:cs="Times New Roman"/>
                <w:b w:val="0"/>
                <w:bCs w:val="0"/>
                <w:lang w:eastAsia="en-ID"/>
              </w:rPr>
            </w:pPr>
            <w:r w:rsidRPr="00EF024F">
              <w:rPr>
                <w:rFonts w:ascii="Times New Roman" w:eastAsia="Times New Roman" w:hAnsi="Times New Roman" w:cs="Times New Roman"/>
                <w:b w:val="0"/>
                <w:bCs w:val="0"/>
                <w:bdr w:val="none" w:sz="0" w:space="0" w:color="auto" w:frame="1"/>
                <w:lang w:eastAsia="en-ID"/>
              </w:rPr>
              <w:t>55.135.149</w:t>
            </w:r>
          </w:p>
        </w:tc>
        <w:tc>
          <w:tcPr>
            <w:tcW w:w="2354" w:type="dxa"/>
            <w:tcBorders>
              <w:top w:val="nil"/>
              <w:bottom w:val="single" w:sz="4" w:space="0" w:color="auto"/>
            </w:tcBorders>
          </w:tcPr>
          <w:p w14:paraId="7517D454" w14:textId="77777777" w:rsidR="00001F63" w:rsidRPr="00EF024F" w:rsidRDefault="00001F63" w:rsidP="00001F63">
            <w:pPr>
              <w:shd w:val="clear" w:color="auto" w:fill="FFFFFF"/>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72.128.791</w:t>
            </w:r>
          </w:p>
        </w:tc>
        <w:tc>
          <w:tcPr>
            <w:tcW w:w="1906" w:type="dxa"/>
            <w:tcBorders>
              <w:top w:val="nil"/>
              <w:bottom w:val="single" w:sz="4" w:space="0" w:color="auto"/>
            </w:tcBorders>
          </w:tcPr>
          <w:p w14:paraId="2E399420" w14:textId="77777777" w:rsidR="00001F63" w:rsidRPr="00EF024F" w:rsidRDefault="00001F63" w:rsidP="00001F63">
            <w:pPr>
              <w:shd w:val="clear" w:color="auto" w:fill="FFFFFF"/>
              <w:wordWrap w:val="0"/>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lang w:eastAsia="en-ID"/>
              </w:rPr>
            </w:pPr>
            <w:r w:rsidRPr="00EF024F">
              <w:rPr>
                <w:rFonts w:ascii="Times New Roman" w:eastAsia="Times New Roman" w:hAnsi="Times New Roman" w:cs="Times New Roman"/>
                <w:bdr w:val="none" w:sz="0" w:space="0" w:color="auto" w:frame="1"/>
                <w:lang w:eastAsia="en-ID"/>
              </w:rPr>
              <w:t>107.596.875</w:t>
            </w:r>
          </w:p>
        </w:tc>
      </w:tr>
    </w:tbl>
    <w:p w14:paraId="15D6D625" w14:textId="77777777" w:rsidR="00401624" w:rsidRPr="00EF024F" w:rsidRDefault="00401624" w:rsidP="00AA7367">
      <w:pPr>
        <w:spacing w:line="240" w:lineRule="auto"/>
        <w:ind w:left="720" w:firstLine="720"/>
        <w:jc w:val="both"/>
        <w:rPr>
          <w:rFonts w:ascii="Times New Roman" w:eastAsia="Times New Roman" w:hAnsi="Times New Roman" w:cs="Times New Roman"/>
          <w:lang w:val="en" w:eastAsia="en-ID"/>
        </w:rPr>
      </w:pPr>
    </w:p>
    <w:p w14:paraId="7E9D79EE" w14:textId="5FF11F70" w:rsidR="00DB7638" w:rsidRPr="00EF024F" w:rsidRDefault="00401624" w:rsidP="003C351A">
      <w:pPr>
        <w:spacing w:line="240" w:lineRule="auto"/>
        <w:ind w:firstLine="426"/>
        <w:jc w:val="both"/>
        <w:rPr>
          <w:rFonts w:ascii="Times New Roman" w:eastAsia="Times New Roman" w:hAnsi="Times New Roman" w:cs="Times New Roman"/>
          <w:lang w:val="en" w:eastAsia="en-ID"/>
        </w:rPr>
      </w:pPr>
      <w:r w:rsidRPr="006F4127">
        <w:rPr>
          <w:rFonts w:ascii="Times New Roman" w:eastAsia="Times New Roman" w:hAnsi="Times New Roman" w:cs="Times New Roman"/>
          <w:lang w:val="en" w:eastAsia="en-ID"/>
        </w:rPr>
        <w:t xml:space="preserve">Based on Table 6, there is a </w:t>
      </w:r>
      <w:proofErr w:type="spellStart"/>
      <w:r w:rsidRPr="006F4127">
        <w:rPr>
          <w:rFonts w:ascii="Times New Roman" w:eastAsia="Times New Roman" w:hAnsi="Times New Roman" w:cs="Times New Roman"/>
          <w:lang w:val="en" w:eastAsia="en-ID"/>
        </w:rPr>
        <w:t>VaR</w:t>
      </w:r>
      <w:proofErr w:type="spellEnd"/>
      <w:r w:rsidRPr="006F4127">
        <w:rPr>
          <w:rFonts w:ascii="Times New Roman" w:eastAsia="Times New Roman" w:hAnsi="Times New Roman" w:cs="Times New Roman"/>
          <w:lang w:val="en" w:eastAsia="en-ID"/>
        </w:rPr>
        <w:t xml:space="preserve"> with a 90% confidence level of IDR55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135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149</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00, meaning that there is a 90% chance that the company will </w:t>
      </w:r>
      <w:r w:rsidRPr="00EF024F">
        <w:rPr>
          <w:rFonts w:ascii="Times New Roman" w:eastAsia="Times New Roman" w:hAnsi="Times New Roman" w:cs="Times New Roman"/>
          <w:lang w:val="en" w:eastAsia="en-ID"/>
        </w:rPr>
        <w:t xml:space="preserve">sustain </w:t>
      </w:r>
      <w:r w:rsidRPr="006F4127">
        <w:rPr>
          <w:rFonts w:ascii="Times New Roman" w:eastAsia="Times New Roman" w:hAnsi="Times New Roman" w:cs="Times New Roman"/>
          <w:lang w:val="en" w:eastAsia="en-ID"/>
        </w:rPr>
        <w:t>a loss of IDR55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135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149</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00 and there is a 10% probability that the loss will exceed IDR55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135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149</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00. Meanwhile, at the 95% confidence level, the company is likely to experience a loss of IDR72</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128</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791</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00 and there is a 5% probability that the loss will exceed IDR72</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128</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791</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00. At a 99% confidence level, the company will </w:t>
      </w:r>
      <w:r w:rsidRPr="00EF024F">
        <w:rPr>
          <w:rFonts w:ascii="Times New Roman" w:eastAsia="Times New Roman" w:hAnsi="Times New Roman" w:cs="Times New Roman"/>
          <w:lang w:val="en" w:eastAsia="en-ID"/>
        </w:rPr>
        <w:t xml:space="preserve">sustain </w:t>
      </w:r>
      <w:r w:rsidRPr="006F4127">
        <w:rPr>
          <w:rFonts w:ascii="Times New Roman" w:eastAsia="Times New Roman" w:hAnsi="Times New Roman" w:cs="Times New Roman"/>
          <w:lang w:val="en" w:eastAsia="en-ID"/>
        </w:rPr>
        <w:t>a loss of IDR107</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596</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875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00 and there is a 1% probability that the loss will exceed IDR107</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596</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875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00. The </w:t>
      </w:r>
      <w:proofErr w:type="spellStart"/>
      <w:r w:rsidRPr="006F4127">
        <w:rPr>
          <w:rFonts w:ascii="Times New Roman" w:eastAsia="Times New Roman" w:hAnsi="Times New Roman" w:cs="Times New Roman"/>
          <w:lang w:val="en" w:eastAsia="en-ID"/>
        </w:rPr>
        <w:t>VaR</w:t>
      </w:r>
      <w:proofErr w:type="spellEnd"/>
      <w:r w:rsidRPr="006F4127">
        <w:rPr>
          <w:rFonts w:ascii="Times New Roman" w:eastAsia="Times New Roman" w:hAnsi="Times New Roman" w:cs="Times New Roman"/>
          <w:lang w:val="en" w:eastAsia="en-ID"/>
        </w:rPr>
        <w:t xml:space="preserve"> with a confidence level of 99% can be used as the minimum level of company liquidity. When the company's finances exceed IDR107</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596</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875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00, it can be </w:t>
      </w:r>
      <w:r w:rsidRPr="00EF024F">
        <w:rPr>
          <w:rFonts w:ascii="Times New Roman" w:eastAsia="Times New Roman" w:hAnsi="Times New Roman" w:cs="Times New Roman"/>
          <w:lang w:val="en" w:eastAsia="en-ID"/>
        </w:rPr>
        <w:t xml:space="preserve">shown </w:t>
      </w:r>
      <w:r w:rsidRPr="006F4127">
        <w:rPr>
          <w:rFonts w:ascii="Times New Roman" w:eastAsia="Times New Roman" w:hAnsi="Times New Roman" w:cs="Times New Roman"/>
          <w:lang w:val="en" w:eastAsia="en-ID"/>
        </w:rPr>
        <w:t>that the company has a good level of liquidity. So</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 that the company's obligations in formulating policies and strategies for minimum liquidity levels can meet the Risk</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Based Minimum Capital (MMBR).</w:t>
      </w:r>
    </w:p>
    <w:p w14:paraId="404FFE54" w14:textId="363939BA" w:rsidR="003C351A" w:rsidRPr="00EF024F" w:rsidRDefault="003C351A" w:rsidP="00546F07">
      <w:pPr>
        <w:pStyle w:val="ListParagraph"/>
        <w:numPr>
          <w:ilvl w:val="0"/>
          <w:numId w:val="12"/>
        </w:numPr>
        <w:spacing w:line="240" w:lineRule="auto"/>
        <w:ind w:left="284" w:hanging="284"/>
        <w:jc w:val="both"/>
        <w:rPr>
          <w:rFonts w:ascii="Times New Roman" w:hAnsi="Times New Roman" w:cs="Times New Roman"/>
          <w:b/>
          <w:bCs/>
          <w:bdr w:val="none" w:sz="0" w:space="0" w:color="auto" w:frame="1"/>
        </w:rPr>
      </w:pPr>
      <w:r w:rsidRPr="00EF024F">
        <w:rPr>
          <w:rFonts w:ascii="Times New Roman" w:hAnsi="Times New Roman" w:cs="Times New Roman"/>
          <w:b/>
          <w:bCs/>
          <w:bdr w:val="none" w:sz="0" w:space="0" w:color="auto" w:frame="1"/>
        </w:rPr>
        <w:t>Conclusion</w:t>
      </w:r>
    </w:p>
    <w:p w14:paraId="4C687740" w14:textId="16A0722F" w:rsidR="003C351A" w:rsidRDefault="003C351A" w:rsidP="00546F07">
      <w:pPr>
        <w:pStyle w:val="ListParagraph"/>
        <w:spacing w:line="240" w:lineRule="auto"/>
        <w:ind w:left="0"/>
        <w:jc w:val="both"/>
        <w:rPr>
          <w:rFonts w:ascii="Times New Roman" w:eastAsia="Times New Roman" w:hAnsi="Times New Roman" w:cs="Times New Roman"/>
          <w:lang w:val="en" w:eastAsia="en-ID"/>
        </w:rPr>
      </w:pPr>
      <w:r w:rsidRPr="006F4127">
        <w:rPr>
          <w:rFonts w:ascii="Times New Roman" w:eastAsia="Times New Roman" w:hAnsi="Times New Roman" w:cs="Times New Roman"/>
          <w:lang w:val="en" w:eastAsia="en-ID"/>
        </w:rPr>
        <w:t xml:space="preserve">In </w:t>
      </w:r>
      <w:r w:rsidRPr="00EF024F">
        <w:rPr>
          <w:rFonts w:ascii="Times New Roman" w:eastAsia="Times New Roman" w:hAnsi="Times New Roman" w:cs="Times New Roman"/>
          <w:lang w:val="en" w:eastAsia="en-ID"/>
        </w:rPr>
        <w:t xml:space="preserve">fitting distribution of </w:t>
      </w:r>
      <w:r w:rsidRPr="006F4127">
        <w:rPr>
          <w:rFonts w:ascii="Times New Roman" w:eastAsia="Times New Roman" w:hAnsi="Times New Roman" w:cs="Times New Roman"/>
          <w:lang w:val="en" w:eastAsia="en-ID"/>
        </w:rPr>
        <w:t>claim frequency in 2019, testing was carried out on three distributions</w:t>
      </w:r>
      <w:r w:rsidRPr="00EF024F">
        <w:rPr>
          <w:rFonts w:ascii="Times New Roman" w:eastAsia="Times New Roman" w:hAnsi="Times New Roman" w:cs="Times New Roman"/>
          <w:lang w:val="en" w:eastAsia="en-ID"/>
        </w:rPr>
        <w:t xml:space="preserve"> are </w:t>
      </w:r>
      <w:r w:rsidRPr="006F4127">
        <w:rPr>
          <w:rFonts w:ascii="Times New Roman" w:eastAsia="Times New Roman" w:hAnsi="Times New Roman" w:cs="Times New Roman"/>
          <w:lang w:val="en" w:eastAsia="en-ID"/>
        </w:rPr>
        <w:t xml:space="preserve">the negative binomial distribution, </w:t>
      </w:r>
      <w:proofErr w:type="spellStart"/>
      <w:r w:rsidRPr="00EF024F">
        <w:rPr>
          <w:rFonts w:ascii="Times New Roman" w:eastAsia="Times New Roman" w:hAnsi="Times New Roman" w:cs="Times New Roman"/>
          <w:lang w:val="en" w:eastAsia="en-ID"/>
        </w:rPr>
        <w:t>p</w:t>
      </w:r>
      <w:r w:rsidRPr="006F4127">
        <w:rPr>
          <w:rFonts w:ascii="Times New Roman" w:eastAsia="Times New Roman" w:hAnsi="Times New Roman" w:cs="Times New Roman"/>
          <w:lang w:val="en" w:eastAsia="en-ID"/>
        </w:rPr>
        <w:t>oisson</w:t>
      </w:r>
      <w:proofErr w:type="spellEnd"/>
      <w:r w:rsidRPr="006F4127">
        <w:rPr>
          <w:rFonts w:ascii="Times New Roman" w:eastAsia="Times New Roman" w:hAnsi="Times New Roman" w:cs="Times New Roman"/>
          <w:lang w:val="en" w:eastAsia="en-ID"/>
        </w:rPr>
        <w:t xml:space="preserve"> and geometry. The best distribution result for claim frequency in 2019 is POI (1</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510507) with Mean Squared Error (MSE) of 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1972. </w:t>
      </w:r>
      <w:r w:rsidRPr="00EF024F">
        <w:rPr>
          <w:rFonts w:ascii="Times New Roman" w:eastAsia="Times New Roman" w:hAnsi="Times New Roman" w:cs="Times New Roman"/>
          <w:lang w:val="en" w:eastAsia="en-ID"/>
        </w:rPr>
        <w:t xml:space="preserve">Fitting distribution </w:t>
      </w:r>
      <w:r w:rsidRPr="006F4127">
        <w:rPr>
          <w:rFonts w:ascii="Times New Roman" w:eastAsia="Times New Roman" w:hAnsi="Times New Roman" w:cs="Times New Roman"/>
          <w:lang w:val="en" w:eastAsia="en-ID"/>
        </w:rPr>
        <w:t xml:space="preserve">of claim </w:t>
      </w:r>
      <w:r w:rsidRPr="00EF024F">
        <w:rPr>
          <w:rFonts w:ascii="Times New Roman" w:eastAsia="Times New Roman" w:hAnsi="Times New Roman" w:cs="Times New Roman"/>
          <w:lang w:val="en" w:eastAsia="en-ID"/>
        </w:rPr>
        <w:t xml:space="preserve">severity </w:t>
      </w:r>
      <w:r w:rsidRPr="006F4127">
        <w:rPr>
          <w:rFonts w:ascii="Times New Roman" w:eastAsia="Times New Roman" w:hAnsi="Times New Roman" w:cs="Times New Roman"/>
          <w:lang w:val="en" w:eastAsia="en-ID"/>
        </w:rPr>
        <w:t>in 2019 has been tested on five distributions</w:t>
      </w:r>
      <w:r w:rsidRPr="00EF024F">
        <w:rPr>
          <w:rFonts w:ascii="Times New Roman" w:eastAsia="Times New Roman" w:hAnsi="Times New Roman" w:cs="Times New Roman"/>
          <w:lang w:val="en" w:eastAsia="en-ID"/>
        </w:rPr>
        <w:t xml:space="preserve"> are </w:t>
      </w:r>
      <w:r w:rsidRPr="006F4127">
        <w:rPr>
          <w:rFonts w:ascii="Times New Roman" w:eastAsia="Times New Roman" w:hAnsi="Times New Roman" w:cs="Times New Roman"/>
          <w:lang w:val="en" w:eastAsia="en-ID"/>
        </w:rPr>
        <w:t xml:space="preserve">the </w:t>
      </w:r>
      <w:proofErr w:type="spellStart"/>
      <w:r w:rsidRPr="006F4127">
        <w:rPr>
          <w:rFonts w:ascii="Times New Roman" w:eastAsia="Times New Roman" w:hAnsi="Times New Roman" w:cs="Times New Roman"/>
          <w:lang w:val="en" w:eastAsia="en-ID"/>
        </w:rPr>
        <w:t>weibull</w:t>
      </w:r>
      <w:proofErr w:type="spellEnd"/>
      <w:r w:rsidRPr="006F4127">
        <w:rPr>
          <w:rFonts w:ascii="Times New Roman" w:eastAsia="Times New Roman" w:hAnsi="Times New Roman" w:cs="Times New Roman"/>
          <w:lang w:val="en" w:eastAsia="en-ID"/>
        </w:rPr>
        <w:t xml:space="preserve">, gamma, exponential, lognormal and Generalized Pareto Distribution (GPD) distribution. The best distribution results for the claims </w:t>
      </w:r>
      <w:r w:rsidRPr="00EF024F">
        <w:rPr>
          <w:rFonts w:ascii="Times New Roman" w:eastAsia="Times New Roman" w:hAnsi="Times New Roman" w:cs="Times New Roman"/>
          <w:lang w:val="en" w:eastAsia="en-ID"/>
        </w:rPr>
        <w:t xml:space="preserve">severity </w:t>
      </w:r>
      <w:r w:rsidRPr="006F4127">
        <w:rPr>
          <w:rFonts w:ascii="Times New Roman" w:eastAsia="Times New Roman" w:hAnsi="Times New Roman" w:cs="Times New Roman"/>
          <w:lang w:val="en" w:eastAsia="en-ID"/>
        </w:rPr>
        <w:t xml:space="preserve">in 2019 </w:t>
      </w:r>
      <w:r w:rsidRPr="00EF024F">
        <w:rPr>
          <w:rFonts w:ascii="Times New Roman" w:eastAsia="Times New Roman" w:hAnsi="Times New Roman" w:cs="Times New Roman"/>
          <w:lang w:val="en" w:eastAsia="en-ID"/>
        </w:rPr>
        <w:t xml:space="preserve">is </w:t>
      </w:r>
      <w:r w:rsidRPr="006F4127">
        <w:rPr>
          <w:rFonts w:ascii="Times New Roman" w:eastAsia="Times New Roman" w:hAnsi="Times New Roman" w:cs="Times New Roman"/>
          <w:lang w:val="en" w:eastAsia="en-ID"/>
        </w:rPr>
        <w:t>WEI (1</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328387e+07, 9,015771e-01) with a Mean Squared Error (MSE) of 2</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1055e+14. The simulation of the frequency and </w:t>
      </w:r>
      <w:r w:rsidRPr="00EF024F">
        <w:rPr>
          <w:rFonts w:ascii="Times New Roman" w:eastAsia="Times New Roman" w:hAnsi="Times New Roman" w:cs="Times New Roman"/>
          <w:lang w:val="en" w:eastAsia="en-ID"/>
        </w:rPr>
        <w:t>severity</w:t>
      </w:r>
      <w:r w:rsidRPr="006F4127">
        <w:rPr>
          <w:rFonts w:ascii="Times New Roman" w:eastAsia="Times New Roman" w:hAnsi="Times New Roman" w:cs="Times New Roman"/>
          <w:lang w:val="en" w:eastAsia="en-ID"/>
        </w:rPr>
        <w:t xml:space="preserve"> of claims of the XYZ Life Insurance Company in 2020 was carried out by building a compound distribution</w:t>
      </w:r>
      <w:r w:rsidRPr="00EF024F">
        <w:rPr>
          <w:rFonts w:ascii="Times New Roman" w:eastAsia="Times New Roman" w:hAnsi="Times New Roman" w:cs="Times New Roman"/>
          <w:lang w:val="en" w:eastAsia="en-ID"/>
        </w:rPr>
        <w:t xml:space="preserve"> with </w:t>
      </w:r>
      <w:r w:rsidRPr="00EF024F">
        <w:rPr>
          <w:rFonts w:ascii="Times New Roman" w:hAnsi="Times New Roman" w:cs="Times New Roman"/>
          <w:lang w:val="en"/>
        </w:rPr>
        <w:t>iterations 10 times</w:t>
      </w:r>
      <w:r w:rsidRPr="006F4127">
        <w:rPr>
          <w:rFonts w:ascii="Times New Roman" w:eastAsia="Times New Roman" w:hAnsi="Times New Roman" w:cs="Times New Roman"/>
          <w:lang w:val="en" w:eastAsia="en-ID"/>
        </w:rPr>
        <w:t xml:space="preserve">. The </w:t>
      </w:r>
      <w:r w:rsidRPr="006F4127">
        <w:rPr>
          <w:rFonts w:ascii="Times New Roman" w:eastAsia="Times New Roman" w:hAnsi="Times New Roman" w:cs="Times New Roman"/>
          <w:lang w:val="en" w:eastAsia="en-ID"/>
        </w:rPr>
        <w:lastRenderedPageBreak/>
        <w:t xml:space="preserve">distribution of claim data in 2020 consists of the </w:t>
      </w:r>
      <w:proofErr w:type="spellStart"/>
      <w:r w:rsidRPr="006F4127">
        <w:rPr>
          <w:rFonts w:ascii="Times New Roman" w:eastAsia="Times New Roman" w:hAnsi="Times New Roman" w:cs="Times New Roman"/>
          <w:lang w:val="en" w:eastAsia="en-ID"/>
        </w:rPr>
        <w:t>weibull</w:t>
      </w:r>
      <w:proofErr w:type="spellEnd"/>
      <w:r w:rsidRPr="006F4127">
        <w:rPr>
          <w:rFonts w:ascii="Times New Roman" w:eastAsia="Times New Roman" w:hAnsi="Times New Roman" w:cs="Times New Roman"/>
          <w:lang w:val="en" w:eastAsia="en-ID"/>
        </w:rPr>
        <w:t xml:space="preserve"> distribution (claims</w:t>
      </w:r>
      <w:r w:rsidRPr="00EF024F">
        <w:rPr>
          <w:rFonts w:ascii="Times New Roman" w:eastAsia="Times New Roman" w:hAnsi="Times New Roman" w:cs="Times New Roman"/>
          <w:lang w:val="en" w:eastAsia="en-ID"/>
        </w:rPr>
        <w:t xml:space="preserve"> severity</w:t>
      </w:r>
      <w:r w:rsidRPr="006F4127">
        <w:rPr>
          <w:rFonts w:ascii="Times New Roman" w:eastAsia="Times New Roman" w:hAnsi="Times New Roman" w:cs="Times New Roman"/>
          <w:lang w:val="en" w:eastAsia="en-ID"/>
        </w:rPr>
        <w:t xml:space="preserve">) and the </w:t>
      </w:r>
      <w:proofErr w:type="spellStart"/>
      <w:r w:rsidRPr="006F4127">
        <w:rPr>
          <w:rFonts w:ascii="Times New Roman" w:eastAsia="Times New Roman" w:hAnsi="Times New Roman" w:cs="Times New Roman"/>
          <w:lang w:val="en" w:eastAsia="en-ID"/>
        </w:rPr>
        <w:t>poisson</w:t>
      </w:r>
      <w:proofErr w:type="spellEnd"/>
      <w:r w:rsidRPr="006F4127">
        <w:rPr>
          <w:rFonts w:ascii="Times New Roman" w:eastAsia="Times New Roman" w:hAnsi="Times New Roman" w:cs="Times New Roman"/>
          <w:lang w:val="en" w:eastAsia="en-ID"/>
        </w:rPr>
        <w:t xml:space="preserve"> distribution (claim</w:t>
      </w:r>
      <w:r w:rsidRPr="00EF024F">
        <w:rPr>
          <w:rFonts w:ascii="Times New Roman" w:eastAsia="Times New Roman" w:hAnsi="Times New Roman" w:cs="Times New Roman"/>
          <w:lang w:val="en" w:eastAsia="en-ID"/>
        </w:rPr>
        <w:t xml:space="preserve"> </w:t>
      </w:r>
      <w:r w:rsidRPr="006F4127">
        <w:rPr>
          <w:rFonts w:ascii="Times New Roman" w:eastAsia="Times New Roman" w:hAnsi="Times New Roman" w:cs="Times New Roman"/>
          <w:lang w:val="en" w:eastAsia="en-ID"/>
        </w:rPr>
        <w:t xml:space="preserve">frequency) </w:t>
      </w:r>
      <w:r w:rsidRPr="00EF024F">
        <w:rPr>
          <w:rFonts w:ascii="Times New Roman" w:eastAsia="Times New Roman" w:hAnsi="Times New Roman" w:cs="Times New Roman"/>
          <w:lang w:val="en" w:eastAsia="en-ID"/>
        </w:rPr>
        <w:t>amount</w:t>
      </w:r>
      <w:r w:rsidRPr="006F4127">
        <w:rPr>
          <w:rFonts w:ascii="Times New Roman" w:eastAsia="Times New Roman" w:hAnsi="Times New Roman" w:cs="Times New Roman"/>
          <w:lang w:val="en" w:eastAsia="en-ID"/>
        </w:rPr>
        <w:t xml:space="preserve"> 1222 data. The data has a minimum claim value of 1</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626</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524 and a maximum claim value of 56</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635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701, then has a mean value of 21</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088</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855 and a value of up to 8</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559</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 xml:space="preserve">482. The results obtained for the </w:t>
      </w:r>
      <w:proofErr w:type="spellStart"/>
      <w:r w:rsidRPr="006F4127">
        <w:rPr>
          <w:rFonts w:ascii="Times New Roman" w:eastAsia="Times New Roman" w:hAnsi="Times New Roman" w:cs="Times New Roman"/>
          <w:lang w:val="en" w:eastAsia="en-ID"/>
        </w:rPr>
        <w:t>VaR</w:t>
      </w:r>
      <w:proofErr w:type="spellEnd"/>
      <w:r w:rsidRPr="006F4127">
        <w:rPr>
          <w:rFonts w:ascii="Times New Roman" w:eastAsia="Times New Roman" w:hAnsi="Times New Roman" w:cs="Times New Roman"/>
          <w:lang w:val="en" w:eastAsia="en-ID"/>
        </w:rPr>
        <w:t xml:space="preserve"> from these data at the confidence level of 90%, 95% and 99% are respectively 55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135</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149, 72</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128</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791 and 107</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596</w:t>
      </w:r>
      <w:r w:rsidRPr="00EF024F">
        <w:rPr>
          <w:rFonts w:ascii="Times New Roman" w:eastAsia="Times New Roman" w:hAnsi="Times New Roman" w:cs="Times New Roman"/>
          <w:lang w:val="en" w:eastAsia="en-ID"/>
        </w:rPr>
        <w:t>.</w:t>
      </w:r>
      <w:r w:rsidRPr="006F4127">
        <w:rPr>
          <w:rFonts w:ascii="Times New Roman" w:eastAsia="Times New Roman" w:hAnsi="Times New Roman" w:cs="Times New Roman"/>
          <w:lang w:val="en" w:eastAsia="en-ID"/>
        </w:rPr>
        <w:t>875.</w:t>
      </w:r>
    </w:p>
    <w:p w14:paraId="24493884" w14:textId="519E0805" w:rsidR="00F472FB" w:rsidRDefault="00F472FB" w:rsidP="007F69CF">
      <w:pPr>
        <w:pStyle w:val="ListParagraph"/>
        <w:spacing w:line="240" w:lineRule="auto"/>
        <w:ind w:left="0"/>
        <w:jc w:val="both"/>
        <w:rPr>
          <w:rFonts w:ascii="Times New Roman" w:hAnsi="Times New Roman" w:cs="Times New Roman"/>
          <w:b/>
          <w:bCs/>
          <w:bdr w:val="none" w:sz="0" w:space="0" w:color="auto" w:frame="1"/>
        </w:rPr>
      </w:pPr>
    </w:p>
    <w:p w14:paraId="36A677EA" w14:textId="7FD697B4" w:rsidR="00B53841" w:rsidRDefault="00B53841" w:rsidP="00546F07">
      <w:pPr>
        <w:pStyle w:val="ListParagraph"/>
        <w:numPr>
          <w:ilvl w:val="0"/>
          <w:numId w:val="12"/>
        </w:numPr>
        <w:spacing w:line="240" w:lineRule="auto"/>
        <w:ind w:left="284" w:hanging="284"/>
        <w:jc w:val="both"/>
        <w:rPr>
          <w:rFonts w:ascii="Times New Roman" w:hAnsi="Times New Roman" w:cs="Times New Roman"/>
          <w:b/>
          <w:bCs/>
          <w:bdr w:val="none" w:sz="0" w:space="0" w:color="auto" w:frame="1"/>
        </w:rPr>
      </w:pPr>
      <w:r>
        <w:rPr>
          <w:rFonts w:ascii="Times New Roman" w:hAnsi="Times New Roman" w:cs="Times New Roman"/>
          <w:b/>
          <w:bCs/>
          <w:bdr w:val="none" w:sz="0" w:space="0" w:color="auto" w:frame="1"/>
        </w:rPr>
        <w:t>Reference</w:t>
      </w:r>
    </w:p>
    <w:p w14:paraId="42CADC41" w14:textId="10B76A37" w:rsidR="00B53841" w:rsidRPr="004030A1" w:rsidRDefault="00DA1CDA" w:rsidP="00CA1345">
      <w:pPr>
        <w:ind w:left="567" w:hanging="567"/>
        <w:jc w:val="both"/>
        <w:rPr>
          <w:rFonts w:ascii="Times New Roman" w:hAnsi="Times New Roman" w:cs="Times New Roman"/>
        </w:rPr>
      </w:pPr>
      <w:r w:rsidRPr="004030A1">
        <w:rPr>
          <w:rFonts w:ascii="Times New Roman" w:hAnsi="Times New Roman" w:cs="Times New Roman"/>
        </w:rPr>
        <w:t>[1]</w:t>
      </w:r>
      <w:r>
        <w:rPr>
          <w:sz w:val="23"/>
          <w:szCs w:val="23"/>
        </w:rPr>
        <w:t xml:space="preserve"> </w:t>
      </w:r>
      <w:r w:rsidR="00A01250" w:rsidRPr="004030A1">
        <w:rPr>
          <w:rFonts w:ascii="Times New Roman" w:hAnsi="Times New Roman" w:cs="Times New Roman"/>
        </w:rPr>
        <w:t xml:space="preserve">AAJI. (2015). </w:t>
      </w:r>
      <w:r w:rsidR="00A01250" w:rsidRPr="004030A1">
        <w:rPr>
          <w:rFonts w:ascii="Times New Roman" w:hAnsi="Times New Roman" w:cs="Times New Roman"/>
          <w:i/>
          <w:iCs/>
        </w:rPr>
        <w:t>FAQ</w:t>
      </w:r>
      <w:r w:rsidR="00A01250" w:rsidRPr="004030A1">
        <w:rPr>
          <w:rFonts w:ascii="Times New Roman" w:hAnsi="Times New Roman" w:cs="Times New Roman"/>
        </w:rPr>
        <w:t xml:space="preserve">. Retrieved from </w:t>
      </w:r>
      <w:proofErr w:type="spellStart"/>
      <w:r w:rsidR="00A01250" w:rsidRPr="004030A1">
        <w:rPr>
          <w:rFonts w:ascii="Times New Roman" w:hAnsi="Times New Roman" w:cs="Times New Roman"/>
        </w:rPr>
        <w:t>Asosiasi</w:t>
      </w:r>
      <w:proofErr w:type="spellEnd"/>
      <w:r w:rsidR="00A01250" w:rsidRPr="004030A1">
        <w:rPr>
          <w:rFonts w:ascii="Times New Roman" w:hAnsi="Times New Roman" w:cs="Times New Roman"/>
        </w:rPr>
        <w:t xml:space="preserve"> </w:t>
      </w:r>
      <w:proofErr w:type="spellStart"/>
      <w:r w:rsidR="00A01250" w:rsidRPr="004030A1">
        <w:rPr>
          <w:rFonts w:ascii="Times New Roman" w:hAnsi="Times New Roman" w:cs="Times New Roman"/>
        </w:rPr>
        <w:t>Asuransi</w:t>
      </w:r>
      <w:proofErr w:type="spellEnd"/>
      <w:r w:rsidR="00A01250" w:rsidRPr="004030A1">
        <w:rPr>
          <w:rFonts w:ascii="Times New Roman" w:hAnsi="Times New Roman" w:cs="Times New Roman"/>
        </w:rPr>
        <w:t xml:space="preserve"> Jiwa Indonesia: https://www.aaji.or.id/page/FAQ</w:t>
      </w:r>
    </w:p>
    <w:p w14:paraId="2C4DA4E3" w14:textId="33D02AF8" w:rsidR="00DA1CDA" w:rsidRPr="004030A1" w:rsidRDefault="00DA1CDA" w:rsidP="00CA1345">
      <w:pPr>
        <w:ind w:left="567" w:hanging="567"/>
        <w:jc w:val="both"/>
        <w:rPr>
          <w:rFonts w:ascii="Times New Roman" w:hAnsi="Times New Roman" w:cs="Times New Roman"/>
        </w:rPr>
      </w:pPr>
      <w:r w:rsidRPr="004030A1">
        <w:rPr>
          <w:rFonts w:ascii="Times New Roman" w:hAnsi="Times New Roman" w:cs="Times New Roman"/>
        </w:rPr>
        <w:t xml:space="preserve">[2] </w:t>
      </w:r>
      <w:r w:rsidR="00CA1345" w:rsidRPr="004030A1">
        <w:rPr>
          <w:rFonts w:ascii="Times New Roman" w:hAnsi="Times New Roman" w:cs="Times New Roman"/>
        </w:rPr>
        <w:t xml:space="preserve">  </w:t>
      </w:r>
      <w:proofErr w:type="spellStart"/>
      <w:r w:rsidRPr="004030A1">
        <w:rPr>
          <w:rFonts w:ascii="Times New Roman" w:hAnsi="Times New Roman" w:cs="Times New Roman"/>
        </w:rPr>
        <w:t>Otoritas</w:t>
      </w:r>
      <w:proofErr w:type="spellEnd"/>
      <w:r w:rsidRPr="004030A1">
        <w:rPr>
          <w:rFonts w:ascii="Times New Roman" w:hAnsi="Times New Roman" w:cs="Times New Roman"/>
        </w:rPr>
        <w:t xml:space="preserve"> Jasa </w:t>
      </w:r>
      <w:proofErr w:type="spellStart"/>
      <w:r w:rsidRPr="004030A1">
        <w:rPr>
          <w:rFonts w:ascii="Times New Roman" w:hAnsi="Times New Roman" w:cs="Times New Roman"/>
        </w:rPr>
        <w:t>Keuangan</w:t>
      </w:r>
      <w:proofErr w:type="spellEnd"/>
      <w:r w:rsidRPr="004030A1">
        <w:rPr>
          <w:rFonts w:ascii="Times New Roman" w:hAnsi="Times New Roman" w:cs="Times New Roman"/>
        </w:rPr>
        <w:t xml:space="preserve">. (2017, </w:t>
      </w:r>
      <w:proofErr w:type="spellStart"/>
      <w:r w:rsidRPr="004030A1">
        <w:rPr>
          <w:rFonts w:ascii="Times New Roman" w:hAnsi="Times New Roman" w:cs="Times New Roman"/>
        </w:rPr>
        <w:t>Juli</w:t>
      </w:r>
      <w:proofErr w:type="spellEnd"/>
      <w:r w:rsidRPr="004030A1">
        <w:rPr>
          <w:rFonts w:ascii="Times New Roman" w:hAnsi="Times New Roman" w:cs="Times New Roman"/>
        </w:rPr>
        <w:t xml:space="preserve">). </w:t>
      </w:r>
      <w:proofErr w:type="spellStart"/>
      <w:r w:rsidRPr="004030A1">
        <w:rPr>
          <w:rFonts w:ascii="Times New Roman" w:hAnsi="Times New Roman" w:cs="Times New Roman"/>
          <w:i/>
          <w:iCs/>
        </w:rPr>
        <w:t>Statistik</w:t>
      </w:r>
      <w:proofErr w:type="spellEnd"/>
      <w:r w:rsidRPr="004030A1">
        <w:rPr>
          <w:rFonts w:ascii="Times New Roman" w:hAnsi="Times New Roman" w:cs="Times New Roman"/>
          <w:i/>
          <w:iCs/>
        </w:rPr>
        <w:t xml:space="preserve"> </w:t>
      </w:r>
      <w:proofErr w:type="spellStart"/>
      <w:r w:rsidRPr="004030A1">
        <w:rPr>
          <w:rFonts w:ascii="Times New Roman" w:hAnsi="Times New Roman" w:cs="Times New Roman"/>
          <w:i/>
          <w:iCs/>
        </w:rPr>
        <w:t>Perasuransian</w:t>
      </w:r>
      <w:proofErr w:type="spellEnd"/>
      <w:r w:rsidRPr="004030A1">
        <w:rPr>
          <w:rFonts w:ascii="Times New Roman" w:hAnsi="Times New Roman" w:cs="Times New Roman"/>
          <w:i/>
          <w:iCs/>
        </w:rPr>
        <w:t xml:space="preserve"> 2016. </w:t>
      </w:r>
      <w:r w:rsidRPr="004030A1">
        <w:rPr>
          <w:rFonts w:ascii="Times New Roman" w:hAnsi="Times New Roman" w:cs="Times New Roman"/>
        </w:rPr>
        <w:t>Jakarta: Indonesia Government Printing Office.</w:t>
      </w:r>
    </w:p>
    <w:p w14:paraId="26C33E11" w14:textId="73C66D32" w:rsidR="00B53841" w:rsidRPr="004030A1" w:rsidRDefault="00DA1CDA" w:rsidP="00CA1345">
      <w:pPr>
        <w:ind w:left="567" w:hanging="567"/>
        <w:jc w:val="both"/>
        <w:rPr>
          <w:rFonts w:ascii="Times New Roman" w:hAnsi="Times New Roman" w:cs="Times New Roman"/>
        </w:rPr>
      </w:pPr>
      <w:r w:rsidRPr="004030A1">
        <w:rPr>
          <w:rFonts w:ascii="Times New Roman" w:hAnsi="Times New Roman" w:cs="Times New Roman"/>
        </w:rPr>
        <w:t xml:space="preserve">[3] </w:t>
      </w:r>
      <w:r w:rsidR="00CA1345" w:rsidRPr="004030A1">
        <w:rPr>
          <w:rFonts w:ascii="Times New Roman" w:hAnsi="Times New Roman" w:cs="Times New Roman"/>
        </w:rPr>
        <w:t xml:space="preserve">  </w:t>
      </w:r>
      <w:proofErr w:type="spellStart"/>
      <w:r w:rsidRPr="004030A1">
        <w:rPr>
          <w:rFonts w:ascii="Times New Roman" w:hAnsi="Times New Roman" w:cs="Times New Roman"/>
        </w:rPr>
        <w:t>Otoritas</w:t>
      </w:r>
      <w:proofErr w:type="spellEnd"/>
      <w:r w:rsidRPr="004030A1">
        <w:rPr>
          <w:rFonts w:ascii="Times New Roman" w:hAnsi="Times New Roman" w:cs="Times New Roman"/>
        </w:rPr>
        <w:t xml:space="preserve"> Jasa </w:t>
      </w:r>
      <w:proofErr w:type="spellStart"/>
      <w:r w:rsidRPr="004030A1">
        <w:rPr>
          <w:rFonts w:ascii="Times New Roman" w:hAnsi="Times New Roman" w:cs="Times New Roman"/>
        </w:rPr>
        <w:t>Keuangan</w:t>
      </w:r>
      <w:proofErr w:type="spellEnd"/>
      <w:r w:rsidRPr="004030A1">
        <w:rPr>
          <w:rFonts w:ascii="Times New Roman" w:hAnsi="Times New Roman" w:cs="Times New Roman"/>
        </w:rPr>
        <w:t xml:space="preserve">. (2016). </w:t>
      </w:r>
      <w:proofErr w:type="spellStart"/>
      <w:r w:rsidRPr="004030A1">
        <w:rPr>
          <w:rFonts w:ascii="Times New Roman" w:hAnsi="Times New Roman" w:cs="Times New Roman"/>
          <w:i/>
          <w:iCs/>
        </w:rPr>
        <w:t>Peraturan</w:t>
      </w:r>
      <w:proofErr w:type="spellEnd"/>
      <w:r w:rsidRPr="004030A1">
        <w:rPr>
          <w:rFonts w:ascii="Times New Roman" w:hAnsi="Times New Roman" w:cs="Times New Roman"/>
          <w:i/>
          <w:iCs/>
        </w:rPr>
        <w:t xml:space="preserve"> OJK </w:t>
      </w:r>
      <w:proofErr w:type="spellStart"/>
      <w:r w:rsidRPr="004030A1">
        <w:rPr>
          <w:rFonts w:ascii="Times New Roman" w:hAnsi="Times New Roman" w:cs="Times New Roman"/>
          <w:i/>
          <w:iCs/>
        </w:rPr>
        <w:t>Nomor</w:t>
      </w:r>
      <w:proofErr w:type="spellEnd"/>
      <w:r w:rsidRPr="004030A1">
        <w:rPr>
          <w:rFonts w:ascii="Times New Roman" w:hAnsi="Times New Roman" w:cs="Times New Roman"/>
          <w:i/>
          <w:iCs/>
        </w:rPr>
        <w:t xml:space="preserve"> 73, </w:t>
      </w:r>
      <w:proofErr w:type="spellStart"/>
      <w:r w:rsidRPr="004030A1">
        <w:rPr>
          <w:rFonts w:ascii="Times New Roman" w:hAnsi="Times New Roman" w:cs="Times New Roman"/>
          <w:i/>
          <w:iCs/>
        </w:rPr>
        <w:t>Tahun</w:t>
      </w:r>
      <w:proofErr w:type="spellEnd"/>
      <w:r w:rsidRPr="004030A1">
        <w:rPr>
          <w:rFonts w:ascii="Times New Roman" w:hAnsi="Times New Roman" w:cs="Times New Roman"/>
          <w:i/>
          <w:iCs/>
        </w:rPr>
        <w:t xml:space="preserve"> 2016, </w:t>
      </w:r>
      <w:proofErr w:type="spellStart"/>
      <w:r w:rsidRPr="004030A1">
        <w:rPr>
          <w:rFonts w:ascii="Times New Roman" w:hAnsi="Times New Roman" w:cs="Times New Roman"/>
          <w:i/>
          <w:iCs/>
        </w:rPr>
        <w:t>Tentang</w:t>
      </w:r>
      <w:proofErr w:type="spellEnd"/>
      <w:r w:rsidRPr="004030A1">
        <w:rPr>
          <w:rFonts w:ascii="Times New Roman" w:hAnsi="Times New Roman" w:cs="Times New Roman"/>
          <w:i/>
          <w:iCs/>
        </w:rPr>
        <w:t xml:space="preserve"> Kelola Perusahaan yang </w:t>
      </w:r>
      <w:proofErr w:type="spellStart"/>
      <w:r w:rsidRPr="004030A1">
        <w:rPr>
          <w:rFonts w:ascii="Times New Roman" w:hAnsi="Times New Roman" w:cs="Times New Roman"/>
          <w:i/>
          <w:iCs/>
        </w:rPr>
        <w:t>Baik</w:t>
      </w:r>
      <w:proofErr w:type="spellEnd"/>
      <w:r w:rsidRPr="004030A1">
        <w:rPr>
          <w:rFonts w:ascii="Times New Roman" w:hAnsi="Times New Roman" w:cs="Times New Roman"/>
          <w:i/>
          <w:iCs/>
        </w:rPr>
        <w:t xml:space="preserve"> </w:t>
      </w:r>
      <w:proofErr w:type="spellStart"/>
      <w:r w:rsidRPr="004030A1">
        <w:rPr>
          <w:rFonts w:ascii="Times New Roman" w:hAnsi="Times New Roman" w:cs="Times New Roman"/>
          <w:i/>
          <w:iCs/>
        </w:rPr>
        <w:t>bagi</w:t>
      </w:r>
      <w:proofErr w:type="spellEnd"/>
      <w:r w:rsidRPr="004030A1">
        <w:rPr>
          <w:rFonts w:ascii="Times New Roman" w:hAnsi="Times New Roman" w:cs="Times New Roman"/>
          <w:i/>
          <w:iCs/>
        </w:rPr>
        <w:t xml:space="preserve"> Perusahaan</w:t>
      </w:r>
      <w:r w:rsidRPr="004030A1">
        <w:rPr>
          <w:rFonts w:ascii="Times New Roman" w:hAnsi="Times New Roman" w:cs="Times New Roman"/>
          <w:i/>
          <w:iCs/>
        </w:rPr>
        <w:t xml:space="preserve"> </w:t>
      </w:r>
      <w:proofErr w:type="spellStart"/>
      <w:r w:rsidRPr="004030A1">
        <w:rPr>
          <w:rFonts w:ascii="Times New Roman" w:hAnsi="Times New Roman" w:cs="Times New Roman"/>
          <w:i/>
          <w:iCs/>
        </w:rPr>
        <w:t>Perasuransian</w:t>
      </w:r>
      <w:proofErr w:type="spellEnd"/>
      <w:r w:rsidRPr="004030A1">
        <w:rPr>
          <w:rFonts w:ascii="Times New Roman" w:hAnsi="Times New Roman" w:cs="Times New Roman"/>
          <w:i/>
          <w:iCs/>
        </w:rPr>
        <w:t>.</w:t>
      </w:r>
    </w:p>
    <w:p w14:paraId="2B30DE3B" w14:textId="71BECC2D" w:rsidR="00B53841" w:rsidRPr="004030A1" w:rsidRDefault="00DA1CDA" w:rsidP="00DA1CDA">
      <w:pPr>
        <w:jc w:val="both"/>
        <w:rPr>
          <w:rFonts w:ascii="Times New Roman" w:hAnsi="Times New Roman" w:cs="Times New Roman"/>
        </w:rPr>
      </w:pPr>
      <w:r w:rsidRPr="004030A1">
        <w:rPr>
          <w:rFonts w:ascii="Times New Roman" w:hAnsi="Times New Roman" w:cs="Times New Roman"/>
        </w:rPr>
        <w:t xml:space="preserve">[4]  </w:t>
      </w:r>
      <w:r w:rsidR="00CA1345" w:rsidRPr="004030A1">
        <w:rPr>
          <w:rFonts w:ascii="Times New Roman" w:hAnsi="Times New Roman" w:cs="Times New Roman"/>
        </w:rPr>
        <w:t xml:space="preserve">    </w:t>
      </w:r>
      <w:proofErr w:type="spellStart"/>
      <w:r w:rsidRPr="004030A1">
        <w:rPr>
          <w:rFonts w:ascii="Times New Roman" w:hAnsi="Times New Roman" w:cs="Times New Roman"/>
        </w:rPr>
        <w:t>Munawir</w:t>
      </w:r>
      <w:proofErr w:type="spellEnd"/>
      <w:r w:rsidRPr="004030A1">
        <w:rPr>
          <w:rFonts w:ascii="Times New Roman" w:hAnsi="Times New Roman" w:cs="Times New Roman"/>
        </w:rPr>
        <w:t xml:space="preserve">, S. (2012). </w:t>
      </w:r>
      <w:r w:rsidRPr="004030A1">
        <w:rPr>
          <w:rFonts w:ascii="Times New Roman" w:hAnsi="Times New Roman" w:cs="Times New Roman"/>
          <w:i/>
          <w:iCs/>
        </w:rPr>
        <w:t xml:space="preserve">Analisa </w:t>
      </w:r>
      <w:proofErr w:type="spellStart"/>
      <w:r w:rsidRPr="004030A1">
        <w:rPr>
          <w:rFonts w:ascii="Times New Roman" w:hAnsi="Times New Roman" w:cs="Times New Roman"/>
          <w:i/>
          <w:iCs/>
        </w:rPr>
        <w:t>Laporan</w:t>
      </w:r>
      <w:proofErr w:type="spellEnd"/>
      <w:r w:rsidRPr="004030A1">
        <w:rPr>
          <w:rFonts w:ascii="Times New Roman" w:hAnsi="Times New Roman" w:cs="Times New Roman"/>
          <w:i/>
          <w:iCs/>
        </w:rPr>
        <w:t xml:space="preserve"> </w:t>
      </w:r>
      <w:proofErr w:type="spellStart"/>
      <w:r w:rsidRPr="004030A1">
        <w:rPr>
          <w:rFonts w:ascii="Times New Roman" w:hAnsi="Times New Roman" w:cs="Times New Roman"/>
          <w:i/>
          <w:iCs/>
        </w:rPr>
        <w:t>Keuangan</w:t>
      </w:r>
      <w:proofErr w:type="spellEnd"/>
      <w:r w:rsidRPr="004030A1">
        <w:rPr>
          <w:rFonts w:ascii="Times New Roman" w:hAnsi="Times New Roman" w:cs="Times New Roman"/>
          <w:i/>
          <w:iCs/>
        </w:rPr>
        <w:t xml:space="preserve"> (4th ed.). </w:t>
      </w:r>
      <w:r w:rsidRPr="004030A1">
        <w:rPr>
          <w:rFonts w:ascii="Times New Roman" w:hAnsi="Times New Roman" w:cs="Times New Roman"/>
        </w:rPr>
        <w:t>Yogyakarta: Liberty.</w:t>
      </w:r>
    </w:p>
    <w:p w14:paraId="0CCA3EED" w14:textId="335461B9" w:rsidR="00B53841" w:rsidRPr="004030A1" w:rsidRDefault="00DA1CDA" w:rsidP="00CA1345">
      <w:pPr>
        <w:ind w:left="567" w:hanging="567"/>
        <w:jc w:val="both"/>
        <w:rPr>
          <w:rFonts w:ascii="Times New Roman" w:hAnsi="Times New Roman" w:cs="Times New Roman"/>
        </w:rPr>
      </w:pPr>
      <w:r w:rsidRPr="004030A1">
        <w:rPr>
          <w:rFonts w:ascii="Times New Roman" w:hAnsi="Times New Roman" w:cs="Times New Roman"/>
        </w:rPr>
        <w:t xml:space="preserve">[5]  </w:t>
      </w:r>
      <w:r w:rsidR="00CA1345" w:rsidRPr="004030A1">
        <w:rPr>
          <w:rFonts w:ascii="Times New Roman" w:hAnsi="Times New Roman" w:cs="Times New Roman"/>
        </w:rPr>
        <w:t xml:space="preserve">   </w:t>
      </w:r>
      <w:r w:rsidRPr="004030A1">
        <w:rPr>
          <w:rFonts w:ascii="Times New Roman" w:hAnsi="Times New Roman" w:cs="Times New Roman"/>
        </w:rPr>
        <w:t xml:space="preserve">Klugman, S. A., </w:t>
      </w:r>
      <w:proofErr w:type="spellStart"/>
      <w:r w:rsidRPr="004030A1">
        <w:rPr>
          <w:rFonts w:ascii="Times New Roman" w:hAnsi="Times New Roman" w:cs="Times New Roman"/>
        </w:rPr>
        <w:t>Panjer</w:t>
      </w:r>
      <w:proofErr w:type="spellEnd"/>
      <w:r w:rsidRPr="004030A1">
        <w:rPr>
          <w:rFonts w:ascii="Times New Roman" w:hAnsi="Times New Roman" w:cs="Times New Roman"/>
        </w:rPr>
        <w:t xml:space="preserve">, H. H., &amp; </w:t>
      </w:r>
      <w:proofErr w:type="spellStart"/>
      <w:r w:rsidRPr="004030A1">
        <w:rPr>
          <w:rFonts w:ascii="Times New Roman" w:hAnsi="Times New Roman" w:cs="Times New Roman"/>
        </w:rPr>
        <w:t>Willmot</w:t>
      </w:r>
      <w:proofErr w:type="spellEnd"/>
      <w:r w:rsidRPr="004030A1">
        <w:rPr>
          <w:rFonts w:ascii="Times New Roman" w:hAnsi="Times New Roman" w:cs="Times New Roman"/>
        </w:rPr>
        <w:t xml:space="preserve">, G. E. (2012). </w:t>
      </w:r>
      <w:r w:rsidRPr="004030A1">
        <w:rPr>
          <w:rFonts w:ascii="Times New Roman" w:hAnsi="Times New Roman" w:cs="Times New Roman"/>
          <w:i/>
          <w:iCs/>
        </w:rPr>
        <w:t xml:space="preserve">Loss Models </w:t>
      </w:r>
      <w:proofErr w:type="gramStart"/>
      <w:r w:rsidRPr="004030A1">
        <w:rPr>
          <w:rFonts w:ascii="Times New Roman" w:hAnsi="Times New Roman" w:cs="Times New Roman"/>
          <w:i/>
          <w:iCs/>
        </w:rPr>
        <w:t>From</w:t>
      </w:r>
      <w:proofErr w:type="gramEnd"/>
      <w:r w:rsidRPr="004030A1">
        <w:rPr>
          <w:rFonts w:ascii="Times New Roman" w:hAnsi="Times New Roman" w:cs="Times New Roman"/>
          <w:i/>
          <w:iCs/>
        </w:rPr>
        <w:t xml:space="preserve"> Data To decisions </w:t>
      </w:r>
      <w:r w:rsidRPr="004030A1">
        <w:rPr>
          <w:rFonts w:ascii="Times New Roman" w:hAnsi="Times New Roman" w:cs="Times New Roman"/>
        </w:rPr>
        <w:t>(4th ed.). Hoboken, New Jersey: John Wiley &amp; Sons, Inc.</w:t>
      </w:r>
    </w:p>
    <w:p w14:paraId="45DCB422" w14:textId="4735BDFD" w:rsidR="00B53841" w:rsidRPr="004030A1" w:rsidRDefault="00DA1CDA" w:rsidP="00CA1345">
      <w:pPr>
        <w:ind w:left="567" w:hanging="567"/>
        <w:jc w:val="both"/>
        <w:rPr>
          <w:rFonts w:ascii="Times New Roman" w:hAnsi="Times New Roman" w:cs="Times New Roman"/>
        </w:rPr>
      </w:pPr>
      <w:r w:rsidRPr="004030A1">
        <w:rPr>
          <w:rFonts w:ascii="Times New Roman" w:hAnsi="Times New Roman" w:cs="Times New Roman"/>
        </w:rPr>
        <w:t xml:space="preserve">[6]  </w:t>
      </w:r>
      <w:r w:rsidR="00CA1345" w:rsidRPr="004030A1">
        <w:rPr>
          <w:rFonts w:ascii="Times New Roman" w:hAnsi="Times New Roman" w:cs="Times New Roman"/>
        </w:rPr>
        <w:t xml:space="preserve">     </w:t>
      </w:r>
      <w:r w:rsidRPr="004030A1">
        <w:rPr>
          <w:rFonts w:ascii="Times New Roman" w:hAnsi="Times New Roman" w:cs="Times New Roman"/>
        </w:rPr>
        <w:t xml:space="preserve">Omari, C. O., Nyambura, S. G., &amp; Mwangi, J. M. (2018). </w:t>
      </w:r>
      <w:proofErr w:type="spellStart"/>
      <w:r w:rsidRPr="004030A1">
        <w:rPr>
          <w:rFonts w:ascii="Times New Roman" w:hAnsi="Times New Roman" w:cs="Times New Roman"/>
        </w:rPr>
        <w:t>Modeling</w:t>
      </w:r>
      <w:proofErr w:type="spellEnd"/>
      <w:r w:rsidRPr="004030A1">
        <w:rPr>
          <w:rFonts w:ascii="Times New Roman" w:hAnsi="Times New Roman" w:cs="Times New Roman"/>
        </w:rPr>
        <w:t xml:space="preserve"> the Frequency</w:t>
      </w:r>
      <w:r w:rsidRPr="004030A1">
        <w:rPr>
          <w:rFonts w:ascii="Times New Roman" w:hAnsi="Times New Roman" w:cs="Times New Roman"/>
        </w:rPr>
        <w:t xml:space="preserve"> </w:t>
      </w:r>
      <w:r w:rsidRPr="004030A1">
        <w:rPr>
          <w:rFonts w:ascii="Times New Roman" w:hAnsi="Times New Roman" w:cs="Times New Roman"/>
        </w:rPr>
        <w:t>and Severity of Auto Insurance Claims Using Statistical Distributions.</w:t>
      </w:r>
      <w:r w:rsidRPr="004030A1">
        <w:rPr>
          <w:rFonts w:ascii="Times New Roman" w:hAnsi="Times New Roman" w:cs="Times New Roman"/>
          <w:i/>
          <w:iCs/>
        </w:rPr>
        <w:t xml:space="preserve"> </w:t>
      </w:r>
      <w:r w:rsidRPr="004030A1">
        <w:rPr>
          <w:rFonts w:ascii="Times New Roman" w:hAnsi="Times New Roman" w:cs="Times New Roman"/>
          <w:i/>
          <w:iCs/>
        </w:rPr>
        <w:t>Journal of Mathematical Finance</w:t>
      </w:r>
      <w:r w:rsidRPr="004030A1">
        <w:rPr>
          <w:rFonts w:ascii="Times New Roman" w:hAnsi="Times New Roman" w:cs="Times New Roman"/>
        </w:rPr>
        <w:t>, 8, 137-160.</w:t>
      </w:r>
    </w:p>
    <w:p w14:paraId="3EF7525F" w14:textId="4474BD25" w:rsidR="00B53841" w:rsidRPr="004030A1" w:rsidRDefault="00CA1345" w:rsidP="00CA1345">
      <w:pPr>
        <w:ind w:left="567" w:hanging="567"/>
        <w:jc w:val="both"/>
        <w:rPr>
          <w:rFonts w:ascii="Times New Roman" w:hAnsi="Times New Roman" w:cs="Times New Roman"/>
        </w:rPr>
      </w:pPr>
      <w:r w:rsidRPr="004030A1">
        <w:rPr>
          <w:rFonts w:ascii="Times New Roman" w:hAnsi="Times New Roman" w:cs="Times New Roman"/>
        </w:rPr>
        <w:t xml:space="preserve">[7]      </w:t>
      </w:r>
      <w:r w:rsidR="00DA1CDA" w:rsidRPr="004030A1">
        <w:rPr>
          <w:rFonts w:ascii="Times New Roman" w:hAnsi="Times New Roman" w:cs="Times New Roman"/>
        </w:rPr>
        <w:t xml:space="preserve">Kaas, R., </w:t>
      </w:r>
      <w:proofErr w:type="spellStart"/>
      <w:r w:rsidR="00DA1CDA" w:rsidRPr="004030A1">
        <w:rPr>
          <w:rFonts w:ascii="Times New Roman" w:hAnsi="Times New Roman" w:cs="Times New Roman"/>
        </w:rPr>
        <w:t>Goovaerts</w:t>
      </w:r>
      <w:proofErr w:type="spellEnd"/>
      <w:r w:rsidR="00DA1CDA" w:rsidRPr="004030A1">
        <w:rPr>
          <w:rFonts w:ascii="Times New Roman" w:hAnsi="Times New Roman" w:cs="Times New Roman"/>
        </w:rPr>
        <w:t xml:space="preserve">, M., </w:t>
      </w:r>
      <w:proofErr w:type="spellStart"/>
      <w:r w:rsidR="00DA1CDA" w:rsidRPr="004030A1">
        <w:rPr>
          <w:rFonts w:ascii="Times New Roman" w:hAnsi="Times New Roman" w:cs="Times New Roman"/>
        </w:rPr>
        <w:t>Dhaene</w:t>
      </w:r>
      <w:proofErr w:type="spellEnd"/>
      <w:r w:rsidR="00DA1CDA" w:rsidRPr="004030A1">
        <w:rPr>
          <w:rFonts w:ascii="Times New Roman" w:hAnsi="Times New Roman" w:cs="Times New Roman"/>
        </w:rPr>
        <w:t xml:space="preserve">, J., &amp; </w:t>
      </w:r>
      <w:proofErr w:type="spellStart"/>
      <w:r w:rsidR="00DA1CDA" w:rsidRPr="004030A1">
        <w:rPr>
          <w:rFonts w:ascii="Times New Roman" w:hAnsi="Times New Roman" w:cs="Times New Roman"/>
        </w:rPr>
        <w:t>Denuit</w:t>
      </w:r>
      <w:proofErr w:type="spellEnd"/>
      <w:r w:rsidR="00DA1CDA" w:rsidRPr="004030A1">
        <w:rPr>
          <w:rFonts w:ascii="Times New Roman" w:hAnsi="Times New Roman" w:cs="Times New Roman"/>
        </w:rPr>
        <w:t xml:space="preserve">, M. (2008). </w:t>
      </w:r>
      <w:r w:rsidR="00DA1CDA" w:rsidRPr="004030A1">
        <w:rPr>
          <w:rFonts w:ascii="Times New Roman" w:hAnsi="Times New Roman" w:cs="Times New Roman"/>
          <w:i/>
          <w:iCs/>
        </w:rPr>
        <w:t>Modern Actuarial Risk</w:t>
      </w:r>
      <w:r w:rsidR="00DA1CDA" w:rsidRPr="004030A1">
        <w:rPr>
          <w:rFonts w:ascii="Times New Roman" w:hAnsi="Times New Roman" w:cs="Times New Roman"/>
          <w:i/>
          <w:iCs/>
        </w:rPr>
        <w:t xml:space="preserve"> </w:t>
      </w:r>
      <w:r w:rsidR="00DA1CDA" w:rsidRPr="004030A1">
        <w:rPr>
          <w:rFonts w:ascii="Times New Roman" w:hAnsi="Times New Roman" w:cs="Times New Roman"/>
          <w:i/>
          <w:iCs/>
        </w:rPr>
        <w:t xml:space="preserve">Theory Using R </w:t>
      </w:r>
      <w:r w:rsidR="00DA1CDA" w:rsidRPr="004030A1">
        <w:rPr>
          <w:rFonts w:ascii="Times New Roman" w:hAnsi="Times New Roman" w:cs="Times New Roman"/>
        </w:rPr>
        <w:t>(2nd ed.). New York: Springer Heidelberg Dordrecht.</w:t>
      </w:r>
    </w:p>
    <w:p w14:paraId="311FCE12" w14:textId="02B99B20" w:rsidR="00B53841" w:rsidRPr="004030A1" w:rsidRDefault="00CA1345" w:rsidP="00CA1345">
      <w:pPr>
        <w:ind w:left="567" w:hanging="567"/>
        <w:jc w:val="both"/>
        <w:rPr>
          <w:rFonts w:ascii="Times New Roman" w:hAnsi="Times New Roman" w:cs="Times New Roman"/>
        </w:rPr>
      </w:pPr>
      <w:r w:rsidRPr="004030A1">
        <w:rPr>
          <w:rFonts w:ascii="Times New Roman" w:hAnsi="Times New Roman" w:cs="Times New Roman"/>
        </w:rPr>
        <w:t>[8</w:t>
      </w:r>
      <w:proofErr w:type="gramStart"/>
      <w:r w:rsidRPr="004030A1">
        <w:rPr>
          <w:rFonts w:ascii="Times New Roman" w:hAnsi="Times New Roman" w:cs="Times New Roman"/>
        </w:rPr>
        <w:t xml:space="preserve">]  </w:t>
      </w:r>
      <w:r w:rsidR="00DA1CDA" w:rsidRPr="004030A1">
        <w:rPr>
          <w:rFonts w:ascii="Times New Roman" w:hAnsi="Times New Roman" w:cs="Times New Roman"/>
        </w:rPr>
        <w:t>Ricci</w:t>
      </w:r>
      <w:proofErr w:type="gramEnd"/>
      <w:r w:rsidR="00DA1CDA" w:rsidRPr="004030A1">
        <w:rPr>
          <w:rFonts w:ascii="Times New Roman" w:hAnsi="Times New Roman" w:cs="Times New Roman"/>
        </w:rPr>
        <w:t>, V. (2005, February). Retrieved from http://www.r-project.org.: https://cran.r-project.org/doc/contrib/Ricci-distributions-en.pdf</w:t>
      </w:r>
    </w:p>
    <w:p w14:paraId="2C314DED" w14:textId="77777777" w:rsidR="00B53841" w:rsidRDefault="00B53841" w:rsidP="00B53841">
      <w:pPr>
        <w:pStyle w:val="ListParagraph"/>
      </w:pPr>
    </w:p>
    <w:p w14:paraId="475CBD63" w14:textId="7A873836" w:rsidR="00B53841" w:rsidRPr="00B53841" w:rsidRDefault="00B53841" w:rsidP="007F69CF">
      <w:pPr>
        <w:pStyle w:val="ListParagraph"/>
        <w:spacing w:line="240" w:lineRule="auto"/>
        <w:ind w:left="0"/>
        <w:jc w:val="both"/>
        <w:rPr>
          <w:rFonts w:ascii="Times New Roman" w:hAnsi="Times New Roman" w:cs="Times New Roman"/>
          <w:bdr w:val="none" w:sz="0" w:space="0" w:color="auto" w:frame="1"/>
        </w:rPr>
      </w:pPr>
    </w:p>
    <w:sectPr w:rsidR="00B53841" w:rsidRPr="00B53841" w:rsidSect="002D0DF5">
      <w:pgSz w:w="11906" w:h="16838" w:code="9"/>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494773" w14:textId="77777777" w:rsidR="00A10654" w:rsidRDefault="00A10654" w:rsidP="00001F63">
      <w:pPr>
        <w:spacing w:after="0" w:line="240" w:lineRule="auto"/>
      </w:pPr>
      <w:r>
        <w:separator/>
      </w:r>
    </w:p>
  </w:endnote>
  <w:endnote w:type="continuationSeparator" w:id="0">
    <w:p w14:paraId="40E9DF21" w14:textId="77777777" w:rsidR="00A10654" w:rsidRDefault="00A10654" w:rsidP="00001F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893851" w14:textId="77777777" w:rsidR="00A10654" w:rsidRDefault="00A10654" w:rsidP="00001F63">
      <w:pPr>
        <w:spacing w:after="0" w:line="240" w:lineRule="auto"/>
      </w:pPr>
      <w:r>
        <w:separator/>
      </w:r>
    </w:p>
  </w:footnote>
  <w:footnote w:type="continuationSeparator" w:id="0">
    <w:p w14:paraId="576DD726" w14:textId="77777777" w:rsidR="00A10654" w:rsidRDefault="00A10654" w:rsidP="00001F6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9442EF"/>
    <w:multiLevelType w:val="hybridMultilevel"/>
    <w:tmpl w:val="7A243FE0"/>
    <w:lvl w:ilvl="0" w:tplc="855C7B38">
      <w:start w:val="1"/>
      <w:numFmt w:val="upperRoman"/>
      <w:lvlText w:val="%1."/>
      <w:lvlJc w:val="left"/>
      <w:pPr>
        <w:ind w:left="1080" w:hanging="72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 w15:restartNumberingAfterBreak="0">
    <w:nsid w:val="19AC0D02"/>
    <w:multiLevelType w:val="multilevel"/>
    <w:tmpl w:val="7C44DD82"/>
    <w:lvl w:ilvl="0">
      <w:start w:val="1"/>
      <w:numFmt w:val="lowerLetter"/>
      <w:lvlText w:val="%1)"/>
      <w:lvlJc w:val="left"/>
      <w:pPr>
        <w:ind w:left="720" w:hanging="360"/>
      </w:pPr>
      <w:rPr>
        <w:rFonts w:ascii="Times New Roman" w:hAnsi="Times New Roman" w:cs="Times New Roman" w:hint="default"/>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36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36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360"/>
      </w:pPr>
      <w:rPr>
        <w:rFonts w:ascii="Times New Roman" w:hAnsi="Times New Roman" w:cs="Times New Roman" w:hint="default"/>
      </w:rPr>
    </w:lvl>
  </w:abstractNum>
  <w:abstractNum w:abstractNumId="2" w15:restartNumberingAfterBreak="0">
    <w:nsid w:val="1B2C2965"/>
    <w:multiLevelType w:val="hybridMultilevel"/>
    <w:tmpl w:val="DFBE1B16"/>
    <w:lvl w:ilvl="0" w:tplc="3809000F">
      <w:start w:val="1"/>
      <w:numFmt w:val="decimal"/>
      <w:lvlText w:val="%1."/>
      <w:lvlJc w:val="left"/>
      <w:pPr>
        <w:ind w:left="720" w:hanging="360"/>
      </w:pPr>
      <w:rPr>
        <w:rFonts w:ascii="Times New Roman" w:eastAsia="Times New Roman" w:hAnsi="Times New Roman" w:cs="Times New Roman"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3" w15:restartNumberingAfterBreak="0">
    <w:nsid w:val="1F496099"/>
    <w:multiLevelType w:val="hybridMultilevel"/>
    <w:tmpl w:val="98289FD6"/>
    <w:lvl w:ilvl="0" w:tplc="04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4" w15:restartNumberingAfterBreak="0">
    <w:nsid w:val="2408100B"/>
    <w:multiLevelType w:val="hybridMultilevel"/>
    <w:tmpl w:val="33C0965C"/>
    <w:lvl w:ilvl="0" w:tplc="2752EC2E">
      <w:start w:val="1"/>
      <w:numFmt w:val="decimal"/>
      <w:lvlText w:val="%1."/>
      <w:lvlJc w:val="left"/>
      <w:pPr>
        <w:ind w:left="1211" w:hanging="360"/>
      </w:pPr>
      <w:rPr>
        <w:rFonts w:hint="default"/>
      </w:rPr>
    </w:lvl>
    <w:lvl w:ilvl="1" w:tplc="38090019" w:tentative="1">
      <w:start w:val="1"/>
      <w:numFmt w:val="lowerLetter"/>
      <w:lvlText w:val="%2."/>
      <w:lvlJc w:val="left"/>
      <w:pPr>
        <w:ind w:left="1931" w:hanging="360"/>
      </w:pPr>
    </w:lvl>
    <w:lvl w:ilvl="2" w:tplc="3809001B" w:tentative="1">
      <w:start w:val="1"/>
      <w:numFmt w:val="lowerRoman"/>
      <w:lvlText w:val="%3."/>
      <w:lvlJc w:val="right"/>
      <w:pPr>
        <w:ind w:left="2651" w:hanging="180"/>
      </w:pPr>
    </w:lvl>
    <w:lvl w:ilvl="3" w:tplc="3809000F" w:tentative="1">
      <w:start w:val="1"/>
      <w:numFmt w:val="decimal"/>
      <w:lvlText w:val="%4."/>
      <w:lvlJc w:val="left"/>
      <w:pPr>
        <w:ind w:left="3371" w:hanging="360"/>
      </w:pPr>
    </w:lvl>
    <w:lvl w:ilvl="4" w:tplc="38090019" w:tentative="1">
      <w:start w:val="1"/>
      <w:numFmt w:val="lowerLetter"/>
      <w:lvlText w:val="%5."/>
      <w:lvlJc w:val="left"/>
      <w:pPr>
        <w:ind w:left="4091" w:hanging="360"/>
      </w:pPr>
    </w:lvl>
    <w:lvl w:ilvl="5" w:tplc="3809001B" w:tentative="1">
      <w:start w:val="1"/>
      <w:numFmt w:val="lowerRoman"/>
      <w:lvlText w:val="%6."/>
      <w:lvlJc w:val="right"/>
      <w:pPr>
        <w:ind w:left="4811" w:hanging="180"/>
      </w:pPr>
    </w:lvl>
    <w:lvl w:ilvl="6" w:tplc="3809000F" w:tentative="1">
      <w:start w:val="1"/>
      <w:numFmt w:val="decimal"/>
      <w:lvlText w:val="%7."/>
      <w:lvlJc w:val="left"/>
      <w:pPr>
        <w:ind w:left="5531" w:hanging="360"/>
      </w:pPr>
    </w:lvl>
    <w:lvl w:ilvl="7" w:tplc="38090019" w:tentative="1">
      <w:start w:val="1"/>
      <w:numFmt w:val="lowerLetter"/>
      <w:lvlText w:val="%8."/>
      <w:lvlJc w:val="left"/>
      <w:pPr>
        <w:ind w:left="6251" w:hanging="360"/>
      </w:pPr>
    </w:lvl>
    <w:lvl w:ilvl="8" w:tplc="3809001B" w:tentative="1">
      <w:start w:val="1"/>
      <w:numFmt w:val="lowerRoman"/>
      <w:lvlText w:val="%9."/>
      <w:lvlJc w:val="right"/>
      <w:pPr>
        <w:ind w:left="6971" w:hanging="180"/>
      </w:pPr>
    </w:lvl>
  </w:abstractNum>
  <w:abstractNum w:abstractNumId="5" w15:restartNumberingAfterBreak="0">
    <w:nsid w:val="28895C3B"/>
    <w:multiLevelType w:val="hybridMultilevel"/>
    <w:tmpl w:val="1BACD996"/>
    <w:lvl w:ilvl="0" w:tplc="04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6" w15:restartNumberingAfterBreak="0">
    <w:nsid w:val="291F4CE8"/>
    <w:multiLevelType w:val="hybridMultilevel"/>
    <w:tmpl w:val="664842AC"/>
    <w:lvl w:ilvl="0" w:tplc="BA7247CA">
      <w:start w:val="1"/>
      <w:numFmt w:val="lowerLetter"/>
      <w:lvlText w:val="%1)"/>
      <w:lvlJc w:val="left"/>
      <w:pPr>
        <w:ind w:left="961" w:hanging="360"/>
      </w:pPr>
      <w:rPr>
        <w:rFonts w:hint="default"/>
      </w:rPr>
    </w:lvl>
    <w:lvl w:ilvl="1" w:tplc="38090019" w:tentative="1">
      <w:start w:val="1"/>
      <w:numFmt w:val="lowerLetter"/>
      <w:lvlText w:val="%2."/>
      <w:lvlJc w:val="left"/>
      <w:pPr>
        <w:ind w:left="1681" w:hanging="360"/>
      </w:pPr>
    </w:lvl>
    <w:lvl w:ilvl="2" w:tplc="3809001B" w:tentative="1">
      <w:start w:val="1"/>
      <w:numFmt w:val="lowerRoman"/>
      <w:lvlText w:val="%3."/>
      <w:lvlJc w:val="right"/>
      <w:pPr>
        <w:ind w:left="2401" w:hanging="180"/>
      </w:pPr>
    </w:lvl>
    <w:lvl w:ilvl="3" w:tplc="3809000F" w:tentative="1">
      <w:start w:val="1"/>
      <w:numFmt w:val="decimal"/>
      <w:lvlText w:val="%4."/>
      <w:lvlJc w:val="left"/>
      <w:pPr>
        <w:ind w:left="3121" w:hanging="360"/>
      </w:pPr>
    </w:lvl>
    <w:lvl w:ilvl="4" w:tplc="38090019" w:tentative="1">
      <w:start w:val="1"/>
      <w:numFmt w:val="lowerLetter"/>
      <w:lvlText w:val="%5."/>
      <w:lvlJc w:val="left"/>
      <w:pPr>
        <w:ind w:left="3841" w:hanging="360"/>
      </w:pPr>
    </w:lvl>
    <w:lvl w:ilvl="5" w:tplc="3809001B" w:tentative="1">
      <w:start w:val="1"/>
      <w:numFmt w:val="lowerRoman"/>
      <w:lvlText w:val="%6."/>
      <w:lvlJc w:val="right"/>
      <w:pPr>
        <w:ind w:left="4561" w:hanging="180"/>
      </w:pPr>
    </w:lvl>
    <w:lvl w:ilvl="6" w:tplc="3809000F" w:tentative="1">
      <w:start w:val="1"/>
      <w:numFmt w:val="decimal"/>
      <w:lvlText w:val="%7."/>
      <w:lvlJc w:val="left"/>
      <w:pPr>
        <w:ind w:left="5281" w:hanging="360"/>
      </w:pPr>
    </w:lvl>
    <w:lvl w:ilvl="7" w:tplc="38090019" w:tentative="1">
      <w:start w:val="1"/>
      <w:numFmt w:val="lowerLetter"/>
      <w:lvlText w:val="%8."/>
      <w:lvlJc w:val="left"/>
      <w:pPr>
        <w:ind w:left="6001" w:hanging="360"/>
      </w:pPr>
    </w:lvl>
    <w:lvl w:ilvl="8" w:tplc="3809001B" w:tentative="1">
      <w:start w:val="1"/>
      <w:numFmt w:val="lowerRoman"/>
      <w:lvlText w:val="%9."/>
      <w:lvlJc w:val="right"/>
      <w:pPr>
        <w:ind w:left="6721" w:hanging="180"/>
      </w:pPr>
    </w:lvl>
  </w:abstractNum>
  <w:abstractNum w:abstractNumId="7" w15:restartNumberingAfterBreak="0">
    <w:nsid w:val="33115C48"/>
    <w:multiLevelType w:val="hybridMultilevel"/>
    <w:tmpl w:val="8AE4CAD0"/>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8" w15:restartNumberingAfterBreak="0">
    <w:nsid w:val="35CE5EAA"/>
    <w:multiLevelType w:val="hybridMultilevel"/>
    <w:tmpl w:val="7DA6D6F6"/>
    <w:lvl w:ilvl="0" w:tplc="38090015">
      <w:start w:val="1"/>
      <w:numFmt w:val="upperLetter"/>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9" w15:restartNumberingAfterBreak="0">
    <w:nsid w:val="3D8A1C27"/>
    <w:multiLevelType w:val="hybridMultilevel"/>
    <w:tmpl w:val="370E879E"/>
    <w:lvl w:ilvl="0" w:tplc="38090019">
      <w:start w:val="1"/>
      <w:numFmt w:val="lowerLetter"/>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0" w15:restartNumberingAfterBreak="0">
    <w:nsid w:val="3F9F0A89"/>
    <w:multiLevelType w:val="multilevel"/>
    <w:tmpl w:val="C92AD384"/>
    <w:lvl w:ilvl="0">
      <w:start w:val="1"/>
      <w:numFmt w:val="decimal"/>
      <w:lvlText w:val="%1)"/>
      <w:lvlJc w:val="left"/>
      <w:pPr>
        <w:ind w:left="720" w:hanging="360"/>
      </w:pPr>
      <w:rPr>
        <w:rFonts w:ascii="Times New Roman" w:eastAsia="Calibri" w:hAnsi="Times New Roman" w:cs="Times New Roman" w:hint="default"/>
      </w:rPr>
    </w:lvl>
    <w:lvl w:ilvl="1">
      <w:start w:val="1"/>
      <w:numFmt w:val="lowerLetter"/>
      <w:lvlText w:val="%2."/>
      <w:lvlJc w:val="left"/>
      <w:pPr>
        <w:ind w:left="1440" w:hanging="360"/>
      </w:pPr>
      <w:rPr>
        <w:rFonts w:ascii="Times New Roman" w:hAnsi="Times New Roman" w:cs="Times New Roman" w:hint="default"/>
      </w:rPr>
    </w:lvl>
    <w:lvl w:ilvl="2">
      <w:start w:val="1"/>
      <w:numFmt w:val="lowerRoman"/>
      <w:lvlText w:val="%3."/>
      <w:lvlJc w:val="right"/>
      <w:pPr>
        <w:ind w:left="2160" w:hanging="360"/>
      </w:pPr>
      <w:rPr>
        <w:rFonts w:ascii="Times New Roman" w:hAnsi="Times New Roman" w:cs="Times New Roman" w:hint="default"/>
      </w:rPr>
    </w:lvl>
    <w:lvl w:ilvl="3">
      <w:start w:val="1"/>
      <w:numFmt w:val="decimal"/>
      <w:lvlText w:val="%4."/>
      <w:lvlJc w:val="left"/>
      <w:pPr>
        <w:ind w:left="2880" w:hanging="360"/>
      </w:pPr>
      <w:rPr>
        <w:rFonts w:ascii="Times New Roman" w:hAnsi="Times New Roman" w:cs="Times New Roman" w:hint="default"/>
      </w:rPr>
    </w:lvl>
    <w:lvl w:ilvl="4">
      <w:start w:val="1"/>
      <w:numFmt w:val="lowerLetter"/>
      <w:lvlText w:val="%5."/>
      <w:lvlJc w:val="left"/>
      <w:pPr>
        <w:ind w:left="3600" w:hanging="360"/>
      </w:pPr>
      <w:rPr>
        <w:rFonts w:ascii="Times New Roman" w:hAnsi="Times New Roman" w:cs="Times New Roman" w:hint="default"/>
      </w:rPr>
    </w:lvl>
    <w:lvl w:ilvl="5">
      <w:start w:val="1"/>
      <w:numFmt w:val="lowerRoman"/>
      <w:lvlText w:val="%6."/>
      <w:lvlJc w:val="right"/>
      <w:pPr>
        <w:ind w:left="4320" w:hanging="360"/>
      </w:pPr>
      <w:rPr>
        <w:rFonts w:ascii="Times New Roman" w:hAnsi="Times New Roman" w:cs="Times New Roman" w:hint="default"/>
      </w:rPr>
    </w:lvl>
    <w:lvl w:ilvl="6">
      <w:start w:val="1"/>
      <w:numFmt w:val="decimal"/>
      <w:lvlText w:val="%7."/>
      <w:lvlJc w:val="left"/>
      <w:pPr>
        <w:ind w:left="5040" w:hanging="360"/>
      </w:pPr>
      <w:rPr>
        <w:rFonts w:ascii="Times New Roman" w:hAnsi="Times New Roman" w:cs="Times New Roman" w:hint="default"/>
      </w:rPr>
    </w:lvl>
    <w:lvl w:ilvl="7">
      <w:start w:val="1"/>
      <w:numFmt w:val="lowerLetter"/>
      <w:lvlText w:val="%8."/>
      <w:lvlJc w:val="left"/>
      <w:pPr>
        <w:ind w:left="5760" w:hanging="360"/>
      </w:pPr>
      <w:rPr>
        <w:rFonts w:ascii="Times New Roman" w:hAnsi="Times New Roman" w:cs="Times New Roman" w:hint="default"/>
      </w:rPr>
    </w:lvl>
    <w:lvl w:ilvl="8">
      <w:start w:val="1"/>
      <w:numFmt w:val="lowerRoman"/>
      <w:lvlText w:val="%9."/>
      <w:lvlJc w:val="right"/>
      <w:pPr>
        <w:ind w:left="6480" w:hanging="360"/>
      </w:pPr>
      <w:rPr>
        <w:rFonts w:ascii="Times New Roman" w:hAnsi="Times New Roman" w:cs="Times New Roman" w:hint="default"/>
      </w:rPr>
    </w:lvl>
  </w:abstractNum>
  <w:abstractNum w:abstractNumId="11" w15:restartNumberingAfterBreak="0">
    <w:nsid w:val="4252093D"/>
    <w:multiLevelType w:val="multilevel"/>
    <w:tmpl w:val="1956759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z w:val="24"/>
      </w:rPr>
    </w:lvl>
    <w:lvl w:ilvl="2">
      <w:start w:val="1"/>
      <w:numFmt w:val="decimal"/>
      <w:isLgl/>
      <w:lvlText w:val="%1.%2.%3"/>
      <w:lvlJc w:val="left"/>
      <w:pPr>
        <w:ind w:left="1080" w:hanging="720"/>
      </w:pPr>
      <w:rPr>
        <w:rFonts w:hint="default"/>
        <w:sz w:val="24"/>
      </w:rPr>
    </w:lvl>
    <w:lvl w:ilvl="3">
      <w:start w:val="1"/>
      <w:numFmt w:val="decimal"/>
      <w:isLgl/>
      <w:lvlText w:val="%1.%2.%3.%4"/>
      <w:lvlJc w:val="left"/>
      <w:pPr>
        <w:ind w:left="1080" w:hanging="720"/>
      </w:pPr>
      <w:rPr>
        <w:rFonts w:hint="default"/>
        <w:sz w:val="24"/>
      </w:rPr>
    </w:lvl>
    <w:lvl w:ilvl="4">
      <w:start w:val="1"/>
      <w:numFmt w:val="decimal"/>
      <w:isLgl/>
      <w:lvlText w:val="%1.%2.%3.%4.%5"/>
      <w:lvlJc w:val="left"/>
      <w:pPr>
        <w:ind w:left="1440" w:hanging="1080"/>
      </w:pPr>
      <w:rPr>
        <w:rFonts w:hint="default"/>
        <w:sz w:val="24"/>
      </w:rPr>
    </w:lvl>
    <w:lvl w:ilvl="5">
      <w:start w:val="1"/>
      <w:numFmt w:val="decimal"/>
      <w:isLgl/>
      <w:lvlText w:val="%1.%2.%3.%4.%5.%6"/>
      <w:lvlJc w:val="left"/>
      <w:pPr>
        <w:ind w:left="1800" w:hanging="1440"/>
      </w:pPr>
      <w:rPr>
        <w:rFonts w:hint="default"/>
        <w:sz w:val="24"/>
      </w:rPr>
    </w:lvl>
    <w:lvl w:ilvl="6">
      <w:start w:val="1"/>
      <w:numFmt w:val="decimal"/>
      <w:isLgl/>
      <w:lvlText w:val="%1.%2.%3.%4.%5.%6.%7"/>
      <w:lvlJc w:val="left"/>
      <w:pPr>
        <w:ind w:left="1800" w:hanging="1440"/>
      </w:pPr>
      <w:rPr>
        <w:rFonts w:hint="default"/>
        <w:sz w:val="24"/>
      </w:rPr>
    </w:lvl>
    <w:lvl w:ilvl="7">
      <w:start w:val="1"/>
      <w:numFmt w:val="decimal"/>
      <w:isLgl/>
      <w:lvlText w:val="%1.%2.%3.%4.%5.%6.%7.%8"/>
      <w:lvlJc w:val="left"/>
      <w:pPr>
        <w:ind w:left="2160" w:hanging="1800"/>
      </w:pPr>
      <w:rPr>
        <w:rFonts w:hint="default"/>
        <w:sz w:val="24"/>
      </w:rPr>
    </w:lvl>
    <w:lvl w:ilvl="8">
      <w:start w:val="1"/>
      <w:numFmt w:val="decimal"/>
      <w:isLgl/>
      <w:lvlText w:val="%1.%2.%3.%4.%5.%6.%7.%8.%9"/>
      <w:lvlJc w:val="left"/>
      <w:pPr>
        <w:ind w:left="2160" w:hanging="1800"/>
      </w:pPr>
      <w:rPr>
        <w:rFonts w:hint="default"/>
        <w:sz w:val="24"/>
      </w:rPr>
    </w:lvl>
  </w:abstractNum>
  <w:abstractNum w:abstractNumId="12" w15:restartNumberingAfterBreak="0">
    <w:nsid w:val="432C2A98"/>
    <w:multiLevelType w:val="hybridMultilevel"/>
    <w:tmpl w:val="1A2EDAB0"/>
    <w:lvl w:ilvl="0" w:tplc="59EC4A48">
      <w:start w:val="1"/>
      <w:numFmt w:val="upperLetter"/>
      <w:lvlText w:val="%1."/>
      <w:lvlJc w:val="left"/>
      <w:pPr>
        <w:ind w:left="1080" w:hanging="360"/>
      </w:pPr>
      <w:rPr>
        <w:rFonts w:hint="default"/>
      </w:r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13" w15:restartNumberingAfterBreak="0">
    <w:nsid w:val="4F972316"/>
    <w:multiLevelType w:val="hybridMultilevel"/>
    <w:tmpl w:val="FF4222A8"/>
    <w:lvl w:ilvl="0" w:tplc="EFCA98D8">
      <w:start w:val="1"/>
      <w:numFmt w:val="lowerLetter"/>
      <w:lvlText w:val="%1."/>
      <w:lvlJc w:val="left"/>
      <w:pPr>
        <w:ind w:left="1353" w:hanging="360"/>
      </w:pPr>
      <w:rPr>
        <w:rFonts w:hint="default"/>
      </w:rPr>
    </w:lvl>
    <w:lvl w:ilvl="1" w:tplc="38090019" w:tentative="1">
      <w:start w:val="1"/>
      <w:numFmt w:val="lowerLetter"/>
      <w:lvlText w:val="%2."/>
      <w:lvlJc w:val="left"/>
      <w:pPr>
        <w:ind w:left="2073" w:hanging="360"/>
      </w:pPr>
    </w:lvl>
    <w:lvl w:ilvl="2" w:tplc="3809001B" w:tentative="1">
      <w:start w:val="1"/>
      <w:numFmt w:val="lowerRoman"/>
      <w:lvlText w:val="%3."/>
      <w:lvlJc w:val="right"/>
      <w:pPr>
        <w:ind w:left="2793" w:hanging="180"/>
      </w:pPr>
    </w:lvl>
    <w:lvl w:ilvl="3" w:tplc="3809000F" w:tentative="1">
      <w:start w:val="1"/>
      <w:numFmt w:val="decimal"/>
      <w:lvlText w:val="%4."/>
      <w:lvlJc w:val="left"/>
      <w:pPr>
        <w:ind w:left="3513" w:hanging="360"/>
      </w:pPr>
    </w:lvl>
    <w:lvl w:ilvl="4" w:tplc="38090019" w:tentative="1">
      <w:start w:val="1"/>
      <w:numFmt w:val="lowerLetter"/>
      <w:lvlText w:val="%5."/>
      <w:lvlJc w:val="left"/>
      <w:pPr>
        <w:ind w:left="4233" w:hanging="360"/>
      </w:pPr>
    </w:lvl>
    <w:lvl w:ilvl="5" w:tplc="3809001B" w:tentative="1">
      <w:start w:val="1"/>
      <w:numFmt w:val="lowerRoman"/>
      <w:lvlText w:val="%6."/>
      <w:lvlJc w:val="right"/>
      <w:pPr>
        <w:ind w:left="4953" w:hanging="180"/>
      </w:pPr>
    </w:lvl>
    <w:lvl w:ilvl="6" w:tplc="3809000F" w:tentative="1">
      <w:start w:val="1"/>
      <w:numFmt w:val="decimal"/>
      <w:lvlText w:val="%7."/>
      <w:lvlJc w:val="left"/>
      <w:pPr>
        <w:ind w:left="5673" w:hanging="360"/>
      </w:pPr>
    </w:lvl>
    <w:lvl w:ilvl="7" w:tplc="38090019" w:tentative="1">
      <w:start w:val="1"/>
      <w:numFmt w:val="lowerLetter"/>
      <w:lvlText w:val="%8."/>
      <w:lvlJc w:val="left"/>
      <w:pPr>
        <w:ind w:left="6393" w:hanging="360"/>
      </w:pPr>
    </w:lvl>
    <w:lvl w:ilvl="8" w:tplc="3809001B" w:tentative="1">
      <w:start w:val="1"/>
      <w:numFmt w:val="lowerRoman"/>
      <w:lvlText w:val="%9."/>
      <w:lvlJc w:val="right"/>
      <w:pPr>
        <w:ind w:left="7113" w:hanging="180"/>
      </w:pPr>
    </w:lvl>
  </w:abstractNum>
  <w:abstractNum w:abstractNumId="14" w15:restartNumberingAfterBreak="0">
    <w:nsid w:val="6CE42569"/>
    <w:multiLevelType w:val="hybridMultilevel"/>
    <w:tmpl w:val="2356F91C"/>
    <w:lvl w:ilvl="0" w:tplc="62EA0B92">
      <w:start w:val="1"/>
      <w:numFmt w:val="decimal"/>
      <w:lvlText w:val="%1)"/>
      <w:lvlJc w:val="left"/>
      <w:pPr>
        <w:ind w:left="1495" w:hanging="360"/>
      </w:pPr>
      <w:rPr>
        <w:rFonts w:eastAsiaTheme="minorHAnsi" w:hint="default"/>
      </w:rPr>
    </w:lvl>
    <w:lvl w:ilvl="1" w:tplc="38090019" w:tentative="1">
      <w:start w:val="1"/>
      <w:numFmt w:val="lowerLetter"/>
      <w:lvlText w:val="%2."/>
      <w:lvlJc w:val="left"/>
      <w:pPr>
        <w:ind w:left="2215" w:hanging="360"/>
      </w:pPr>
    </w:lvl>
    <w:lvl w:ilvl="2" w:tplc="3809001B" w:tentative="1">
      <w:start w:val="1"/>
      <w:numFmt w:val="lowerRoman"/>
      <w:lvlText w:val="%3."/>
      <w:lvlJc w:val="right"/>
      <w:pPr>
        <w:ind w:left="2935" w:hanging="180"/>
      </w:pPr>
    </w:lvl>
    <w:lvl w:ilvl="3" w:tplc="3809000F" w:tentative="1">
      <w:start w:val="1"/>
      <w:numFmt w:val="decimal"/>
      <w:lvlText w:val="%4."/>
      <w:lvlJc w:val="left"/>
      <w:pPr>
        <w:ind w:left="3655" w:hanging="360"/>
      </w:pPr>
    </w:lvl>
    <w:lvl w:ilvl="4" w:tplc="38090019" w:tentative="1">
      <w:start w:val="1"/>
      <w:numFmt w:val="lowerLetter"/>
      <w:lvlText w:val="%5."/>
      <w:lvlJc w:val="left"/>
      <w:pPr>
        <w:ind w:left="4375" w:hanging="360"/>
      </w:pPr>
    </w:lvl>
    <w:lvl w:ilvl="5" w:tplc="3809001B" w:tentative="1">
      <w:start w:val="1"/>
      <w:numFmt w:val="lowerRoman"/>
      <w:lvlText w:val="%6."/>
      <w:lvlJc w:val="right"/>
      <w:pPr>
        <w:ind w:left="5095" w:hanging="180"/>
      </w:pPr>
    </w:lvl>
    <w:lvl w:ilvl="6" w:tplc="3809000F" w:tentative="1">
      <w:start w:val="1"/>
      <w:numFmt w:val="decimal"/>
      <w:lvlText w:val="%7."/>
      <w:lvlJc w:val="left"/>
      <w:pPr>
        <w:ind w:left="5815" w:hanging="360"/>
      </w:pPr>
    </w:lvl>
    <w:lvl w:ilvl="7" w:tplc="38090019" w:tentative="1">
      <w:start w:val="1"/>
      <w:numFmt w:val="lowerLetter"/>
      <w:lvlText w:val="%8."/>
      <w:lvlJc w:val="left"/>
      <w:pPr>
        <w:ind w:left="6535" w:hanging="360"/>
      </w:pPr>
    </w:lvl>
    <w:lvl w:ilvl="8" w:tplc="3809001B" w:tentative="1">
      <w:start w:val="1"/>
      <w:numFmt w:val="lowerRoman"/>
      <w:lvlText w:val="%9."/>
      <w:lvlJc w:val="right"/>
      <w:pPr>
        <w:ind w:left="7255" w:hanging="180"/>
      </w:pPr>
    </w:lvl>
  </w:abstractNum>
  <w:abstractNum w:abstractNumId="15" w15:restartNumberingAfterBreak="0">
    <w:nsid w:val="73F015CC"/>
    <w:multiLevelType w:val="hybridMultilevel"/>
    <w:tmpl w:val="C8A86648"/>
    <w:lvl w:ilvl="0" w:tplc="AE34844C">
      <w:start w:val="1"/>
      <w:numFmt w:val="decimal"/>
      <w:lvlText w:val="%1."/>
      <w:lvlJc w:val="left"/>
      <w:pPr>
        <w:ind w:left="1211" w:hanging="360"/>
      </w:pPr>
      <w:rPr>
        <w:rFonts w:hint="default"/>
      </w:rPr>
    </w:lvl>
    <w:lvl w:ilvl="1" w:tplc="38090019" w:tentative="1">
      <w:start w:val="1"/>
      <w:numFmt w:val="lowerLetter"/>
      <w:lvlText w:val="%2."/>
      <w:lvlJc w:val="left"/>
      <w:pPr>
        <w:ind w:left="1931" w:hanging="360"/>
      </w:pPr>
    </w:lvl>
    <w:lvl w:ilvl="2" w:tplc="3809001B" w:tentative="1">
      <w:start w:val="1"/>
      <w:numFmt w:val="lowerRoman"/>
      <w:lvlText w:val="%3."/>
      <w:lvlJc w:val="right"/>
      <w:pPr>
        <w:ind w:left="2651" w:hanging="180"/>
      </w:pPr>
    </w:lvl>
    <w:lvl w:ilvl="3" w:tplc="3809000F" w:tentative="1">
      <w:start w:val="1"/>
      <w:numFmt w:val="decimal"/>
      <w:lvlText w:val="%4."/>
      <w:lvlJc w:val="left"/>
      <w:pPr>
        <w:ind w:left="3371" w:hanging="360"/>
      </w:pPr>
    </w:lvl>
    <w:lvl w:ilvl="4" w:tplc="38090019" w:tentative="1">
      <w:start w:val="1"/>
      <w:numFmt w:val="lowerLetter"/>
      <w:lvlText w:val="%5."/>
      <w:lvlJc w:val="left"/>
      <w:pPr>
        <w:ind w:left="4091" w:hanging="360"/>
      </w:pPr>
    </w:lvl>
    <w:lvl w:ilvl="5" w:tplc="3809001B" w:tentative="1">
      <w:start w:val="1"/>
      <w:numFmt w:val="lowerRoman"/>
      <w:lvlText w:val="%6."/>
      <w:lvlJc w:val="right"/>
      <w:pPr>
        <w:ind w:left="4811" w:hanging="180"/>
      </w:pPr>
    </w:lvl>
    <w:lvl w:ilvl="6" w:tplc="3809000F" w:tentative="1">
      <w:start w:val="1"/>
      <w:numFmt w:val="decimal"/>
      <w:lvlText w:val="%7."/>
      <w:lvlJc w:val="left"/>
      <w:pPr>
        <w:ind w:left="5531" w:hanging="360"/>
      </w:pPr>
    </w:lvl>
    <w:lvl w:ilvl="7" w:tplc="38090019" w:tentative="1">
      <w:start w:val="1"/>
      <w:numFmt w:val="lowerLetter"/>
      <w:lvlText w:val="%8."/>
      <w:lvlJc w:val="left"/>
      <w:pPr>
        <w:ind w:left="6251" w:hanging="360"/>
      </w:pPr>
    </w:lvl>
    <w:lvl w:ilvl="8" w:tplc="3809001B" w:tentative="1">
      <w:start w:val="1"/>
      <w:numFmt w:val="lowerRoman"/>
      <w:lvlText w:val="%9."/>
      <w:lvlJc w:val="right"/>
      <w:pPr>
        <w:ind w:left="6971" w:hanging="180"/>
      </w:pPr>
    </w:lvl>
  </w:abstractNum>
  <w:num w:numId="1">
    <w:abstractNumId w:val="0"/>
  </w:num>
  <w:num w:numId="2">
    <w:abstractNumId w:val="12"/>
  </w:num>
  <w:num w:numId="3">
    <w:abstractNumId w:val="6"/>
  </w:num>
  <w:num w:numId="4">
    <w:abstractNumId w:val="14"/>
  </w:num>
  <w:num w:numId="5">
    <w:abstractNumId w:val="8"/>
  </w:num>
  <w:num w:numId="6">
    <w:abstractNumId w:val="3"/>
  </w:num>
  <w:num w:numId="7">
    <w:abstractNumId w:val="13"/>
  </w:num>
  <w:num w:numId="8">
    <w:abstractNumId w:val="4"/>
  </w:num>
  <w:num w:numId="9">
    <w:abstractNumId w:val="9"/>
  </w:num>
  <w:num w:numId="10">
    <w:abstractNumId w:val="15"/>
  </w:num>
  <w:num w:numId="11">
    <w:abstractNumId w:val="5"/>
  </w:num>
  <w:num w:numId="12">
    <w:abstractNumId w:val="11"/>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F63"/>
    <w:rsid w:val="00001F63"/>
    <w:rsid w:val="00041BA2"/>
    <w:rsid w:val="000533DB"/>
    <w:rsid w:val="00091645"/>
    <w:rsid w:val="000B33C7"/>
    <w:rsid w:val="000B6DC5"/>
    <w:rsid w:val="0012740C"/>
    <w:rsid w:val="00134B4A"/>
    <w:rsid w:val="001F490B"/>
    <w:rsid w:val="002119A9"/>
    <w:rsid w:val="0022635B"/>
    <w:rsid w:val="00266C43"/>
    <w:rsid w:val="00274183"/>
    <w:rsid w:val="002C24F4"/>
    <w:rsid w:val="002C3ED5"/>
    <w:rsid w:val="002D0DF5"/>
    <w:rsid w:val="002E738F"/>
    <w:rsid w:val="00316D20"/>
    <w:rsid w:val="003551F4"/>
    <w:rsid w:val="00371E33"/>
    <w:rsid w:val="00372832"/>
    <w:rsid w:val="003730BF"/>
    <w:rsid w:val="003863D9"/>
    <w:rsid w:val="003A06F5"/>
    <w:rsid w:val="003C351A"/>
    <w:rsid w:val="003C3F3D"/>
    <w:rsid w:val="003C5135"/>
    <w:rsid w:val="00401624"/>
    <w:rsid w:val="004030A1"/>
    <w:rsid w:val="00404F94"/>
    <w:rsid w:val="00412CCE"/>
    <w:rsid w:val="00433645"/>
    <w:rsid w:val="00434D1A"/>
    <w:rsid w:val="004410A8"/>
    <w:rsid w:val="00473771"/>
    <w:rsid w:val="004A04D6"/>
    <w:rsid w:val="004B5B67"/>
    <w:rsid w:val="004F0B96"/>
    <w:rsid w:val="00504575"/>
    <w:rsid w:val="00506E6E"/>
    <w:rsid w:val="00511F12"/>
    <w:rsid w:val="00546F07"/>
    <w:rsid w:val="00584344"/>
    <w:rsid w:val="005C64B0"/>
    <w:rsid w:val="005D5A60"/>
    <w:rsid w:val="005E3BCD"/>
    <w:rsid w:val="006036E5"/>
    <w:rsid w:val="00616CE2"/>
    <w:rsid w:val="00622C55"/>
    <w:rsid w:val="0062557B"/>
    <w:rsid w:val="0062666C"/>
    <w:rsid w:val="006558F2"/>
    <w:rsid w:val="0066053B"/>
    <w:rsid w:val="006A4845"/>
    <w:rsid w:val="00700768"/>
    <w:rsid w:val="00722C88"/>
    <w:rsid w:val="00724048"/>
    <w:rsid w:val="007470F4"/>
    <w:rsid w:val="00752B56"/>
    <w:rsid w:val="00754078"/>
    <w:rsid w:val="007861DD"/>
    <w:rsid w:val="0079144C"/>
    <w:rsid w:val="0079670B"/>
    <w:rsid w:val="007E2130"/>
    <w:rsid w:val="007F69CF"/>
    <w:rsid w:val="00821B0B"/>
    <w:rsid w:val="00863BF4"/>
    <w:rsid w:val="00872613"/>
    <w:rsid w:val="008F5A61"/>
    <w:rsid w:val="0091572D"/>
    <w:rsid w:val="0091798D"/>
    <w:rsid w:val="009444DF"/>
    <w:rsid w:val="00947570"/>
    <w:rsid w:val="0096087B"/>
    <w:rsid w:val="0096731A"/>
    <w:rsid w:val="0099431D"/>
    <w:rsid w:val="009A4E4D"/>
    <w:rsid w:val="009C170C"/>
    <w:rsid w:val="009D1677"/>
    <w:rsid w:val="009F5F6B"/>
    <w:rsid w:val="00A01250"/>
    <w:rsid w:val="00A10654"/>
    <w:rsid w:val="00A11676"/>
    <w:rsid w:val="00A27392"/>
    <w:rsid w:val="00A71D00"/>
    <w:rsid w:val="00A734C1"/>
    <w:rsid w:val="00AA704D"/>
    <w:rsid w:val="00AA7367"/>
    <w:rsid w:val="00AC56A9"/>
    <w:rsid w:val="00AE271A"/>
    <w:rsid w:val="00AE5849"/>
    <w:rsid w:val="00B35C87"/>
    <w:rsid w:val="00B47E66"/>
    <w:rsid w:val="00B53841"/>
    <w:rsid w:val="00B714A5"/>
    <w:rsid w:val="00B7466F"/>
    <w:rsid w:val="00B83116"/>
    <w:rsid w:val="00B849CE"/>
    <w:rsid w:val="00BC619B"/>
    <w:rsid w:val="00BE3862"/>
    <w:rsid w:val="00C00B0F"/>
    <w:rsid w:val="00C035DD"/>
    <w:rsid w:val="00C05270"/>
    <w:rsid w:val="00C2246F"/>
    <w:rsid w:val="00C33F28"/>
    <w:rsid w:val="00C35223"/>
    <w:rsid w:val="00C712D7"/>
    <w:rsid w:val="00C90BFB"/>
    <w:rsid w:val="00C92CE8"/>
    <w:rsid w:val="00C9448D"/>
    <w:rsid w:val="00CA1345"/>
    <w:rsid w:val="00D35B13"/>
    <w:rsid w:val="00D40738"/>
    <w:rsid w:val="00D4282B"/>
    <w:rsid w:val="00D43FAA"/>
    <w:rsid w:val="00D650D5"/>
    <w:rsid w:val="00D743CB"/>
    <w:rsid w:val="00DA1CDA"/>
    <w:rsid w:val="00DB2D52"/>
    <w:rsid w:val="00DB7638"/>
    <w:rsid w:val="00DC5CAA"/>
    <w:rsid w:val="00DD1214"/>
    <w:rsid w:val="00E34F69"/>
    <w:rsid w:val="00E3574A"/>
    <w:rsid w:val="00E472AF"/>
    <w:rsid w:val="00E624F7"/>
    <w:rsid w:val="00E71977"/>
    <w:rsid w:val="00E727AF"/>
    <w:rsid w:val="00E747B9"/>
    <w:rsid w:val="00E7671D"/>
    <w:rsid w:val="00E77A14"/>
    <w:rsid w:val="00E91305"/>
    <w:rsid w:val="00EA3E58"/>
    <w:rsid w:val="00EE289D"/>
    <w:rsid w:val="00EF024F"/>
    <w:rsid w:val="00F119ED"/>
    <w:rsid w:val="00F33801"/>
    <w:rsid w:val="00F472FB"/>
    <w:rsid w:val="00F63C48"/>
    <w:rsid w:val="00F667A5"/>
    <w:rsid w:val="00F97ACF"/>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386E28"/>
  <w15:chartTrackingRefBased/>
  <w15:docId w15:val="{7C98382F-FD7A-40AD-82B8-9E3A5DFEA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D"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F63"/>
  </w:style>
  <w:style w:type="paragraph" w:styleId="Heading1">
    <w:name w:val="heading 1"/>
    <w:basedOn w:val="Normal"/>
    <w:next w:val="Normal"/>
    <w:link w:val="Heading1Char"/>
    <w:uiPriority w:val="9"/>
    <w:qFormat/>
    <w:rsid w:val="00001F63"/>
    <w:pPr>
      <w:keepNext/>
      <w:keepLines/>
      <w:spacing w:after="0" w:line="240" w:lineRule="auto"/>
      <w:jc w:val="center"/>
      <w:outlineLvl w:val="0"/>
    </w:pPr>
    <w:rPr>
      <w:rFonts w:ascii="Times New Roman" w:eastAsiaTheme="majorEastAsia" w:hAnsi="Times New Roman" w:cstheme="majorBidi"/>
      <w:b/>
      <w:sz w:val="24"/>
      <w:szCs w:val="32"/>
      <w:lang w:val="en-US"/>
    </w:rPr>
  </w:style>
  <w:style w:type="paragraph" w:styleId="Heading2">
    <w:name w:val="heading 2"/>
    <w:basedOn w:val="Normal"/>
    <w:next w:val="Normal"/>
    <w:link w:val="Heading2Char"/>
    <w:uiPriority w:val="9"/>
    <w:unhideWhenUsed/>
    <w:qFormat/>
    <w:rsid w:val="00001F63"/>
    <w:pPr>
      <w:keepNext/>
      <w:keepLines/>
      <w:spacing w:before="40" w:after="0"/>
      <w:outlineLvl w:val="1"/>
    </w:pPr>
    <w:rPr>
      <w:rFonts w:ascii="Times New Roman" w:eastAsiaTheme="majorEastAsia" w:hAnsi="Times New Roman" w:cstheme="majorBidi"/>
      <w:b/>
      <w:sz w:val="24"/>
      <w:szCs w:val="26"/>
      <w:lang w:val="en-US"/>
    </w:rPr>
  </w:style>
  <w:style w:type="paragraph" w:styleId="Heading3">
    <w:name w:val="heading 3"/>
    <w:basedOn w:val="Normal"/>
    <w:next w:val="Normal"/>
    <w:link w:val="Heading3Char"/>
    <w:uiPriority w:val="9"/>
    <w:unhideWhenUsed/>
    <w:qFormat/>
    <w:rsid w:val="00001F63"/>
    <w:pPr>
      <w:keepNext/>
      <w:keepLines/>
      <w:spacing w:before="40" w:after="0"/>
      <w:outlineLvl w:val="2"/>
    </w:pPr>
    <w:rPr>
      <w:rFonts w:ascii="Times New Roman" w:eastAsiaTheme="majorEastAsia" w:hAnsi="Times New Roman" w:cstheme="majorBidi"/>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01F63"/>
    <w:rPr>
      <w:rFonts w:ascii="Times New Roman" w:eastAsiaTheme="majorEastAsia" w:hAnsi="Times New Roman" w:cstheme="majorBidi"/>
      <w:b/>
      <w:sz w:val="24"/>
      <w:szCs w:val="32"/>
      <w:lang w:val="en-US"/>
    </w:rPr>
  </w:style>
  <w:style w:type="character" w:customStyle="1" w:styleId="Heading2Char">
    <w:name w:val="Heading 2 Char"/>
    <w:basedOn w:val="DefaultParagraphFont"/>
    <w:link w:val="Heading2"/>
    <w:uiPriority w:val="9"/>
    <w:rsid w:val="00001F63"/>
    <w:rPr>
      <w:rFonts w:ascii="Times New Roman" w:eastAsiaTheme="majorEastAsia" w:hAnsi="Times New Roman" w:cstheme="majorBidi"/>
      <w:b/>
      <w:sz w:val="24"/>
      <w:szCs w:val="26"/>
      <w:lang w:val="en-US"/>
    </w:rPr>
  </w:style>
  <w:style w:type="character" w:customStyle="1" w:styleId="Heading3Char">
    <w:name w:val="Heading 3 Char"/>
    <w:basedOn w:val="DefaultParagraphFont"/>
    <w:link w:val="Heading3"/>
    <w:uiPriority w:val="9"/>
    <w:rsid w:val="00001F63"/>
    <w:rPr>
      <w:rFonts w:ascii="Times New Roman" w:eastAsiaTheme="majorEastAsia" w:hAnsi="Times New Roman" w:cstheme="majorBidi"/>
      <w:sz w:val="24"/>
      <w:szCs w:val="24"/>
      <w:lang w:val="en-US"/>
    </w:rPr>
  </w:style>
  <w:style w:type="paragraph" w:styleId="Header">
    <w:name w:val="header"/>
    <w:basedOn w:val="Normal"/>
    <w:link w:val="HeaderChar"/>
    <w:uiPriority w:val="99"/>
    <w:unhideWhenUsed/>
    <w:rsid w:val="00001F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1F63"/>
  </w:style>
  <w:style w:type="paragraph" w:styleId="Footer">
    <w:name w:val="footer"/>
    <w:basedOn w:val="Normal"/>
    <w:link w:val="FooterChar"/>
    <w:uiPriority w:val="99"/>
    <w:unhideWhenUsed/>
    <w:rsid w:val="00001F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1F63"/>
  </w:style>
  <w:style w:type="character" w:styleId="Hyperlink">
    <w:name w:val="Hyperlink"/>
    <w:basedOn w:val="DefaultParagraphFont"/>
    <w:uiPriority w:val="99"/>
    <w:unhideWhenUsed/>
    <w:rsid w:val="00001F63"/>
    <w:rPr>
      <w:color w:val="0563C1" w:themeColor="hyperlink"/>
      <w:u w:val="single"/>
    </w:rPr>
  </w:style>
  <w:style w:type="character" w:styleId="UnresolvedMention">
    <w:name w:val="Unresolved Mention"/>
    <w:basedOn w:val="DefaultParagraphFont"/>
    <w:uiPriority w:val="99"/>
    <w:semiHidden/>
    <w:unhideWhenUsed/>
    <w:rsid w:val="00001F63"/>
    <w:rPr>
      <w:color w:val="605E5C"/>
      <w:shd w:val="clear" w:color="auto" w:fill="E1DFDD"/>
    </w:rPr>
  </w:style>
  <w:style w:type="character" w:customStyle="1" w:styleId="gnkrckgcgsb">
    <w:name w:val="gnkrckgcgsb"/>
    <w:basedOn w:val="DefaultParagraphFont"/>
    <w:rsid w:val="00001F63"/>
  </w:style>
  <w:style w:type="paragraph" w:styleId="ListParagraph">
    <w:name w:val="List Paragraph"/>
    <w:basedOn w:val="Normal"/>
    <w:uiPriority w:val="34"/>
    <w:qFormat/>
    <w:rsid w:val="00001F63"/>
    <w:pPr>
      <w:ind w:left="720"/>
      <w:contextualSpacing/>
    </w:pPr>
  </w:style>
  <w:style w:type="character" w:styleId="Emphasis">
    <w:name w:val="Emphasis"/>
    <w:basedOn w:val="DefaultParagraphFont"/>
    <w:uiPriority w:val="20"/>
    <w:qFormat/>
    <w:rsid w:val="00001F63"/>
    <w:rPr>
      <w:i/>
      <w:iCs/>
    </w:rPr>
  </w:style>
  <w:style w:type="character" w:styleId="PlaceholderText">
    <w:name w:val="Placeholder Text"/>
    <w:basedOn w:val="DefaultParagraphFont"/>
    <w:uiPriority w:val="99"/>
    <w:semiHidden/>
    <w:rsid w:val="00001F63"/>
    <w:rPr>
      <w:color w:val="808080"/>
    </w:rPr>
  </w:style>
  <w:style w:type="paragraph" w:styleId="HTMLPreformatted">
    <w:name w:val="HTML Preformatted"/>
    <w:basedOn w:val="Normal"/>
    <w:link w:val="HTMLPreformattedChar"/>
    <w:uiPriority w:val="99"/>
    <w:unhideWhenUsed/>
    <w:rsid w:val="00001F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ID"/>
    </w:rPr>
  </w:style>
  <w:style w:type="character" w:customStyle="1" w:styleId="HTMLPreformattedChar">
    <w:name w:val="HTML Preformatted Char"/>
    <w:basedOn w:val="DefaultParagraphFont"/>
    <w:link w:val="HTMLPreformatted"/>
    <w:uiPriority w:val="99"/>
    <w:rsid w:val="00001F63"/>
    <w:rPr>
      <w:rFonts w:ascii="Courier New" w:eastAsia="Times New Roman" w:hAnsi="Courier New" w:cs="Courier New"/>
      <w:sz w:val="20"/>
      <w:szCs w:val="20"/>
      <w:lang w:eastAsia="en-ID"/>
    </w:rPr>
  </w:style>
  <w:style w:type="paragraph" w:styleId="Caption">
    <w:name w:val="caption"/>
    <w:basedOn w:val="Normal"/>
    <w:next w:val="Normal"/>
    <w:uiPriority w:val="35"/>
    <w:unhideWhenUsed/>
    <w:qFormat/>
    <w:rsid w:val="00001F63"/>
    <w:pPr>
      <w:spacing w:after="200" w:line="240" w:lineRule="auto"/>
    </w:pPr>
    <w:rPr>
      <w:i/>
      <w:iCs/>
      <w:color w:val="44546A" w:themeColor="text2"/>
      <w:sz w:val="18"/>
      <w:szCs w:val="18"/>
    </w:rPr>
  </w:style>
  <w:style w:type="character" w:styleId="CommentReference">
    <w:name w:val="annotation reference"/>
    <w:basedOn w:val="DefaultParagraphFont"/>
    <w:uiPriority w:val="99"/>
    <w:semiHidden/>
    <w:unhideWhenUsed/>
    <w:rsid w:val="00001F63"/>
    <w:rPr>
      <w:sz w:val="16"/>
      <w:szCs w:val="16"/>
    </w:rPr>
  </w:style>
  <w:style w:type="character" w:customStyle="1" w:styleId="SebutanYangBelumTerselesaikan1">
    <w:name w:val="Sebutan Yang Belum Terselesaikan1"/>
    <w:basedOn w:val="DefaultParagraphFont"/>
    <w:uiPriority w:val="99"/>
    <w:semiHidden/>
    <w:unhideWhenUsed/>
    <w:rsid w:val="00001F63"/>
    <w:rPr>
      <w:color w:val="605E5C"/>
      <w:shd w:val="clear" w:color="auto" w:fill="E1DFDD"/>
    </w:rPr>
  </w:style>
  <w:style w:type="paragraph" w:styleId="TOCHeading">
    <w:name w:val="TOC Heading"/>
    <w:basedOn w:val="Heading1"/>
    <w:next w:val="Normal"/>
    <w:uiPriority w:val="39"/>
    <w:unhideWhenUsed/>
    <w:qFormat/>
    <w:rsid w:val="00001F63"/>
    <w:pPr>
      <w:spacing w:line="259" w:lineRule="auto"/>
      <w:jc w:val="left"/>
      <w:outlineLvl w:val="9"/>
    </w:pPr>
    <w:rPr>
      <w:rFonts w:asciiTheme="majorHAnsi" w:hAnsiTheme="majorHAnsi"/>
      <w:b w:val="0"/>
      <w:color w:val="2F5496" w:themeColor="accent1" w:themeShade="BF"/>
      <w:sz w:val="32"/>
    </w:rPr>
  </w:style>
  <w:style w:type="paragraph" w:styleId="TOC1">
    <w:name w:val="toc 1"/>
    <w:basedOn w:val="Normal"/>
    <w:next w:val="Normal"/>
    <w:autoRedefine/>
    <w:uiPriority w:val="39"/>
    <w:unhideWhenUsed/>
    <w:rsid w:val="00001F63"/>
    <w:pPr>
      <w:tabs>
        <w:tab w:val="right" w:leader="dot" w:pos="8779"/>
      </w:tabs>
      <w:spacing w:after="0" w:line="240" w:lineRule="auto"/>
    </w:pPr>
    <w:rPr>
      <w:rFonts w:ascii="Times New Roman" w:hAnsi="Times New Roman" w:cs="Times New Roman"/>
      <w:noProof/>
      <w:sz w:val="24"/>
    </w:rPr>
  </w:style>
  <w:style w:type="paragraph" w:styleId="TOC2">
    <w:name w:val="toc 2"/>
    <w:basedOn w:val="Normal"/>
    <w:next w:val="Normal"/>
    <w:autoRedefine/>
    <w:uiPriority w:val="39"/>
    <w:unhideWhenUsed/>
    <w:rsid w:val="00001F63"/>
    <w:pPr>
      <w:tabs>
        <w:tab w:val="left" w:pos="660"/>
        <w:tab w:val="right" w:leader="dot" w:pos="8263"/>
      </w:tabs>
      <w:spacing w:after="0" w:line="240" w:lineRule="auto"/>
      <w:ind w:left="240"/>
    </w:pPr>
    <w:rPr>
      <w:rFonts w:ascii="Times New Roman" w:hAnsi="Times New Roman"/>
      <w:sz w:val="24"/>
      <w:lang w:val="en-US"/>
    </w:rPr>
  </w:style>
  <w:style w:type="paragraph" w:styleId="TOC3">
    <w:name w:val="toc 3"/>
    <w:basedOn w:val="Normal"/>
    <w:next w:val="Normal"/>
    <w:autoRedefine/>
    <w:uiPriority w:val="39"/>
    <w:unhideWhenUsed/>
    <w:rsid w:val="00001F63"/>
    <w:pPr>
      <w:tabs>
        <w:tab w:val="left" w:pos="1100"/>
        <w:tab w:val="right" w:leader="dot" w:pos="8263"/>
      </w:tabs>
      <w:spacing w:after="0" w:line="240" w:lineRule="auto"/>
      <w:ind w:left="709"/>
    </w:pPr>
    <w:rPr>
      <w:rFonts w:ascii="Times New Roman" w:hAnsi="Times New Roman"/>
      <w:sz w:val="24"/>
      <w:lang w:val="en-US"/>
    </w:rPr>
  </w:style>
  <w:style w:type="table" w:styleId="TableGrid">
    <w:name w:val="Table Grid"/>
    <w:basedOn w:val="TableNormal"/>
    <w:uiPriority w:val="39"/>
    <w:rsid w:val="00001F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phy">
    <w:name w:val="Bibliography"/>
    <w:basedOn w:val="Normal"/>
    <w:next w:val="Normal"/>
    <w:uiPriority w:val="37"/>
    <w:unhideWhenUsed/>
    <w:rsid w:val="00001F63"/>
    <w:rPr>
      <w:rFonts w:ascii="Times New Roman" w:hAnsi="Times New Roman"/>
      <w:sz w:val="24"/>
      <w:lang w:val="en-US"/>
    </w:rPr>
  </w:style>
  <w:style w:type="character" w:customStyle="1" w:styleId="gnkrckgcmsb">
    <w:name w:val="gnkrckgcmsb"/>
    <w:basedOn w:val="DefaultParagraphFont"/>
    <w:rsid w:val="00001F63"/>
  </w:style>
  <w:style w:type="character" w:customStyle="1" w:styleId="gnkrckgcmrb">
    <w:name w:val="gnkrckgcmrb"/>
    <w:basedOn w:val="DefaultParagraphFont"/>
    <w:rsid w:val="00001F63"/>
  </w:style>
  <w:style w:type="character" w:customStyle="1" w:styleId="gnkrckgcasb">
    <w:name w:val="gnkrckgcasb"/>
    <w:basedOn w:val="DefaultParagraphFont"/>
    <w:rsid w:val="00001F63"/>
  </w:style>
  <w:style w:type="paragraph" w:styleId="TableofFigures">
    <w:name w:val="table of figures"/>
    <w:basedOn w:val="Normal"/>
    <w:next w:val="Normal"/>
    <w:uiPriority w:val="99"/>
    <w:unhideWhenUsed/>
    <w:rsid w:val="00001F63"/>
    <w:pPr>
      <w:spacing w:after="0"/>
    </w:pPr>
    <w:rPr>
      <w:rFonts w:ascii="Times New Roman" w:hAnsi="Times New Roman"/>
      <w:sz w:val="24"/>
      <w:lang w:val="en-US"/>
    </w:rPr>
  </w:style>
  <w:style w:type="paragraph" w:styleId="CommentText">
    <w:name w:val="annotation text"/>
    <w:basedOn w:val="Normal"/>
    <w:link w:val="CommentTextChar"/>
    <w:uiPriority w:val="99"/>
    <w:semiHidden/>
    <w:unhideWhenUsed/>
    <w:rsid w:val="00001F63"/>
    <w:pPr>
      <w:spacing w:line="240" w:lineRule="auto"/>
    </w:pPr>
    <w:rPr>
      <w:rFonts w:ascii="Times New Roman" w:hAnsi="Times New Roman"/>
      <w:sz w:val="20"/>
      <w:szCs w:val="20"/>
      <w:lang w:val="en-US"/>
    </w:rPr>
  </w:style>
  <w:style w:type="character" w:customStyle="1" w:styleId="CommentTextChar">
    <w:name w:val="Comment Text Char"/>
    <w:basedOn w:val="DefaultParagraphFont"/>
    <w:link w:val="CommentText"/>
    <w:uiPriority w:val="99"/>
    <w:semiHidden/>
    <w:rsid w:val="00001F63"/>
    <w:rPr>
      <w:rFonts w:ascii="Times New Roman" w:hAnsi="Times New Roman"/>
      <w:sz w:val="20"/>
      <w:szCs w:val="20"/>
      <w:lang w:val="en-US"/>
    </w:rPr>
  </w:style>
  <w:style w:type="paragraph" w:styleId="CommentSubject">
    <w:name w:val="annotation subject"/>
    <w:basedOn w:val="CommentText"/>
    <w:next w:val="CommentText"/>
    <w:link w:val="CommentSubjectChar"/>
    <w:uiPriority w:val="99"/>
    <w:semiHidden/>
    <w:unhideWhenUsed/>
    <w:rsid w:val="00001F63"/>
    <w:rPr>
      <w:b/>
      <w:bCs/>
    </w:rPr>
  </w:style>
  <w:style w:type="character" w:customStyle="1" w:styleId="CommentSubjectChar">
    <w:name w:val="Comment Subject Char"/>
    <w:basedOn w:val="CommentTextChar"/>
    <w:link w:val="CommentSubject"/>
    <w:uiPriority w:val="99"/>
    <w:semiHidden/>
    <w:rsid w:val="00001F63"/>
    <w:rPr>
      <w:rFonts w:ascii="Times New Roman" w:hAnsi="Times New Roman"/>
      <w:b/>
      <w:bCs/>
      <w:sz w:val="20"/>
      <w:szCs w:val="20"/>
      <w:lang w:val="en-US"/>
    </w:rPr>
  </w:style>
  <w:style w:type="paragraph" w:styleId="BalloonText">
    <w:name w:val="Balloon Text"/>
    <w:basedOn w:val="Normal"/>
    <w:link w:val="BalloonTextChar"/>
    <w:uiPriority w:val="99"/>
    <w:semiHidden/>
    <w:unhideWhenUsed/>
    <w:rsid w:val="00001F63"/>
    <w:pPr>
      <w:spacing w:after="0" w:line="240" w:lineRule="auto"/>
    </w:pPr>
    <w:rPr>
      <w:rFonts w:ascii="Segoe UI" w:hAnsi="Segoe UI" w:cs="Segoe UI"/>
      <w:sz w:val="18"/>
      <w:szCs w:val="18"/>
      <w:lang w:val="en-US"/>
    </w:rPr>
  </w:style>
  <w:style w:type="character" w:customStyle="1" w:styleId="BalloonTextChar">
    <w:name w:val="Balloon Text Char"/>
    <w:basedOn w:val="DefaultParagraphFont"/>
    <w:link w:val="BalloonText"/>
    <w:uiPriority w:val="99"/>
    <w:semiHidden/>
    <w:rsid w:val="00001F63"/>
    <w:rPr>
      <w:rFonts w:ascii="Segoe UI" w:hAnsi="Segoe UI" w:cs="Segoe UI"/>
      <w:sz w:val="18"/>
      <w:szCs w:val="18"/>
      <w:lang w:val="en-US"/>
    </w:rPr>
  </w:style>
  <w:style w:type="character" w:customStyle="1" w:styleId="lrzxr">
    <w:name w:val="lrzxr"/>
    <w:basedOn w:val="DefaultParagraphFont"/>
    <w:rsid w:val="00001F63"/>
  </w:style>
  <w:style w:type="character" w:customStyle="1" w:styleId="UnresolvedMention1">
    <w:name w:val="Unresolved Mention1"/>
    <w:basedOn w:val="DefaultParagraphFont"/>
    <w:uiPriority w:val="99"/>
    <w:semiHidden/>
    <w:unhideWhenUsed/>
    <w:rsid w:val="00001F63"/>
    <w:rPr>
      <w:color w:val="605E5C"/>
      <w:shd w:val="clear" w:color="auto" w:fill="E1DFDD"/>
    </w:rPr>
  </w:style>
  <w:style w:type="character" w:customStyle="1" w:styleId="result">
    <w:name w:val="result"/>
    <w:basedOn w:val="DefaultParagraphFont"/>
    <w:rsid w:val="00001F63"/>
  </w:style>
  <w:style w:type="table" w:styleId="PlainTable2">
    <w:name w:val="Plain Table 2"/>
    <w:basedOn w:val="TableNormal"/>
    <w:uiPriority w:val="42"/>
    <w:rsid w:val="00B47E66"/>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Default">
    <w:name w:val="Default"/>
    <w:rsid w:val="00DA1CDA"/>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489440">
      <w:bodyDiv w:val="1"/>
      <w:marLeft w:val="0"/>
      <w:marRight w:val="0"/>
      <w:marTop w:val="0"/>
      <w:marBottom w:val="0"/>
      <w:divBdr>
        <w:top w:val="none" w:sz="0" w:space="0" w:color="auto"/>
        <w:left w:val="none" w:sz="0" w:space="0" w:color="auto"/>
        <w:bottom w:val="none" w:sz="0" w:space="0" w:color="auto"/>
        <w:right w:val="none" w:sz="0" w:space="0" w:color="auto"/>
      </w:divBdr>
    </w:div>
    <w:div w:id="160051951">
      <w:bodyDiv w:val="1"/>
      <w:marLeft w:val="0"/>
      <w:marRight w:val="0"/>
      <w:marTop w:val="0"/>
      <w:marBottom w:val="0"/>
      <w:divBdr>
        <w:top w:val="none" w:sz="0" w:space="0" w:color="auto"/>
        <w:left w:val="none" w:sz="0" w:space="0" w:color="auto"/>
        <w:bottom w:val="none" w:sz="0" w:space="0" w:color="auto"/>
        <w:right w:val="none" w:sz="0" w:space="0" w:color="auto"/>
      </w:divBdr>
    </w:div>
    <w:div w:id="179438532">
      <w:bodyDiv w:val="1"/>
      <w:marLeft w:val="0"/>
      <w:marRight w:val="0"/>
      <w:marTop w:val="0"/>
      <w:marBottom w:val="0"/>
      <w:divBdr>
        <w:top w:val="none" w:sz="0" w:space="0" w:color="auto"/>
        <w:left w:val="none" w:sz="0" w:space="0" w:color="auto"/>
        <w:bottom w:val="none" w:sz="0" w:space="0" w:color="auto"/>
        <w:right w:val="none" w:sz="0" w:space="0" w:color="auto"/>
      </w:divBdr>
    </w:div>
    <w:div w:id="449516261">
      <w:bodyDiv w:val="1"/>
      <w:marLeft w:val="0"/>
      <w:marRight w:val="0"/>
      <w:marTop w:val="0"/>
      <w:marBottom w:val="0"/>
      <w:divBdr>
        <w:top w:val="none" w:sz="0" w:space="0" w:color="auto"/>
        <w:left w:val="none" w:sz="0" w:space="0" w:color="auto"/>
        <w:bottom w:val="none" w:sz="0" w:space="0" w:color="auto"/>
        <w:right w:val="none" w:sz="0" w:space="0" w:color="auto"/>
      </w:divBdr>
    </w:div>
    <w:div w:id="661271885">
      <w:bodyDiv w:val="1"/>
      <w:marLeft w:val="0"/>
      <w:marRight w:val="0"/>
      <w:marTop w:val="0"/>
      <w:marBottom w:val="0"/>
      <w:divBdr>
        <w:top w:val="none" w:sz="0" w:space="0" w:color="auto"/>
        <w:left w:val="none" w:sz="0" w:space="0" w:color="auto"/>
        <w:bottom w:val="none" w:sz="0" w:space="0" w:color="auto"/>
        <w:right w:val="none" w:sz="0" w:space="0" w:color="auto"/>
      </w:divBdr>
    </w:div>
    <w:div w:id="1359159819">
      <w:bodyDiv w:val="1"/>
      <w:marLeft w:val="0"/>
      <w:marRight w:val="0"/>
      <w:marTop w:val="0"/>
      <w:marBottom w:val="0"/>
      <w:divBdr>
        <w:top w:val="none" w:sz="0" w:space="0" w:color="auto"/>
        <w:left w:val="none" w:sz="0" w:space="0" w:color="auto"/>
        <w:bottom w:val="none" w:sz="0" w:space="0" w:color="auto"/>
        <w:right w:val="none" w:sz="0" w:space="0" w:color="auto"/>
      </w:divBdr>
    </w:div>
    <w:div w:id="1457526236">
      <w:bodyDiv w:val="1"/>
      <w:marLeft w:val="0"/>
      <w:marRight w:val="0"/>
      <w:marTop w:val="0"/>
      <w:marBottom w:val="0"/>
      <w:divBdr>
        <w:top w:val="none" w:sz="0" w:space="0" w:color="auto"/>
        <w:left w:val="none" w:sz="0" w:space="0" w:color="auto"/>
        <w:bottom w:val="none" w:sz="0" w:space="0" w:color="auto"/>
        <w:right w:val="none" w:sz="0" w:space="0" w:color="auto"/>
      </w:divBdr>
    </w:div>
    <w:div w:id="1749574719">
      <w:bodyDiv w:val="1"/>
      <w:marLeft w:val="0"/>
      <w:marRight w:val="0"/>
      <w:marTop w:val="0"/>
      <w:marBottom w:val="0"/>
      <w:divBdr>
        <w:top w:val="none" w:sz="0" w:space="0" w:color="auto"/>
        <w:left w:val="none" w:sz="0" w:space="0" w:color="auto"/>
        <w:bottom w:val="none" w:sz="0" w:space="0" w:color="auto"/>
        <w:right w:val="none" w:sz="0" w:space="0" w:color="auto"/>
      </w:divBdr>
      <w:divsChild>
        <w:div w:id="1666931731">
          <w:marLeft w:val="0"/>
          <w:marRight w:val="0"/>
          <w:marTop w:val="0"/>
          <w:marBottom w:val="0"/>
          <w:divBdr>
            <w:top w:val="none" w:sz="0" w:space="0" w:color="auto"/>
            <w:left w:val="none" w:sz="0" w:space="0" w:color="auto"/>
            <w:bottom w:val="none" w:sz="0" w:space="0" w:color="auto"/>
            <w:right w:val="none" w:sz="0" w:space="0" w:color="auto"/>
          </w:divBdr>
          <w:divsChild>
            <w:div w:id="38289642">
              <w:marLeft w:val="0"/>
              <w:marRight w:val="0"/>
              <w:marTop w:val="0"/>
              <w:marBottom w:val="0"/>
              <w:divBdr>
                <w:top w:val="none" w:sz="0" w:space="0" w:color="auto"/>
                <w:left w:val="none" w:sz="0" w:space="0" w:color="auto"/>
                <w:bottom w:val="none" w:sz="0" w:space="0" w:color="auto"/>
                <w:right w:val="none" w:sz="0" w:space="0" w:color="auto"/>
              </w:divBdr>
              <w:divsChild>
                <w:div w:id="1521165898">
                  <w:marLeft w:val="0"/>
                  <w:marRight w:val="0"/>
                  <w:marTop w:val="0"/>
                  <w:marBottom w:val="0"/>
                  <w:divBdr>
                    <w:top w:val="none" w:sz="0" w:space="0" w:color="auto"/>
                    <w:left w:val="none" w:sz="0" w:space="0" w:color="auto"/>
                    <w:bottom w:val="none" w:sz="0" w:space="0" w:color="auto"/>
                    <w:right w:val="none" w:sz="0" w:space="0" w:color="auto"/>
                  </w:divBdr>
                  <w:divsChild>
                    <w:div w:id="143166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5867979">
      <w:bodyDiv w:val="1"/>
      <w:marLeft w:val="0"/>
      <w:marRight w:val="0"/>
      <w:marTop w:val="0"/>
      <w:marBottom w:val="0"/>
      <w:divBdr>
        <w:top w:val="none" w:sz="0" w:space="0" w:color="auto"/>
        <w:left w:val="none" w:sz="0" w:space="0" w:color="auto"/>
        <w:bottom w:val="none" w:sz="0" w:space="0" w:color="auto"/>
        <w:right w:val="none" w:sz="0" w:space="0" w:color="auto"/>
      </w:divBdr>
    </w:div>
    <w:div w:id="2117097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tihkusumam@gmail.com" TargetMode="External"/><Relationship Id="rId13" Type="http://schemas.microsoft.com/office/2007/relationships/diagramDrawing" Target="diagrams/drawing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Colors" Target="diagrams/colors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diagramLayout" Target="diagrams/layout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BC21897-1492-4CF8-B7DC-58819DDAFE49}" type="doc">
      <dgm:prSet loTypeId="urn:microsoft.com/office/officeart/2005/8/layout/process2" loCatId="process" qsTypeId="urn:microsoft.com/office/officeart/2005/8/quickstyle/simple1" qsCatId="simple" csTypeId="urn:microsoft.com/office/officeart/2005/8/colors/accent1_2" csCatId="accent1" phldr="1"/>
      <dgm:spPr/>
    </dgm:pt>
    <dgm:pt modelId="{49BD52F0-5602-4CFB-B118-6EB46F90DF04}">
      <dgm:prSet phldrT="[Text]" custT="1"/>
      <dgm:spPr/>
      <dgm:t>
        <a:bodyPr/>
        <a:lstStyle/>
        <a:p>
          <a:pPr algn="ctr"/>
          <a:r>
            <a:rPr lang="en-ID" sz="900">
              <a:latin typeface="Times New Roman" panose="02020603050405020304" pitchFamily="18" charset="0"/>
              <a:cs typeface="Times New Roman" panose="02020603050405020304" pitchFamily="18" charset="0"/>
            </a:rPr>
            <a:t>Claims Data</a:t>
          </a:r>
        </a:p>
      </dgm:t>
    </dgm:pt>
    <dgm:pt modelId="{D73ACBDC-9250-48DA-9939-8A42FEF5EE1B}" type="parTrans" cxnId="{2E851240-FAB3-47E5-8E17-78FE0DB76E81}">
      <dgm:prSet/>
      <dgm:spPr/>
      <dgm:t>
        <a:bodyPr/>
        <a:lstStyle/>
        <a:p>
          <a:pPr algn="ctr"/>
          <a:endParaRPr lang="en-ID" sz="900"/>
        </a:p>
      </dgm:t>
    </dgm:pt>
    <dgm:pt modelId="{340A3C14-CEA2-49C9-BC23-70D30AA302F2}" type="sibTrans" cxnId="{2E851240-FAB3-47E5-8E17-78FE0DB76E81}">
      <dgm:prSet custT="1"/>
      <dgm:spPr/>
      <dgm:t>
        <a:bodyPr/>
        <a:lstStyle/>
        <a:p>
          <a:pPr algn="ctr"/>
          <a:endParaRPr lang="en-ID" sz="900"/>
        </a:p>
      </dgm:t>
    </dgm:pt>
    <dgm:pt modelId="{3AB74D73-501A-45FE-B217-53E35DE35C3D}">
      <dgm:prSet custT="1"/>
      <dgm:spPr/>
      <dgm:t>
        <a:bodyPr/>
        <a:lstStyle/>
        <a:p>
          <a:pPr algn="ctr"/>
          <a:r>
            <a:rPr lang="en-ID" sz="900">
              <a:latin typeface="Times New Roman" panose="02020603050405020304" pitchFamily="18" charset="0"/>
              <a:cs typeface="Times New Roman" panose="02020603050405020304" pitchFamily="18" charset="0"/>
            </a:rPr>
            <a:t>Calculate Estimation of  Distribution Parameters</a:t>
          </a:r>
        </a:p>
      </dgm:t>
    </dgm:pt>
    <dgm:pt modelId="{503DC99A-887C-46BA-A275-046F8F6B0EFD}" type="parTrans" cxnId="{4D2079F7-B812-4736-BEAB-F196CB88D8E0}">
      <dgm:prSet/>
      <dgm:spPr/>
      <dgm:t>
        <a:bodyPr/>
        <a:lstStyle/>
        <a:p>
          <a:pPr algn="ctr"/>
          <a:endParaRPr lang="en-ID" sz="900"/>
        </a:p>
      </dgm:t>
    </dgm:pt>
    <dgm:pt modelId="{44AE418A-BA95-4195-9740-36378911B3AA}" type="sibTrans" cxnId="{4D2079F7-B812-4736-BEAB-F196CB88D8E0}">
      <dgm:prSet custT="1"/>
      <dgm:spPr/>
      <dgm:t>
        <a:bodyPr/>
        <a:lstStyle/>
        <a:p>
          <a:pPr algn="ctr"/>
          <a:endParaRPr lang="en-ID" sz="900"/>
        </a:p>
      </dgm:t>
    </dgm:pt>
    <dgm:pt modelId="{C1CD1EBB-AF17-4230-8028-0497E36E3460}">
      <dgm:prSet custT="1"/>
      <dgm:spPr/>
      <dgm:t>
        <a:bodyPr/>
        <a:lstStyle/>
        <a:p>
          <a:pPr algn="ctr"/>
          <a:r>
            <a:rPr lang="en-ID" sz="900">
              <a:latin typeface="Times New Roman" panose="02020603050405020304" pitchFamily="18" charset="0"/>
              <a:cs typeface="Times New Roman" panose="02020603050405020304" pitchFamily="18" charset="0"/>
            </a:rPr>
            <a:t>Determining Tested Distribution</a:t>
          </a:r>
        </a:p>
      </dgm:t>
    </dgm:pt>
    <dgm:pt modelId="{7D55A550-F3A0-4C36-97F0-CF3CE966509A}" type="sibTrans" cxnId="{7B03B531-8CAB-4C48-ABD7-86BD1CD4E592}">
      <dgm:prSet custT="1"/>
      <dgm:spPr/>
      <dgm:t>
        <a:bodyPr/>
        <a:lstStyle/>
        <a:p>
          <a:pPr algn="ctr"/>
          <a:endParaRPr lang="en-ID" sz="900"/>
        </a:p>
      </dgm:t>
    </dgm:pt>
    <dgm:pt modelId="{A9D01481-261F-47F4-8A7C-436D52701DA4}" type="parTrans" cxnId="{7B03B531-8CAB-4C48-ABD7-86BD1CD4E592}">
      <dgm:prSet/>
      <dgm:spPr/>
      <dgm:t>
        <a:bodyPr/>
        <a:lstStyle/>
        <a:p>
          <a:pPr algn="ctr"/>
          <a:endParaRPr lang="en-ID" sz="900"/>
        </a:p>
      </dgm:t>
    </dgm:pt>
    <dgm:pt modelId="{18E476F3-DE1B-44B6-B96A-05865F7B7D17}">
      <dgm:prSet custT="1"/>
      <dgm:spPr/>
      <dgm:t>
        <a:bodyPr/>
        <a:lstStyle/>
        <a:p>
          <a:pPr algn="ctr"/>
          <a:r>
            <a:rPr lang="en-ID" sz="900">
              <a:latin typeface="Times New Roman" panose="02020603050405020304" pitchFamily="18" charset="0"/>
              <a:cs typeface="Times New Roman" panose="02020603050405020304" pitchFamily="18" charset="0"/>
            </a:rPr>
            <a:t>The Decision to Choose Distribution</a:t>
          </a:r>
        </a:p>
      </dgm:t>
    </dgm:pt>
    <dgm:pt modelId="{854290BC-3261-410F-ABE7-F3A2969F8E23}" type="parTrans" cxnId="{DD21B0DB-5580-4C36-9B2E-27F14F928119}">
      <dgm:prSet/>
      <dgm:spPr/>
      <dgm:t>
        <a:bodyPr/>
        <a:lstStyle/>
        <a:p>
          <a:pPr algn="ctr"/>
          <a:endParaRPr lang="en-ID" sz="900"/>
        </a:p>
      </dgm:t>
    </dgm:pt>
    <dgm:pt modelId="{BCE766C1-0D86-4B75-8863-E07DEB579354}" type="sibTrans" cxnId="{DD21B0DB-5580-4C36-9B2E-27F14F928119}">
      <dgm:prSet custT="1"/>
      <dgm:spPr/>
      <dgm:t>
        <a:bodyPr/>
        <a:lstStyle/>
        <a:p>
          <a:pPr algn="ctr"/>
          <a:endParaRPr lang="en-ID" sz="900"/>
        </a:p>
      </dgm:t>
    </dgm:pt>
    <dgm:pt modelId="{63D16C69-E48E-49D0-B777-010E97442D72}">
      <dgm:prSet custT="1"/>
      <dgm:spPr/>
      <dgm:t>
        <a:bodyPr/>
        <a:lstStyle/>
        <a:p>
          <a:pPr algn="ctr"/>
          <a:r>
            <a:rPr lang="en-ID" sz="900">
              <a:latin typeface="Times New Roman" panose="02020603050405020304" pitchFamily="18" charset="0"/>
              <a:cs typeface="Times New Roman" panose="02020603050405020304" pitchFamily="18" charset="0"/>
            </a:rPr>
            <a:t>Finish</a:t>
          </a:r>
        </a:p>
      </dgm:t>
    </dgm:pt>
    <dgm:pt modelId="{E675E4D0-6B21-4E2B-9523-53C40971B9F2}" type="parTrans" cxnId="{FFD38E36-98C4-4DBF-8249-2979B970A071}">
      <dgm:prSet/>
      <dgm:spPr/>
      <dgm:t>
        <a:bodyPr/>
        <a:lstStyle/>
        <a:p>
          <a:pPr algn="ctr"/>
          <a:endParaRPr lang="en-ID" sz="900"/>
        </a:p>
      </dgm:t>
    </dgm:pt>
    <dgm:pt modelId="{0B5DAC33-4282-4D94-B648-8FF1EB591584}" type="sibTrans" cxnId="{FFD38E36-98C4-4DBF-8249-2979B970A071}">
      <dgm:prSet/>
      <dgm:spPr/>
      <dgm:t>
        <a:bodyPr/>
        <a:lstStyle/>
        <a:p>
          <a:pPr algn="ctr"/>
          <a:endParaRPr lang="en-ID" sz="900"/>
        </a:p>
      </dgm:t>
    </dgm:pt>
    <dgm:pt modelId="{F0A07DFF-77B8-4C19-B67C-1FAF3CE7E311}">
      <dgm:prSet custT="1"/>
      <dgm:spPr/>
      <dgm:t>
        <a:bodyPr/>
        <a:lstStyle/>
        <a:p>
          <a:pPr algn="ctr"/>
          <a:r>
            <a:rPr lang="en-ID" sz="900">
              <a:latin typeface="Times New Roman" panose="02020603050405020304" pitchFamily="18" charset="0"/>
              <a:cs typeface="Times New Roman" panose="02020603050405020304" pitchFamily="18" charset="0"/>
            </a:rPr>
            <a:t>Explore Data</a:t>
          </a:r>
        </a:p>
      </dgm:t>
    </dgm:pt>
    <dgm:pt modelId="{E05BAFAD-380B-401E-9A7C-E7C970480397}" type="parTrans" cxnId="{EC8A86DF-E541-4936-B788-C7DE868D6CD0}">
      <dgm:prSet/>
      <dgm:spPr/>
      <dgm:t>
        <a:bodyPr/>
        <a:lstStyle/>
        <a:p>
          <a:pPr algn="ctr"/>
          <a:endParaRPr lang="en-ID" sz="900"/>
        </a:p>
      </dgm:t>
    </dgm:pt>
    <dgm:pt modelId="{3C4727C7-569E-4539-832E-FFF651B22CCC}" type="sibTrans" cxnId="{EC8A86DF-E541-4936-B788-C7DE868D6CD0}">
      <dgm:prSet custT="1"/>
      <dgm:spPr/>
      <dgm:t>
        <a:bodyPr/>
        <a:lstStyle/>
        <a:p>
          <a:pPr algn="ctr"/>
          <a:endParaRPr lang="en-ID" sz="900"/>
        </a:p>
      </dgm:t>
    </dgm:pt>
    <dgm:pt modelId="{89FC3056-109B-459B-812A-486843E4DB1B}" type="pres">
      <dgm:prSet presAssocID="{9BC21897-1492-4CF8-B7DC-58819DDAFE49}" presName="linearFlow" presStyleCnt="0">
        <dgm:presLayoutVars>
          <dgm:resizeHandles val="exact"/>
        </dgm:presLayoutVars>
      </dgm:prSet>
      <dgm:spPr/>
    </dgm:pt>
    <dgm:pt modelId="{0BC3C163-502A-4541-B51F-537776CD58F3}" type="pres">
      <dgm:prSet presAssocID="{49BD52F0-5602-4CFB-B118-6EB46F90DF04}" presName="node" presStyleLbl="node1" presStyleIdx="0" presStyleCnt="6" custScaleX="78720" custScaleY="59421" custLinFactNeighborY="-5352">
        <dgm:presLayoutVars>
          <dgm:bulletEnabled val="1"/>
        </dgm:presLayoutVars>
      </dgm:prSet>
      <dgm:spPr>
        <a:prstGeom prst="parallelogram">
          <a:avLst/>
        </a:prstGeom>
      </dgm:spPr>
    </dgm:pt>
    <dgm:pt modelId="{9C71B8BE-51C0-49FE-8498-B0DC6750869D}" type="pres">
      <dgm:prSet presAssocID="{340A3C14-CEA2-49C9-BC23-70D30AA302F2}" presName="sibTrans" presStyleLbl="sibTrans2D1" presStyleIdx="0" presStyleCnt="5"/>
      <dgm:spPr/>
    </dgm:pt>
    <dgm:pt modelId="{1B3998C7-F4D5-459C-AF62-FD9EE62022EC}" type="pres">
      <dgm:prSet presAssocID="{340A3C14-CEA2-49C9-BC23-70D30AA302F2}" presName="connectorText" presStyleLbl="sibTrans2D1" presStyleIdx="0" presStyleCnt="5"/>
      <dgm:spPr/>
    </dgm:pt>
    <dgm:pt modelId="{3D76D9A3-F9BA-4068-8985-4EB276AAD98C}" type="pres">
      <dgm:prSet presAssocID="{F0A07DFF-77B8-4C19-B67C-1FAF3CE7E311}" presName="node" presStyleLbl="node1" presStyleIdx="1" presStyleCnt="6" custScaleX="80819" custScaleY="50347">
        <dgm:presLayoutVars>
          <dgm:bulletEnabled val="1"/>
        </dgm:presLayoutVars>
      </dgm:prSet>
      <dgm:spPr/>
    </dgm:pt>
    <dgm:pt modelId="{4093DB67-0290-4682-9755-3E78F2BBC81B}" type="pres">
      <dgm:prSet presAssocID="{3C4727C7-569E-4539-832E-FFF651B22CCC}" presName="sibTrans" presStyleLbl="sibTrans2D1" presStyleIdx="1" presStyleCnt="5"/>
      <dgm:spPr/>
    </dgm:pt>
    <dgm:pt modelId="{5B38A0D9-265B-4FCF-8A73-BAB96D5417CD}" type="pres">
      <dgm:prSet presAssocID="{3C4727C7-569E-4539-832E-FFF651B22CCC}" presName="connectorText" presStyleLbl="sibTrans2D1" presStyleIdx="1" presStyleCnt="5"/>
      <dgm:spPr/>
    </dgm:pt>
    <dgm:pt modelId="{17325966-16C5-4B4A-ABC9-37DF60731634}" type="pres">
      <dgm:prSet presAssocID="{C1CD1EBB-AF17-4230-8028-0497E36E3460}" presName="node" presStyleLbl="node1" presStyleIdx="2" presStyleCnt="6" custScaleX="88635" custScaleY="88488">
        <dgm:presLayoutVars>
          <dgm:bulletEnabled val="1"/>
        </dgm:presLayoutVars>
      </dgm:prSet>
      <dgm:spPr/>
    </dgm:pt>
    <dgm:pt modelId="{601E7336-7AD9-40F5-9C81-CF75DD38A04F}" type="pres">
      <dgm:prSet presAssocID="{7D55A550-F3A0-4C36-97F0-CF3CE966509A}" presName="sibTrans" presStyleLbl="sibTrans2D1" presStyleIdx="2" presStyleCnt="5"/>
      <dgm:spPr/>
    </dgm:pt>
    <dgm:pt modelId="{1EC4172A-5ECA-48B4-8E2E-C6C10564C183}" type="pres">
      <dgm:prSet presAssocID="{7D55A550-F3A0-4C36-97F0-CF3CE966509A}" presName="connectorText" presStyleLbl="sibTrans2D1" presStyleIdx="2" presStyleCnt="5"/>
      <dgm:spPr/>
    </dgm:pt>
    <dgm:pt modelId="{5303E7B0-C902-4C7C-A780-04164931AF94}" type="pres">
      <dgm:prSet presAssocID="{3AB74D73-501A-45FE-B217-53E35DE35C3D}" presName="node" presStyleLbl="node1" presStyleIdx="3" presStyleCnt="6" custScaleX="101530" custScaleY="82429">
        <dgm:presLayoutVars>
          <dgm:bulletEnabled val="1"/>
        </dgm:presLayoutVars>
      </dgm:prSet>
      <dgm:spPr/>
    </dgm:pt>
    <dgm:pt modelId="{6A6E55FD-4D1B-4FEF-9082-2715BE044D8D}" type="pres">
      <dgm:prSet presAssocID="{44AE418A-BA95-4195-9740-36378911B3AA}" presName="sibTrans" presStyleLbl="sibTrans2D1" presStyleIdx="3" presStyleCnt="5" custAng="0" custLinFactNeighborX="5143"/>
      <dgm:spPr/>
    </dgm:pt>
    <dgm:pt modelId="{0154E463-E6C0-42CD-AA3F-2A2CECC92128}" type="pres">
      <dgm:prSet presAssocID="{44AE418A-BA95-4195-9740-36378911B3AA}" presName="connectorText" presStyleLbl="sibTrans2D1" presStyleIdx="3" presStyleCnt="5"/>
      <dgm:spPr/>
    </dgm:pt>
    <dgm:pt modelId="{F4AEE896-5FDF-4CA9-80A7-05B56435D030}" type="pres">
      <dgm:prSet presAssocID="{18E476F3-DE1B-44B6-B96A-05865F7B7D17}" presName="node" presStyleLbl="node1" presStyleIdx="4" presStyleCnt="6" custScaleX="85507" custScaleY="80228">
        <dgm:presLayoutVars>
          <dgm:bulletEnabled val="1"/>
        </dgm:presLayoutVars>
      </dgm:prSet>
      <dgm:spPr/>
    </dgm:pt>
    <dgm:pt modelId="{8DF6726B-76E4-49DA-8D9B-0B8ED31FA061}" type="pres">
      <dgm:prSet presAssocID="{BCE766C1-0D86-4B75-8863-E07DEB579354}" presName="sibTrans" presStyleLbl="sibTrans2D1" presStyleIdx="4" presStyleCnt="5"/>
      <dgm:spPr/>
    </dgm:pt>
    <dgm:pt modelId="{F97F3266-1FF9-433A-9A29-981380F42260}" type="pres">
      <dgm:prSet presAssocID="{BCE766C1-0D86-4B75-8863-E07DEB579354}" presName="connectorText" presStyleLbl="sibTrans2D1" presStyleIdx="4" presStyleCnt="5"/>
      <dgm:spPr/>
    </dgm:pt>
    <dgm:pt modelId="{7AC65256-E499-4379-9D3C-15A8210EDCC0}" type="pres">
      <dgm:prSet presAssocID="{63D16C69-E48E-49D0-B777-010E97442D72}" presName="node" presStyleLbl="node1" presStyleIdx="5" presStyleCnt="6" custScaleX="37789" custScaleY="55856">
        <dgm:presLayoutVars>
          <dgm:bulletEnabled val="1"/>
        </dgm:presLayoutVars>
      </dgm:prSet>
      <dgm:spPr/>
    </dgm:pt>
  </dgm:ptLst>
  <dgm:cxnLst>
    <dgm:cxn modelId="{12220818-8B34-44E0-80D3-8928247EAF58}" type="presOf" srcId="{9BC21897-1492-4CF8-B7DC-58819DDAFE49}" destId="{89FC3056-109B-459B-812A-486843E4DB1B}" srcOrd="0" destOrd="0" presId="urn:microsoft.com/office/officeart/2005/8/layout/process2"/>
    <dgm:cxn modelId="{8703C120-575B-4E87-9AD8-88F292215E95}" type="presOf" srcId="{44AE418A-BA95-4195-9740-36378911B3AA}" destId="{6A6E55FD-4D1B-4FEF-9082-2715BE044D8D}" srcOrd="0" destOrd="0" presId="urn:microsoft.com/office/officeart/2005/8/layout/process2"/>
    <dgm:cxn modelId="{7B03B531-8CAB-4C48-ABD7-86BD1CD4E592}" srcId="{9BC21897-1492-4CF8-B7DC-58819DDAFE49}" destId="{C1CD1EBB-AF17-4230-8028-0497E36E3460}" srcOrd="2" destOrd="0" parTransId="{A9D01481-261F-47F4-8A7C-436D52701DA4}" sibTransId="{7D55A550-F3A0-4C36-97F0-CF3CE966509A}"/>
    <dgm:cxn modelId="{CB614835-274D-432E-B875-ECF4A3B7C4BB}" type="presOf" srcId="{7D55A550-F3A0-4C36-97F0-CF3CE966509A}" destId="{1EC4172A-5ECA-48B4-8E2E-C6C10564C183}" srcOrd="1" destOrd="0" presId="urn:microsoft.com/office/officeart/2005/8/layout/process2"/>
    <dgm:cxn modelId="{FFD38E36-98C4-4DBF-8249-2979B970A071}" srcId="{9BC21897-1492-4CF8-B7DC-58819DDAFE49}" destId="{63D16C69-E48E-49D0-B777-010E97442D72}" srcOrd="5" destOrd="0" parTransId="{E675E4D0-6B21-4E2B-9523-53C40971B9F2}" sibTransId="{0B5DAC33-4282-4D94-B648-8FF1EB591584}"/>
    <dgm:cxn modelId="{E2670F3C-CC05-4CC0-BED9-1418212DC8C7}" type="presOf" srcId="{3AB74D73-501A-45FE-B217-53E35DE35C3D}" destId="{5303E7B0-C902-4C7C-A780-04164931AF94}" srcOrd="0" destOrd="0" presId="urn:microsoft.com/office/officeart/2005/8/layout/process2"/>
    <dgm:cxn modelId="{2E851240-FAB3-47E5-8E17-78FE0DB76E81}" srcId="{9BC21897-1492-4CF8-B7DC-58819DDAFE49}" destId="{49BD52F0-5602-4CFB-B118-6EB46F90DF04}" srcOrd="0" destOrd="0" parTransId="{D73ACBDC-9250-48DA-9939-8A42FEF5EE1B}" sibTransId="{340A3C14-CEA2-49C9-BC23-70D30AA302F2}"/>
    <dgm:cxn modelId="{5B894D6D-96F2-4B3A-95F7-61897B847BC0}" type="presOf" srcId="{18E476F3-DE1B-44B6-B96A-05865F7B7D17}" destId="{F4AEE896-5FDF-4CA9-80A7-05B56435D030}" srcOrd="0" destOrd="0" presId="urn:microsoft.com/office/officeart/2005/8/layout/process2"/>
    <dgm:cxn modelId="{D6D5B14E-7F79-4668-A93C-0CDB21DCA754}" type="presOf" srcId="{F0A07DFF-77B8-4C19-B67C-1FAF3CE7E311}" destId="{3D76D9A3-F9BA-4068-8985-4EB276AAD98C}" srcOrd="0" destOrd="0" presId="urn:microsoft.com/office/officeart/2005/8/layout/process2"/>
    <dgm:cxn modelId="{336E1F55-27EA-4953-86E7-B70BECB582F5}" type="presOf" srcId="{3C4727C7-569E-4539-832E-FFF651B22CCC}" destId="{4093DB67-0290-4682-9755-3E78F2BBC81B}" srcOrd="0" destOrd="0" presId="urn:microsoft.com/office/officeart/2005/8/layout/process2"/>
    <dgm:cxn modelId="{B2B18C8D-A935-4009-8CE9-2A22151FC87E}" type="presOf" srcId="{340A3C14-CEA2-49C9-BC23-70D30AA302F2}" destId="{9C71B8BE-51C0-49FE-8498-B0DC6750869D}" srcOrd="0" destOrd="0" presId="urn:microsoft.com/office/officeart/2005/8/layout/process2"/>
    <dgm:cxn modelId="{7F72309F-7DEC-4175-ADFA-CCF49DEC384F}" type="presOf" srcId="{BCE766C1-0D86-4B75-8863-E07DEB579354}" destId="{F97F3266-1FF9-433A-9A29-981380F42260}" srcOrd="1" destOrd="0" presId="urn:microsoft.com/office/officeart/2005/8/layout/process2"/>
    <dgm:cxn modelId="{C882DCC5-EF0B-4671-A40C-4A7D688C0488}" type="presOf" srcId="{49BD52F0-5602-4CFB-B118-6EB46F90DF04}" destId="{0BC3C163-502A-4541-B51F-537776CD58F3}" srcOrd="0" destOrd="0" presId="urn:microsoft.com/office/officeart/2005/8/layout/process2"/>
    <dgm:cxn modelId="{E88754CC-9E3F-4B7D-ABCD-4AADACC87BBE}" type="presOf" srcId="{3C4727C7-569E-4539-832E-FFF651B22CCC}" destId="{5B38A0D9-265B-4FCF-8A73-BAB96D5417CD}" srcOrd="1" destOrd="0" presId="urn:microsoft.com/office/officeart/2005/8/layout/process2"/>
    <dgm:cxn modelId="{815ADECF-E800-4A86-BEA0-55B118B0D0D9}" type="presOf" srcId="{44AE418A-BA95-4195-9740-36378911B3AA}" destId="{0154E463-E6C0-42CD-AA3F-2A2CECC92128}" srcOrd="1" destOrd="0" presId="urn:microsoft.com/office/officeart/2005/8/layout/process2"/>
    <dgm:cxn modelId="{6F7FF1D8-2DAB-469B-ABF1-C5E60CFDE38C}" type="presOf" srcId="{C1CD1EBB-AF17-4230-8028-0497E36E3460}" destId="{17325966-16C5-4B4A-ABC9-37DF60731634}" srcOrd="0" destOrd="0" presId="urn:microsoft.com/office/officeart/2005/8/layout/process2"/>
    <dgm:cxn modelId="{3495D5D9-C9E9-4B3D-B8C4-A3C06E22E239}" type="presOf" srcId="{BCE766C1-0D86-4B75-8863-E07DEB579354}" destId="{8DF6726B-76E4-49DA-8D9B-0B8ED31FA061}" srcOrd="0" destOrd="0" presId="urn:microsoft.com/office/officeart/2005/8/layout/process2"/>
    <dgm:cxn modelId="{DD21B0DB-5580-4C36-9B2E-27F14F928119}" srcId="{9BC21897-1492-4CF8-B7DC-58819DDAFE49}" destId="{18E476F3-DE1B-44B6-B96A-05865F7B7D17}" srcOrd="4" destOrd="0" parTransId="{854290BC-3261-410F-ABE7-F3A2969F8E23}" sibTransId="{BCE766C1-0D86-4B75-8863-E07DEB579354}"/>
    <dgm:cxn modelId="{7B0633DC-A108-4E2E-9B86-43372716867B}" type="presOf" srcId="{7D55A550-F3A0-4C36-97F0-CF3CE966509A}" destId="{601E7336-7AD9-40F5-9C81-CF75DD38A04F}" srcOrd="0" destOrd="0" presId="urn:microsoft.com/office/officeart/2005/8/layout/process2"/>
    <dgm:cxn modelId="{EC8A86DF-E541-4936-B788-C7DE868D6CD0}" srcId="{9BC21897-1492-4CF8-B7DC-58819DDAFE49}" destId="{F0A07DFF-77B8-4C19-B67C-1FAF3CE7E311}" srcOrd="1" destOrd="0" parTransId="{E05BAFAD-380B-401E-9A7C-E7C970480397}" sibTransId="{3C4727C7-569E-4539-832E-FFF651B22CCC}"/>
    <dgm:cxn modelId="{6697A9EA-6BA7-4674-B14B-AF94211E43D4}" type="presOf" srcId="{340A3C14-CEA2-49C9-BC23-70D30AA302F2}" destId="{1B3998C7-F4D5-459C-AF62-FD9EE62022EC}" srcOrd="1" destOrd="0" presId="urn:microsoft.com/office/officeart/2005/8/layout/process2"/>
    <dgm:cxn modelId="{4D2079F7-B812-4736-BEAB-F196CB88D8E0}" srcId="{9BC21897-1492-4CF8-B7DC-58819DDAFE49}" destId="{3AB74D73-501A-45FE-B217-53E35DE35C3D}" srcOrd="3" destOrd="0" parTransId="{503DC99A-887C-46BA-A275-046F8F6B0EFD}" sibTransId="{44AE418A-BA95-4195-9740-36378911B3AA}"/>
    <dgm:cxn modelId="{521C20F9-BA2A-4CE6-BFD7-60DFD345D586}" type="presOf" srcId="{63D16C69-E48E-49D0-B777-010E97442D72}" destId="{7AC65256-E499-4379-9D3C-15A8210EDCC0}" srcOrd="0" destOrd="0" presId="urn:microsoft.com/office/officeart/2005/8/layout/process2"/>
    <dgm:cxn modelId="{CF393127-D675-4DAF-8EC9-C9CE85659F3E}" type="presParOf" srcId="{89FC3056-109B-459B-812A-486843E4DB1B}" destId="{0BC3C163-502A-4541-B51F-537776CD58F3}" srcOrd="0" destOrd="0" presId="urn:microsoft.com/office/officeart/2005/8/layout/process2"/>
    <dgm:cxn modelId="{8933DE6B-C98C-4EFE-846B-D88E1BD253AE}" type="presParOf" srcId="{89FC3056-109B-459B-812A-486843E4DB1B}" destId="{9C71B8BE-51C0-49FE-8498-B0DC6750869D}" srcOrd="1" destOrd="0" presId="urn:microsoft.com/office/officeart/2005/8/layout/process2"/>
    <dgm:cxn modelId="{C2026AA0-2285-405E-878B-EC313A86224C}" type="presParOf" srcId="{9C71B8BE-51C0-49FE-8498-B0DC6750869D}" destId="{1B3998C7-F4D5-459C-AF62-FD9EE62022EC}" srcOrd="0" destOrd="0" presId="urn:microsoft.com/office/officeart/2005/8/layout/process2"/>
    <dgm:cxn modelId="{A40C01A8-0EA8-44F4-990B-2F207F475C7D}" type="presParOf" srcId="{89FC3056-109B-459B-812A-486843E4DB1B}" destId="{3D76D9A3-F9BA-4068-8985-4EB276AAD98C}" srcOrd="2" destOrd="0" presId="urn:microsoft.com/office/officeart/2005/8/layout/process2"/>
    <dgm:cxn modelId="{9361393B-9232-4303-91B0-857EF20BE3F4}" type="presParOf" srcId="{89FC3056-109B-459B-812A-486843E4DB1B}" destId="{4093DB67-0290-4682-9755-3E78F2BBC81B}" srcOrd="3" destOrd="0" presId="urn:microsoft.com/office/officeart/2005/8/layout/process2"/>
    <dgm:cxn modelId="{BD0FD444-253F-44B9-80ED-13717A48629A}" type="presParOf" srcId="{4093DB67-0290-4682-9755-3E78F2BBC81B}" destId="{5B38A0D9-265B-4FCF-8A73-BAB96D5417CD}" srcOrd="0" destOrd="0" presId="urn:microsoft.com/office/officeart/2005/8/layout/process2"/>
    <dgm:cxn modelId="{528B7E11-BABA-4854-9020-E63FC4D2DCD6}" type="presParOf" srcId="{89FC3056-109B-459B-812A-486843E4DB1B}" destId="{17325966-16C5-4B4A-ABC9-37DF60731634}" srcOrd="4" destOrd="0" presId="urn:microsoft.com/office/officeart/2005/8/layout/process2"/>
    <dgm:cxn modelId="{D6B68E33-D6FD-4F5A-B4A3-C3A9C57361A5}" type="presParOf" srcId="{89FC3056-109B-459B-812A-486843E4DB1B}" destId="{601E7336-7AD9-40F5-9C81-CF75DD38A04F}" srcOrd="5" destOrd="0" presId="urn:microsoft.com/office/officeart/2005/8/layout/process2"/>
    <dgm:cxn modelId="{9288A17A-38C2-4412-A025-363465AAEC15}" type="presParOf" srcId="{601E7336-7AD9-40F5-9C81-CF75DD38A04F}" destId="{1EC4172A-5ECA-48B4-8E2E-C6C10564C183}" srcOrd="0" destOrd="0" presId="urn:microsoft.com/office/officeart/2005/8/layout/process2"/>
    <dgm:cxn modelId="{F0FDD93D-0F72-4749-829B-06B404CA94BC}" type="presParOf" srcId="{89FC3056-109B-459B-812A-486843E4DB1B}" destId="{5303E7B0-C902-4C7C-A780-04164931AF94}" srcOrd="6" destOrd="0" presId="urn:microsoft.com/office/officeart/2005/8/layout/process2"/>
    <dgm:cxn modelId="{7380596D-54A5-417A-AA85-AE061BFFA90C}" type="presParOf" srcId="{89FC3056-109B-459B-812A-486843E4DB1B}" destId="{6A6E55FD-4D1B-4FEF-9082-2715BE044D8D}" srcOrd="7" destOrd="0" presId="urn:microsoft.com/office/officeart/2005/8/layout/process2"/>
    <dgm:cxn modelId="{3860A058-9D3C-404A-AC87-03B30EE60A12}" type="presParOf" srcId="{6A6E55FD-4D1B-4FEF-9082-2715BE044D8D}" destId="{0154E463-E6C0-42CD-AA3F-2A2CECC92128}" srcOrd="0" destOrd="0" presId="urn:microsoft.com/office/officeart/2005/8/layout/process2"/>
    <dgm:cxn modelId="{82D5CC03-74D4-4ACD-AB26-BE08D27FDE9C}" type="presParOf" srcId="{89FC3056-109B-459B-812A-486843E4DB1B}" destId="{F4AEE896-5FDF-4CA9-80A7-05B56435D030}" srcOrd="8" destOrd="0" presId="urn:microsoft.com/office/officeart/2005/8/layout/process2"/>
    <dgm:cxn modelId="{97C11666-6D16-482E-B9D0-711BFE0612F9}" type="presParOf" srcId="{89FC3056-109B-459B-812A-486843E4DB1B}" destId="{8DF6726B-76E4-49DA-8D9B-0B8ED31FA061}" srcOrd="9" destOrd="0" presId="urn:microsoft.com/office/officeart/2005/8/layout/process2"/>
    <dgm:cxn modelId="{C64B2C4A-D7B3-4517-994F-7A9168B8B00F}" type="presParOf" srcId="{8DF6726B-76E4-49DA-8D9B-0B8ED31FA061}" destId="{F97F3266-1FF9-433A-9A29-981380F42260}" srcOrd="0" destOrd="0" presId="urn:microsoft.com/office/officeart/2005/8/layout/process2"/>
    <dgm:cxn modelId="{909DE938-0C99-4F9D-B56B-D7A97F8438D4}" type="presParOf" srcId="{89FC3056-109B-459B-812A-486843E4DB1B}" destId="{7AC65256-E499-4379-9D3C-15A8210EDCC0}" srcOrd="10" destOrd="0" presId="urn:microsoft.com/office/officeart/2005/8/layout/process2"/>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BC3C163-502A-4541-B51F-537776CD58F3}">
      <dsp:nvSpPr>
        <dsp:cNvPr id="0" name=""/>
        <dsp:cNvSpPr/>
      </dsp:nvSpPr>
      <dsp:spPr>
        <a:xfrm>
          <a:off x="889578" y="0"/>
          <a:ext cx="1024367" cy="193308"/>
        </a:xfrm>
        <a:prstGeom prst="parallelogram">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ID" sz="900" kern="1200">
              <a:latin typeface="Times New Roman" panose="02020603050405020304" pitchFamily="18" charset="0"/>
              <a:cs typeface="Times New Roman" panose="02020603050405020304" pitchFamily="18" charset="0"/>
            </a:rPr>
            <a:t>Claims Data</a:t>
          </a:r>
        </a:p>
      </dsp:txBody>
      <dsp:txXfrm>
        <a:off x="995078" y="19909"/>
        <a:ext cx="813367" cy="153490"/>
      </dsp:txXfrm>
    </dsp:sp>
    <dsp:sp modelId="{9C71B8BE-51C0-49FE-8498-B0DC6750869D}">
      <dsp:nvSpPr>
        <dsp:cNvPr id="0" name=""/>
        <dsp:cNvSpPr/>
      </dsp:nvSpPr>
      <dsp:spPr>
        <a:xfrm rot="5400000">
          <a:off x="1340164" y="202241"/>
          <a:ext cx="123195" cy="146394"/>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ID" sz="900" kern="1200"/>
        </a:p>
      </dsp:txBody>
      <dsp:txXfrm rot="-5400000">
        <a:off x="1357844" y="213840"/>
        <a:ext cx="87836" cy="86237"/>
      </dsp:txXfrm>
    </dsp:sp>
    <dsp:sp modelId="{3D76D9A3-F9BA-4068-8985-4EB276AAD98C}">
      <dsp:nvSpPr>
        <dsp:cNvPr id="0" name=""/>
        <dsp:cNvSpPr/>
      </dsp:nvSpPr>
      <dsp:spPr>
        <a:xfrm>
          <a:off x="875921" y="357569"/>
          <a:ext cx="1051681" cy="16378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ID" sz="900" kern="1200">
              <a:latin typeface="Times New Roman" panose="02020603050405020304" pitchFamily="18" charset="0"/>
              <a:cs typeface="Times New Roman" panose="02020603050405020304" pitchFamily="18" charset="0"/>
            </a:rPr>
            <a:t>Explore Data</a:t>
          </a:r>
        </a:p>
      </dsp:txBody>
      <dsp:txXfrm>
        <a:off x="880718" y="362366"/>
        <a:ext cx="1042087" cy="154194"/>
      </dsp:txXfrm>
    </dsp:sp>
    <dsp:sp modelId="{4093DB67-0290-4682-9755-3E78F2BBC81B}">
      <dsp:nvSpPr>
        <dsp:cNvPr id="0" name=""/>
        <dsp:cNvSpPr/>
      </dsp:nvSpPr>
      <dsp:spPr>
        <a:xfrm rot="5400000">
          <a:off x="1340764" y="529491"/>
          <a:ext cx="121995" cy="146394"/>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ID" sz="900" kern="1200"/>
        </a:p>
      </dsp:txBody>
      <dsp:txXfrm rot="-5400000">
        <a:off x="1357844" y="541690"/>
        <a:ext cx="87836" cy="85397"/>
      </dsp:txXfrm>
    </dsp:sp>
    <dsp:sp modelId="{17325966-16C5-4B4A-ABC9-37DF60731634}">
      <dsp:nvSpPr>
        <dsp:cNvPr id="0" name=""/>
        <dsp:cNvSpPr/>
      </dsp:nvSpPr>
      <dsp:spPr>
        <a:xfrm>
          <a:off x="825067" y="684018"/>
          <a:ext cx="1153389" cy="287869"/>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ID" sz="900" kern="1200">
              <a:latin typeface="Times New Roman" panose="02020603050405020304" pitchFamily="18" charset="0"/>
              <a:cs typeface="Times New Roman" panose="02020603050405020304" pitchFamily="18" charset="0"/>
            </a:rPr>
            <a:t>Determining Tested Distribution</a:t>
          </a:r>
        </a:p>
      </dsp:txBody>
      <dsp:txXfrm>
        <a:off x="833498" y="692449"/>
        <a:ext cx="1136527" cy="271007"/>
      </dsp:txXfrm>
    </dsp:sp>
    <dsp:sp modelId="{601E7336-7AD9-40F5-9C81-CF75DD38A04F}">
      <dsp:nvSpPr>
        <dsp:cNvPr id="0" name=""/>
        <dsp:cNvSpPr/>
      </dsp:nvSpPr>
      <dsp:spPr>
        <a:xfrm rot="5400000">
          <a:off x="1340764" y="980020"/>
          <a:ext cx="121995" cy="146394"/>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ID" sz="900" kern="1200"/>
        </a:p>
      </dsp:txBody>
      <dsp:txXfrm rot="-5400000">
        <a:off x="1357844" y="992219"/>
        <a:ext cx="87836" cy="85397"/>
      </dsp:txXfrm>
    </dsp:sp>
    <dsp:sp modelId="{5303E7B0-C902-4C7C-A780-04164931AF94}">
      <dsp:nvSpPr>
        <dsp:cNvPr id="0" name=""/>
        <dsp:cNvSpPr/>
      </dsp:nvSpPr>
      <dsp:spPr>
        <a:xfrm>
          <a:off x="741167" y="1134547"/>
          <a:ext cx="1321189" cy="26815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ID" sz="900" kern="1200">
              <a:latin typeface="Times New Roman" panose="02020603050405020304" pitchFamily="18" charset="0"/>
              <a:cs typeface="Times New Roman" panose="02020603050405020304" pitchFamily="18" charset="0"/>
            </a:rPr>
            <a:t>Calculate Estimation of  Distribution Parameters</a:t>
          </a:r>
        </a:p>
      </dsp:txBody>
      <dsp:txXfrm>
        <a:off x="749021" y="1142401"/>
        <a:ext cx="1305481" cy="252450"/>
      </dsp:txXfrm>
    </dsp:sp>
    <dsp:sp modelId="{6A6E55FD-4D1B-4FEF-9082-2715BE044D8D}">
      <dsp:nvSpPr>
        <dsp:cNvPr id="0" name=""/>
        <dsp:cNvSpPr/>
      </dsp:nvSpPr>
      <dsp:spPr>
        <a:xfrm rot="5400000">
          <a:off x="1347039" y="1410838"/>
          <a:ext cx="121995" cy="146394"/>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ID" sz="900" kern="1200"/>
        </a:p>
      </dsp:txBody>
      <dsp:txXfrm rot="-5400000">
        <a:off x="1364119" y="1423037"/>
        <a:ext cx="87836" cy="85397"/>
      </dsp:txXfrm>
    </dsp:sp>
    <dsp:sp modelId="{F4AEE896-5FDF-4CA9-80A7-05B56435D030}">
      <dsp:nvSpPr>
        <dsp:cNvPr id="0" name=""/>
        <dsp:cNvSpPr/>
      </dsp:nvSpPr>
      <dsp:spPr>
        <a:xfrm>
          <a:off x="845419" y="1565365"/>
          <a:ext cx="1112685" cy="260997"/>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ID" sz="900" kern="1200">
              <a:latin typeface="Times New Roman" panose="02020603050405020304" pitchFamily="18" charset="0"/>
              <a:cs typeface="Times New Roman" panose="02020603050405020304" pitchFamily="18" charset="0"/>
            </a:rPr>
            <a:t>The Decision to Choose Distribution</a:t>
          </a:r>
        </a:p>
      </dsp:txBody>
      <dsp:txXfrm>
        <a:off x="853063" y="1573009"/>
        <a:ext cx="1097397" cy="245709"/>
      </dsp:txXfrm>
    </dsp:sp>
    <dsp:sp modelId="{8DF6726B-76E4-49DA-8D9B-0B8ED31FA061}">
      <dsp:nvSpPr>
        <dsp:cNvPr id="0" name=""/>
        <dsp:cNvSpPr/>
      </dsp:nvSpPr>
      <dsp:spPr>
        <a:xfrm rot="5400000">
          <a:off x="1340764" y="1834496"/>
          <a:ext cx="121995" cy="146394"/>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ID" sz="900" kern="1200"/>
        </a:p>
      </dsp:txBody>
      <dsp:txXfrm rot="-5400000">
        <a:off x="1357844" y="1846695"/>
        <a:ext cx="87836" cy="85397"/>
      </dsp:txXfrm>
    </dsp:sp>
    <dsp:sp modelId="{7AC65256-E499-4379-9D3C-15A8210EDCC0}">
      <dsp:nvSpPr>
        <dsp:cNvPr id="0" name=""/>
        <dsp:cNvSpPr/>
      </dsp:nvSpPr>
      <dsp:spPr>
        <a:xfrm>
          <a:off x="1155892" y="1989023"/>
          <a:ext cx="491740" cy="181710"/>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ID" sz="900" kern="1200">
              <a:latin typeface="Times New Roman" panose="02020603050405020304" pitchFamily="18" charset="0"/>
              <a:cs typeface="Times New Roman" panose="02020603050405020304" pitchFamily="18" charset="0"/>
            </a:rPr>
            <a:t>Finish</a:t>
          </a:r>
        </a:p>
      </dsp:txBody>
      <dsp:txXfrm>
        <a:off x="1161214" y="1994345"/>
        <a:ext cx="481096" cy="171066"/>
      </dsp:txXfrm>
    </dsp:sp>
  </dsp:spTree>
</dsp:drawing>
</file>

<file path=word/diagrams/layout1.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Klu12</b:Tag>
    <b:SourceType>Book</b:SourceType>
    <b:Guid>{76311E0C-FC81-4318-9440-4621AADB55B8}</b:Guid>
    <b:Title>Loss Models From Data To decisions</b:Title>
    <b:Year>2012</b:Year>
    <b:City>Hoboken</b:City>
    <b:Publisher>John Wiley &amp; Sons, Inc.</b:Publisher>
    <b:Author>
      <b:Author>
        <b:NameList>
          <b:Person>
            <b:Last>Klugman</b:Last>
            <b:First>Stuart</b:First>
            <b:Middle>A.</b:Middle>
          </b:Person>
          <b:Person>
            <b:Last>Panjer</b:Last>
            <b:First>Harry</b:First>
            <b:Middle>H.</b:Middle>
          </b:Person>
          <b:Person>
            <b:Last>Willmot</b:Last>
            <b:First>Gordon</b:First>
            <b:Middle>E.</b:Middle>
          </b:Person>
        </b:NameList>
      </b:Author>
    </b:Author>
    <b:StateProvince>New Jersey</b:StateProvince>
    <b:Edition>4th</b:Edition>
    <b:RefOrder>1</b:RefOrder>
  </b:Source>
  <b:Source>
    <b:Tag>Vit05</b:Tag>
    <b:SourceType>DocumentFromInternetSite</b:SourceType>
    <b:Guid>{1D16610E-B5C5-4560-8A59-C19FF2EFBA30}</b:Guid>
    <b:Author>
      <b:Author>
        <b:NameList>
          <b:Person>
            <b:Last>Ricci</b:Last>
            <b:First>Vito</b:First>
          </b:Person>
        </b:NameList>
      </b:Author>
    </b:Author>
    <b:InternetSiteTitle>http://www.r-project.org.</b:InternetSiteTitle>
    <b:Year>2005</b:Year>
    <b:Month>February</b:Month>
    <b:URL>https://cran.r-project.org/doc/contrib/Ricci-distributions-en.pdf</b:URL>
    <b:RefOrder>13</b:RefOrder>
  </b:Source>
  <b:Source>
    <b:Tag>Oma18</b:Tag>
    <b:SourceType>JournalArticle</b:SourceType>
    <b:Guid>{AE994FF8-3055-4702-BC8D-D34AA9420B51}</b:Guid>
    <b:Title>Modeling the Frequency and Severity of Auto Insurance Claims Using Statistical Distributions</b:Title>
    <b:Year>2018</b:Year>
    <b:JournalName>Journal of Mathematical Finance</b:JournalName>
    <b:Pages>137-160</b:Pages>
    <b:Author>
      <b:Author>
        <b:NameList>
          <b:Person>
            <b:Last>Omari</b:Last>
            <b:Middle>Ondieki</b:Middle>
            <b:First>Cyprian </b:First>
          </b:Person>
          <b:Person>
            <b:Last>Nyambura</b:Last>
            <b:Middle>Gathoni </b:Middle>
            <b:First>Shalyne </b:First>
          </b:Person>
          <b:Person>
            <b:Last>Mwangi</b:Last>
            <b:Middle>Martha Wairimu </b:Middle>
            <b:First>Joan </b:First>
          </b:Person>
        </b:NameList>
      </b:Author>
    </b:Author>
    <b:RefOrder>8</b:RefOrder>
  </b:Source>
  <b:Source>
    <b:Tag>Del151</b:Tag>
    <b:SourceType>JournalArticle</b:SourceType>
    <b:Guid>{470D7B1A-AF6F-4943-85D0-56F28B8C5378}</b:Guid>
    <b:Title>fitdistrplus: An R Package for Fitting Distribution</b:Title>
    <b:Year>2015</b:Year>
    <b:Month>Februari</b:Month>
    <b:URL>https://www.jstatsoft.org/article/view/v064i04</b:URL>
    <b:JournalName>Journal of Statistical Software</b:JournalName>
    <b:Pages>1-34</b:Pages>
    <b:Author>
      <b:Author>
        <b:NameList>
          <b:Person>
            <b:Last>Delignette-Muller</b:Last>
            <b:First>Marie</b:First>
          </b:Person>
          <b:Person>
            <b:Last>Dutang</b:Last>
            <b:First>Christophe</b:First>
          </b:Person>
        </b:NameList>
      </b:Author>
    </b:Author>
    <b:Volume>64</b:Volume>
    <b:Issue>4</b:Issue>
    <b:DOI>10.18637/jss.v064.i04</b:DOI>
    <b:RefOrder>14</b:RefOrder>
  </b:Source>
</b:Sources>
</file>

<file path=customXml/itemProps1.xml><?xml version="1.0" encoding="utf-8"?>
<ds:datastoreItem xmlns:ds="http://schemas.openxmlformats.org/officeDocument/2006/customXml" ds:itemID="{65FB1C10-73F1-45FE-B755-73301EC29A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6</Pages>
  <Words>2487</Words>
  <Characters>14181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Ratih Kusuma Millennium</dc:creator>
  <cp:keywords/>
  <dc:description/>
  <cp:lastModifiedBy>Ratih Kusuma Millennium</cp:lastModifiedBy>
  <cp:revision>6</cp:revision>
  <dcterms:created xsi:type="dcterms:W3CDTF">2020-09-30T08:09:00Z</dcterms:created>
  <dcterms:modified xsi:type="dcterms:W3CDTF">2020-09-30T08:29:00Z</dcterms:modified>
</cp:coreProperties>
</file>