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37FC9" w14:textId="108D76B7" w:rsidR="0033570E" w:rsidRDefault="0033570E" w:rsidP="00BB5E9F">
      <w:pPr>
        <w:spacing w:before="1588" w:after="568"/>
        <w:rPr>
          <w:rFonts w:ascii="Times New Roman" w:hAnsi="Times New Roman" w:cs="Times New Roman"/>
          <w:b/>
          <w:bCs/>
          <w:sz w:val="34"/>
          <w:szCs w:val="34"/>
          <w:lang w:val="en-US"/>
        </w:rPr>
      </w:pPr>
      <w:r w:rsidRPr="00086214">
        <w:rPr>
          <w:rFonts w:ascii="Times New Roman" w:hAnsi="Times New Roman" w:cs="Times New Roman"/>
          <w:b/>
          <w:bCs/>
          <w:sz w:val="34"/>
          <w:szCs w:val="34"/>
          <w:lang w:val="en-US"/>
        </w:rPr>
        <w:t xml:space="preserve">Examining </w:t>
      </w:r>
      <w:r w:rsidR="00086214">
        <w:rPr>
          <w:rFonts w:ascii="Times New Roman" w:hAnsi="Times New Roman" w:cs="Times New Roman"/>
          <w:b/>
          <w:bCs/>
          <w:sz w:val="34"/>
          <w:szCs w:val="34"/>
          <w:lang w:val="en-US"/>
        </w:rPr>
        <w:t>s</w:t>
      </w:r>
      <w:r w:rsidR="000A5AB6" w:rsidRPr="00086214">
        <w:rPr>
          <w:rFonts w:ascii="Times New Roman" w:hAnsi="Times New Roman" w:cs="Times New Roman"/>
          <w:b/>
          <w:bCs/>
          <w:sz w:val="34"/>
          <w:szCs w:val="34"/>
          <w:lang w:val="en-US"/>
        </w:rPr>
        <w:t>econdary</w:t>
      </w:r>
      <w:r w:rsidRPr="00086214">
        <w:rPr>
          <w:rFonts w:ascii="Times New Roman" w:hAnsi="Times New Roman" w:cs="Times New Roman"/>
          <w:b/>
          <w:bCs/>
          <w:sz w:val="34"/>
          <w:szCs w:val="34"/>
          <w:lang w:val="en-US"/>
        </w:rPr>
        <w:t xml:space="preserve"> </w:t>
      </w:r>
      <w:r w:rsidR="00086214">
        <w:rPr>
          <w:rFonts w:ascii="Times New Roman" w:hAnsi="Times New Roman" w:cs="Times New Roman"/>
          <w:b/>
          <w:bCs/>
          <w:sz w:val="34"/>
          <w:szCs w:val="34"/>
          <w:lang w:val="en-US"/>
        </w:rPr>
        <w:t>s</w:t>
      </w:r>
      <w:r w:rsidRPr="00086214">
        <w:rPr>
          <w:rFonts w:ascii="Times New Roman" w:hAnsi="Times New Roman" w:cs="Times New Roman"/>
          <w:b/>
          <w:bCs/>
          <w:sz w:val="34"/>
          <w:szCs w:val="34"/>
          <w:lang w:val="en-US"/>
        </w:rPr>
        <w:t xml:space="preserve">chool </w:t>
      </w:r>
      <w:r w:rsidR="00086214">
        <w:rPr>
          <w:rFonts w:ascii="Times New Roman" w:hAnsi="Times New Roman" w:cs="Times New Roman"/>
          <w:b/>
          <w:bCs/>
          <w:sz w:val="34"/>
          <w:szCs w:val="34"/>
          <w:lang w:val="en-US"/>
        </w:rPr>
        <w:t>s</w:t>
      </w:r>
      <w:r w:rsidRPr="00086214">
        <w:rPr>
          <w:rFonts w:ascii="Times New Roman" w:hAnsi="Times New Roman" w:cs="Times New Roman"/>
          <w:b/>
          <w:bCs/>
          <w:sz w:val="34"/>
          <w:szCs w:val="34"/>
          <w:lang w:val="en-US"/>
        </w:rPr>
        <w:t xml:space="preserve">tudent’s </w:t>
      </w:r>
      <w:r w:rsidR="00086214">
        <w:rPr>
          <w:rFonts w:ascii="Times New Roman" w:hAnsi="Times New Roman" w:cs="Times New Roman"/>
          <w:b/>
          <w:bCs/>
          <w:sz w:val="34"/>
          <w:szCs w:val="34"/>
          <w:lang w:val="en-US"/>
        </w:rPr>
        <w:t>l</w:t>
      </w:r>
      <w:r w:rsidR="00155D5C" w:rsidRPr="00086214">
        <w:rPr>
          <w:rFonts w:ascii="Times New Roman" w:hAnsi="Times New Roman" w:cs="Times New Roman"/>
          <w:b/>
          <w:bCs/>
          <w:sz w:val="34"/>
          <w:szCs w:val="34"/>
          <w:lang w:val="en-US"/>
        </w:rPr>
        <w:t xml:space="preserve">ower </w:t>
      </w:r>
      <w:r w:rsidR="00086214">
        <w:rPr>
          <w:rFonts w:ascii="Times New Roman" w:hAnsi="Times New Roman" w:cs="Times New Roman"/>
          <w:b/>
          <w:bCs/>
          <w:sz w:val="34"/>
          <w:szCs w:val="34"/>
          <w:lang w:val="en-US"/>
        </w:rPr>
        <w:t>o</w:t>
      </w:r>
      <w:r w:rsidR="00155D5C" w:rsidRPr="00086214">
        <w:rPr>
          <w:rFonts w:ascii="Times New Roman" w:hAnsi="Times New Roman" w:cs="Times New Roman"/>
          <w:b/>
          <w:bCs/>
          <w:sz w:val="34"/>
          <w:szCs w:val="34"/>
          <w:lang w:val="en-US"/>
        </w:rPr>
        <w:t xml:space="preserve">rder </w:t>
      </w:r>
      <w:r w:rsidR="00086214">
        <w:rPr>
          <w:rFonts w:ascii="Times New Roman" w:hAnsi="Times New Roman" w:cs="Times New Roman"/>
          <w:b/>
          <w:bCs/>
          <w:sz w:val="34"/>
          <w:szCs w:val="34"/>
          <w:lang w:val="en-US"/>
        </w:rPr>
        <w:t>t</w:t>
      </w:r>
      <w:r w:rsidR="00155D5C" w:rsidRPr="00086214">
        <w:rPr>
          <w:rFonts w:ascii="Times New Roman" w:hAnsi="Times New Roman" w:cs="Times New Roman"/>
          <w:b/>
          <w:bCs/>
          <w:sz w:val="34"/>
          <w:szCs w:val="34"/>
          <w:lang w:val="en-US"/>
        </w:rPr>
        <w:t xml:space="preserve">hinking </w:t>
      </w:r>
      <w:r w:rsidR="00086214">
        <w:rPr>
          <w:rFonts w:ascii="Times New Roman" w:hAnsi="Times New Roman" w:cs="Times New Roman"/>
          <w:b/>
          <w:bCs/>
          <w:sz w:val="34"/>
          <w:szCs w:val="34"/>
          <w:lang w:val="en-US"/>
        </w:rPr>
        <w:t>s</w:t>
      </w:r>
      <w:r w:rsidR="00155D5C" w:rsidRPr="00086214">
        <w:rPr>
          <w:rFonts w:ascii="Times New Roman" w:hAnsi="Times New Roman" w:cs="Times New Roman"/>
          <w:b/>
          <w:bCs/>
          <w:sz w:val="34"/>
          <w:szCs w:val="34"/>
          <w:lang w:val="en-US"/>
        </w:rPr>
        <w:t>kill</w:t>
      </w:r>
    </w:p>
    <w:p w14:paraId="68857B0B" w14:textId="77777777" w:rsidR="00BB5E9F" w:rsidRPr="00E534CC" w:rsidRDefault="00BB5E9F" w:rsidP="00BB5E9F">
      <w:pPr>
        <w:spacing w:after="114" w:line="240" w:lineRule="auto"/>
        <w:ind w:left="1417"/>
        <w:rPr>
          <w:rFonts w:ascii="Times New Roman" w:hAnsi="Times New Roman" w:cs="Times New Roman"/>
          <w:b/>
          <w:bCs/>
          <w:vertAlign w:val="superscript"/>
        </w:rPr>
      </w:pPr>
      <w:r w:rsidRPr="00E534CC">
        <w:rPr>
          <w:rFonts w:ascii="Times New Roman" w:hAnsi="Times New Roman" w:cs="Times New Roman"/>
          <w:b/>
          <w:bCs/>
        </w:rPr>
        <w:t>M E O Barut</w:t>
      </w:r>
      <w:r w:rsidRPr="00E534CC">
        <w:rPr>
          <w:rFonts w:ascii="Times New Roman" w:hAnsi="Times New Roman" w:cs="Times New Roman"/>
          <w:b/>
          <w:bCs/>
          <w:vertAlign w:val="superscript"/>
        </w:rPr>
        <w:t>1</w:t>
      </w:r>
      <w:r w:rsidRPr="00E534CC">
        <w:rPr>
          <w:rFonts w:ascii="Times New Roman" w:hAnsi="Times New Roman" w:cs="Times New Roman"/>
          <w:b/>
          <w:bCs/>
        </w:rPr>
        <w:t>, A Wijaya</w:t>
      </w:r>
      <w:r w:rsidRPr="00E534CC">
        <w:rPr>
          <w:rFonts w:ascii="Times New Roman" w:hAnsi="Times New Roman" w:cs="Times New Roman"/>
          <w:b/>
          <w:bCs/>
          <w:vertAlign w:val="superscript"/>
        </w:rPr>
        <w:t>2</w:t>
      </w:r>
    </w:p>
    <w:p w14:paraId="63CE361A" w14:textId="77777777" w:rsidR="00BB5E9F" w:rsidRPr="00E534CC" w:rsidRDefault="00BB5E9F" w:rsidP="00BB5E9F">
      <w:pPr>
        <w:spacing w:after="0" w:line="240" w:lineRule="auto"/>
        <w:ind w:left="1417"/>
        <w:rPr>
          <w:rFonts w:ascii="Times New Roman" w:hAnsi="Times New Roman" w:cs="Times New Roman"/>
          <w:b/>
          <w:bCs/>
          <w:vertAlign w:val="superscript"/>
        </w:rPr>
      </w:pPr>
      <w:r w:rsidRPr="00E534CC">
        <w:rPr>
          <w:rFonts w:ascii="Times New Roman" w:hAnsi="Times New Roman" w:cs="Times New Roman"/>
          <w:vertAlign w:val="superscript"/>
        </w:rPr>
        <w:t>1</w:t>
      </w:r>
      <w:r w:rsidRPr="00E534CC">
        <w:rPr>
          <w:rFonts w:ascii="Times New Roman" w:hAnsi="Times New Roman" w:cs="Times New Roman"/>
        </w:rPr>
        <w:t>Graduate Program of Mathematics Education, Yogyakarta State University, 1 Colombo Street, Yogyakarta, Indonesia</w:t>
      </w:r>
    </w:p>
    <w:p w14:paraId="78FE6CDE" w14:textId="77777777" w:rsidR="00BB5E9F" w:rsidRPr="00E534CC" w:rsidRDefault="00BB5E9F" w:rsidP="00BB5E9F">
      <w:pPr>
        <w:spacing w:after="0" w:line="240" w:lineRule="auto"/>
        <w:ind w:left="1417"/>
        <w:rPr>
          <w:rFonts w:ascii="Times New Roman" w:hAnsi="Times New Roman" w:cs="Times New Roman"/>
        </w:rPr>
      </w:pPr>
      <w:r w:rsidRPr="00E534CC">
        <w:rPr>
          <w:rFonts w:ascii="Times New Roman" w:hAnsi="Times New Roman" w:cs="Times New Roman"/>
          <w:vertAlign w:val="superscript"/>
        </w:rPr>
        <w:t>2</w:t>
      </w:r>
      <w:r w:rsidRPr="00E534CC">
        <w:rPr>
          <w:rFonts w:ascii="Times New Roman" w:hAnsi="Times New Roman" w:cs="Times New Roman"/>
        </w:rPr>
        <w:t>Mathematics Education Department, Yogyakarta State University, 1 Colombo Street, Yogyakarta, Indonesia</w:t>
      </w:r>
    </w:p>
    <w:p w14:paraId="53A3704A" w14:textId="77777777" w:rsidR="00BB5E9F" w:rsidRPr="00E534CC" w:rsidRDefault="00BB5E9F" w:rsidP="00BB5E9F">
      <w:pPr>
        <w:spacing w:after="0" w:line="240" w:lineRule="auto"/>
        <w:ind w:left="1417"/>
        <w:rPr>
          <w:rFonts w:ascii="Times New Roman" w:hAnsi="Times New Roman" w:cs="Times New Roman"/>
        </w:rPr>
      </w:pPr>
    </w:p>
    <w:p w14:paraId="4017B999" w14:textId="77777777" w:rsidR="00BB5E9F" w:rsidRPr="00E534CC" w:rsidRDefault="00BB5E9F" w:rsidP="00BB5E9F">
      <w:pPr>
        <w:spacing w:after="0" w:line="240" w:lineRule="auto"/>
        <w:ind w:left="1417"/>
        <w:rPr>
          <w:rFonts w:ascii="Times New Roman" w:hAnsi="Times New Roman" w:cs="Times New Roman"/>
        </w:rPr>
      </w:pPr>
      <w:r w:rsidRPr="00E534CC">
        <w:rPr>
          <w:rFonts w:ascii="Times New Roman" w:hAnsi="Times New Roman" w:cs="Times New Roman"/>
          <w:vertAlign w:val="superscript"/>
        </w:rPr>
        <w:t>1</w:t>
      </w:r>
      <w:r w:rsidRPr="00E534CC">
        <w:rPr>
          <w:rFonts w:ascii="Times New Roman" w:hAnsi="Times New Roman" w:cs="Times New Roman"/>
        </w:rPr>
        <w:t>mariaevarista.2018@student.uny.ac.id</w:t>
      </w:r>
    </w:p>
    <w:p w14:paraId="2BC11D77" w14:textId="0EA9F816" w:rsidR="00BB5E9F" w:rsidRDefault="00BB5E9F" w:rsidP="00BB5E9F">
      <w:pPr>
        <w:spacing w:after="240" w:line="240" w:lineRule="auto"/>
        <w:ind w:left="1417"/>
        <w:rPr>
          <w:rFonts w:ascii="Times New Roman" w:hAnsi="Times New Roman" w:cs="Times New Roman"/>
        </w:rPr>
      </w:pPr>
      <w:hyperlink r:id="rId8" w:history="1">
        <w:r w:rsidRPr="00C71856">
          <w:rPr>
            <w:rStyle w:val="Hyperlink"/>
            <w:rFonts w:ascii="Times New Roman" w:hAnsi="Times New Roman" w:cs="Times New Roman"/>
            <w:vertAlign w:val="superscript"/>
          </w:rPr>
          <w:t>2</w:t>
        </w:r>
        <w:r w:rsidRPr="00C71856">
          <w:rPr>
            <w:rStyle w:val="Hyperlink"/>
            <w:rFonts w:ascii="Times New Roman" w:hAnsi="Times New Roman" w:cs="Times New Roman"/>
          </w:rPr>
          <w:t>a.wijaya@uny.ac.id</w:t>
        </w:r>
      </w:hyperlink>
    </w:p>
    <w:p w14:paraId="386D10E2" w14:textId="59FFC1C9" w:rsidR="003A47AA" w:rsidRPr="00BB5E9F" w:rsidRDefault="005B65A9" w:rsidP="00215690">
      <w:pPr>
        <w:spacing w:after="120" w:line="240" w:lineRule="auto"/>
        <w:ind w:left="1417"/>
        <w:jc w:val="both"/>
        <w:rPr>
          <w:rFonts w:ascii="Times New Roman" w:hAnsi="Times New Roman" w:cs="Times New Roman"/>
        </w:rPr>
      </w:pPr>
      <w:r w:rsidRPr="00CF1913">
        <w:rPr>
          <w:rFonts w:ascii="Times New Roman" w:hAnsi="Times New Roman" w:cs="Times New Roman"/>
          <w:b/>
          <w:bCs/>
          <w:lang w:val="en-US"/>
        </w:rPr>
        <w:t xml:space="preserve">Abstract </w:t>
      </w:r>
      <w:r w:rsidR="00A40261" w:rsidRPr="00CF1913">
        <w:rPr>
          <w:rFonts w:ascii="Times New Roman" w:hAnsi="Times New Roman" w:cs="Times New Roman"/>
          <w:lang w:val="en-US"/>
        </w:rPr>
        <w:t>Focusing in Higher Order Thinking Skill</w:t>
      </w:r>
      <w:r w:rsidR="006B7D12" w:rsidRPr="00CF1913">
        <w:rPr>
          <w:rFonts w:ascii="Times New Roman" w:hAnsi="Times New Roman" w:cs="Times New Roman"/>
          <w:lang w:val="en-US"/>
        </w:rPr>
        <w:t xml:space="preserve"> (HOTS)</w:t>
      </w:r>
      <w:r w:rsidR="00A40261" w:rsidRPr="00CF1913">
        <w:rPr>
          <w:rFonts w:ascii="Times New Roman" w:hAnsi="Times New Roman" w:cs="Times New Roman"/>
          <w:lang w:val="en-US"/>
        </w:rPr>
        <w:t xml:space="preserve"> has been main goal in many education curriculum around the world includ</w:t>
      </w:r>
      <w:r w:rsidR="003A267D">
        <w:rPr>
          <w:rFonts w:ascii="Times New Roman" w:hAnsi="Times New Roman" w:cs="Times New Roman"/>
          <w:lang w:val="en-US"/>
        </w:rPr>
        <w:t>ing in</w:t>
      </w:r>
      <w:r w:rsidR="00A40261" w:rsidRPr="00CF1913">
        <w:rPr>
          <w:rFonts w:ascii="Times New Roman" w:hAnsi="Times New Roman" w:cs="Times New Roman"/>
          <w:lang w:val="en-US"/>
        </w:rPr>
        <w:t xml:space="preserve"> Indonesia. </w:t>
      </w:r>
      <w:r w:rsidR="005F04E4" w:rsidRPr="00CF1913">
        <w:rPr>
          <w:rFonts w:ascii="Times New Roman" w:hAnsi="Times New Roman" w:cs="Times New Roman"/>
          <w:lang w:val="en-ID"/>
        </w:rPr>
        <w:t xml:space="preserve">Even though the </w:t>
      </w:r>
      <w:r w:rsidR="00695B09">
        <w:rPr>
          <w:rFonts w:ascii="Times New Roman" w:hAnsi="Times New Roman" w:cs="Times New Roman"/>
          <w:lang w:val="en-ID"/>
        </w:rPr>
        <w:t>ultimate</w:t>
      </w:r>
      <w:r w:rsidR="005F04E4" w:rsidRPr="00CF1913">
        <w:rPr>
          <w:rFonts w:ascii="Times New Roman" w:hAnsi="Times New Roman" w:cs="Times New Roman"/>
          <w:lang w:val="en-ID"/>
        </w:rPr>
        <w:t xml:space="preserve"> goal is usually for students to </w:t>
      </w:r>
      <w:r w:rsidR="00695B09">
        <w:rPr>
          <w:rFonts w:ascii="Times New Roman" w:hAnsi="Times New Roman" w:cs="Times New Roman"/>
          <w:lang w:val="en-ID"/>
        </w:rPr>
        <w:t>achieve</w:t>
      </w:r>
      <w:r w:rsidR="005F04E4" w:rsidRPr="00CF1913">
        <w:rPr>
          <w:rFonts w:ascii="Times New Roman" w:hAnsi="Times New Roman" w:cs="Times New Roman"/>
          <w:lang w:val="en-ID"/>
        </w:rPr>
        <w:t xml:space="preserve"> </w:t>
      </w:r>
      <w:r w:rsidR="003108B5">
        <w:rPr>
          <w:rFonts w:ascii="Times New Roman" w:hAnsi="Times New Roman" w:cs="Times New Roman"/>
          <w:lang w:val="en-ID"/>
        </w:rPr>
        <w:t>HOTS</w:t>
      </w:r>
      <w:r w:rsidR="005F04E4" w:rsidRPr="00CF1913">
        <w:rPr>
          <w:rFonts w:ascii="Times New Roman" w:hAnsi="Times New Roman" w:cs="Times New Roman"/>
          <w:lang w:val="en-ID"/>
        </w:rPr>
        <w:t xml:space="preserve">, </w:t>
      </w:r>
      <w:r w:rsidR="00CD24B6" w:rsidRPr="00CF1913">
        <w:rPr>
          <w:rFonts w:ascii="Times New Roman" w:hAnsi="Times New Roman" w:cs="Times New Roman"/>
          <w:lang w:val="en-ID"/>
        </w:rPr>
        <w:t>it is also important to make sure student</w:t>
      </w:r>
      <w:r w:rsidR="00071FBF" w:rsidRPr="00CF1913">
        <w:rPr>
          <w:rFonts w:ascii="Times New Roman" w:hAnsi="Times New Roman" w:cs="Times New Roman"/>
          <w:lang w:val="en-ID"/>
        </w:rPr>
        <w:t xml:space="preserve"> </w:t>
      </w:r>
      <w:r w:rsidR="00CD24B6" w:rsidRPr="00CF1913">
        <w:rPr>
          <w:rFonts w:ascii="Times New Roman" w:hAnsi="Times New Roman" w:cs="Times New Roman"/>
          <w:lang w:val="en-ID"/>
        </w:rPr>
        <w:t>already</w:t>
      </w:r>
      <w:r w:rsidR="00071FBF" w:rsidRPr="00CF1913">
        <w:rPr>
          <w:rFonts w:ascii="Times New Roman" w:hAnsi="Times New Roman" w:cs="Times New Roman"/>
          <w:lang w:val="en-ID"/>
        </w:rPr>
        <w:t xml:space="preserve"> mastered Lower Thinking Skill (LOTS)</w:t>
      </w:r>
      <w:r w:rsidR="003A267D">
        <w:rPr>
          <w:rFonts w:ascii="Times New Roman" w:hAnsi="Times New Roman" w:cs="Times New Roman"/>
          <w:lang w:val="en-ID"/>
        </w:rPr>
        <w:t xml:space="preserve"> </w:t>
      </w:r>
      <w:r w:rsidR="006906E0" w:rsidRPr="00CF1913">
        <w:rPr>
          <w:rFonts w:ascii="Times New Roman" w:hAnsi="Times New Roman" w:cs="Times New Roman"/>
          <w:lang w:val="en-ID"/>
        </w:rPr>
        <w:t xml:space="preserve">since </w:t>
      </w:r>
      <w:r w:rsidR="006906E0" w:rsidRPr="00CF1913">
        <w:rPr>
          <w:rFonts w:ascii="Times New Roman" w:hAnsi="Times New Roman" w:cs="Times New Roman"/>
          <w:lang w:val="en-US"/>
        </w:rPr>
        <w:t>it</w:t>
      </w:r>
      <w:r w:rsidR="00682392" w:rsidRPr="00CF1913">
        <w:rPr>
          <w:rFonts w:ascii="Times New Roman" w:hAnsi="Times New Roman" w:cs="Times New Roman"/>
          <w:lang w:val="en-US"/>
        </w:rPr>
        <w:t xml:space="preserve"> </w:t>
      </w:r>
      <w:r w:rsidR="006906E0" w:rsidRPr="00CF1913">
        <w:rPr>
          <w:rFonts w:ascii="Times New Roman" w:hAnsi="Times New Roman" w:cs="Times New Roman"/>
        </w:rPr>
        <w:t>is a prerequisite in the process of using higher-order thinking</w:t>
      </w:r>
      <w:r w:rsidR="005F04E4" w:rsidRPr="00CF1913">
        <w:rPr>
          <w:rFonts w:ascii="Times New Roman" w:hAnsi="Times New Roman" w:cs="Times New Roman"/>
          <w:lang w:val="en-ID"/>
        </w:rPr>
        <w:t xml:space="preserve">. </w:t>
      </w:r>
      <w:r w:rsidR="00071FBF" w:rsidRPr="00CF1913">
        <w:rPr>
          <w:rFonts w:ascii="Times New Roman" w:hAnsi="Times New Roman" w:cs="Times New Roman"/>
          <w:lang w:val="en-ID"/>
        </w:rPr>
        <w:t>Therefor</w:t>
      </w:r>
      <w:r w:rsidR="006906E0" w:rsidRPr="00CF1913">
        <w:rPr>
          <w:rFonts w:ascii="Times New Roman" w:hAnsi="Times New Roman" w:cs="Times New Roman"/>
          <w:lang w:val="en-ID"/>
        </w:rPr>
        <w:t>e</w:t>
      </w:r>
      <w:r w:rsidR="00071FBF" w:rsidRPr="00CF1913">
        <w:rPr>
          <w:rFonts w:ascii="Times New Roman" w:hAnsi="Times New Roman" w:cs="Times New Roman"/>
          <w:lang w:val="en-ID"/>
        </w:rPr>
        <w:t xml:space="preserve"> the goal of the study is to examine student’s achievement on LOTS. The </w:t>
      </w:r>
      <w:r w:rsidR="000C78BE">
        <w:rPr>
          <w:rFonts w:ascii="Times New Roman" w:hAnsi="Times New Roman" w:cs="Times New Roman"/>
          <w:lang w:val="en-ID"/>
        </w:rPr>
        <w:t xml:space="preserve">paper pencil </w:t>
      </w:r>
      <w:r w:rsidR="007979C7" w:rsidRPr="00CF1913">
        <w:rPr>
          <w:rFonts w:ascii="Times New Roman" w:hAnsi="Times New Roman" w:cs="Times New Roman"/>
          <w:lang w:val="en-ID"/>
        </w:rPr>
        <w:t xml:space="preserve">test with multiple choice </w:t>
      </w:r>
      <w:r w:rsidR="000C78BE">
        <w:rPr>
          <w:rFonts w:ascii="Times New Roman" w:hAnsi="Times New Roman" w:cs="Times New Roman"/>
          <w:lang w:val="en-ID"/>
        </w:rPr>
        <w:t>format</w:t>
      </w:r>
      <w:r w:rsidR="007979C7" w:rsidRPr="00CF1913">
        <w:rPr>
          <w:rFonts w:ascii="Times New Roman" w:hAnsi="Times New Roman" w:cs="Times New Roman"/>
          <w:lang w:val="en-ID"/>
        </w:rPr>
        <w:t xml:space="preserve"> </w:t>
      </w:r>
      <w:r w:rsidR="006906E0" w:rsidRPr="00CF1913">
        <w:rPr>
          <w:rFonts w:ascii="Times New Roman" w:hAnsi="Times New Roman" w:cs="Times New Roman"/>
          <w:lang w:val="en-ID"/>
        </w:rPr>
        <w:t xml:space="preserve">was </w:t>
      </w:r>
      <w:r w:rsidR="00071FBF" w:rsidRPr="00CF1913">
        <w:rPr>
          <w:rFonts w:ascii="Times New Roman" w:hAnsi="Times New Roman" w:cs="Times New Roman"/>
          <w:lang w:val="en-ID"/>
        </w:rPr>
        <w:t>developed and</w:t>
      </w:r>
      <w:r w:rsidR="006906E0" w:rsidRPr="00CF1913">
        <w:rPr>
          <w:rFonts w:ascii="Times New Roman" w:hAnsi="Times New Roman" w:cs="Times New Roman"/>
          <w:lang w:val="en-ID"/>
        </w:rPr>
        <w:t xml:space="preserve"> administrated </w:t>
      </w:r>
      <w:r w:rsidR="003108B5">
        <w:rPr>
          <w:rFonts w:ascii="Times New Roman" w:hAnsi="Times New Roman" w:cs="Times New Roman"/>
          <w:lang w:val="en-ID"/>
        </w:rPr>
        <w:t>to</w:t>
      </w:r>
      <w:r w:rsidR="004E3C03">
        <w:rPr>
          <w:rFonts w:ascii="Times New Roman" w:hAnsi="Times New Roman" w:cs="Times New Roman"/>
          <w:lang w:val="en-ID"/>
        </w:rPr>
        <w:t xml:space="preserve"> 352</w:t>
      </w:r>
      <w:r w:rsidR="00993367">
        <w:rPr>
          <w:rFonts w:ascii="Times New Roman" w:hAnsi="Times New Roman" w:cs="Times New Roman"/>
          <w:lang w:val="en-ID"/>
        </w:rPr>
        <w:t xml:space="preserve"> students from five different </w:t>
      </w:r>
      <w:r w:rsidR="003A47AA">
        <w:rPr>
          <w:rFonts w:ascii="Times New Roman" w:hAnsi="Times New Roman" w:cs="Times New Roman"/>
          <w:lang w:val="en-ID"/>
        </w:rPr>
        <w:t xml:space="preserve">secondary </w:t>
      </w:r>
      <w:r w:rsidR="00993367">
        <w:rPr>
          <w:rFonts w:ascii="Times New Roman" w:hAnsi="Times New Roman" w:cs="Times New Roman"/>
          <w:lang w:val="en-ID"/>
        </w:rPr>
        <w:t>school in Manggarai Timur Regency. The test</w:t>
      </w:r>
      <w:r w:rsidR="006906E0" w:rsidRPr="00CF1913">
        <w:rPr>
          <w:rFonts w:ascii="Times New Roman" w:hAnsi="Times New Roman" w:cs="Times New Roman"/>
          <w:lang w:val="en-ID"/>
        </w:rPr>
        <w:t xml:space="preserve"> includes remembering, understanding and applying type of question. </w:t>
      </w:r>
      <w:r w:rsidR="003A47AA">
        <w:rPr>
          <w:rFonts w:ascii="Times New Roman" w:hAnsi="Times New Roman" w:cs="Times New Roman"/>
          <w:lang w:val="en-ID"/>
        </w:rPr>
        <w:t>The data was analyzed using descriptive (mean, maximum and minumum score, and standar deviation) and inferensial statistic (</w:t>
      </w:r>
      <w:r w:rsidR="003A47AA" w:rsidRPr="003A47AA">
        <w:rPr>
          <w:rFonts w:ascii="Times New Roman" w:hAnsi="Times New Roman" w:cs="Times New Roman"/>
          <w:lang w:val="en-US"/>
        </w:rPr>
        <w:t>Wilcoxon Signed Rank</w:t>
      </w:r>
      <w:r w:rsidR="003A47AA">
        <w:rPr>
          <w:rFonts w:ascii="Times New Roman" w:hAnsi="Times New Roman" w:cs="Times New Roman"/>
          <w:lang w:val="en-US"/>
        </w:rPr>
        <w:t xml:space="preserve"> Test). Analysis of the data shows most of student’s were categorized as poor level of LOTS. Sudent’a achievement on both of LOTS Level (Remembering-Understansing and Applying) also low. Based on the statistics test, it shows that most of students has higher achievement on remember-understanding level than </w:t>
      </w:r>
      <w:r w:rsidR="00215690">
        <w:rPr>
          <w:rFonts w:ascii="Times New Roman" w:hAnsi="Times New Roman" w:cs="Times New Roman"/>
          <w:lang w:val="en-US"/>
        </w:rPr>
        <w:t>applying level.</w:t>
      </w:r>
    </w:p>
    <w:p w14:paraId="4C7FF374" w14:textId="1135A135" w:rsidR="00C67652" w:rsidRPr="00CF1913" w:rsidRDefault="00BB5E9F" w:rsidP="00BB5E9F">
      <w:pPr>
        <w:spacing w:after="0"/>
        <w:rPr>
          <w:rFonts w:ascii="Times New Roman" w:hAnsi="Times New Roman" w:cs="Times New Roman"/>
          <w:b/>
          <w:bCs/>
          <w:lang w:val="en-US"/>
        </w:rPr>
      </w:pPr>
      <w:r>
        <w:rPr>
          <w:rFonts w:ascii="Times New Roman" w:hAnsi="Times New Roman" w:cs="Times New Roman"/>
          <w:b/>
          <w:bCs/>
          <w:lang w:val="en-US"/>
        </w:rPr>
        <w:t xml:space="preserve">1. </w:t>
      </w:r>
      <w:r w:rsidR="00C67652" w:rsidRPr="00CF1913">
        <w:rPr>
          <w:rFonts w:ascii="Times New Roman" w:hAnsi="Times New Roman" w:cs="Times New Roman"/>
          <w:b/>
          <w:bCs/>
          <w:lang w:val="en-US"/>
        </w:rPr>
        <w:t>Introduction</w:t>
      </w:r>
    </w:p>
    <w:p w14:paraId="175BCF5C" w14:textId="4A42C1CB" w:rsidR="00BB5E9F" w:rsidRPr="00B06780" w:rsidRDefault="002E37D3" w:rsidP="00B06780">
      <w:pPr>
        <w:spacing w:after="0"/>
        <w:jc w:val="both"/>
        <w:rPr>
          <w:rFonts w:ascii="Times New Roman" w:hAnsi="Times New Roman" w:cs="Times New Roman"/>
          <w:lang w:val="en-US"/>
        </w:rPr>
      </w:pPr>
      <w:r w:rsidRPr="002E37D3">
        <w:rPr>
          <w:rFonts w:ascii="Times New Roman" w:hAnsi="Times New Roman" w:cs="Times New Roman"/>
          <w:lang w:val="en"/>
        </w:rPr>
        <w:t>The development of knowledge, science and technology in the 21</w:t>
      </w:r>
      <w:r w:rsidRPr="002E37D3">
        <w:rPr>
          <w:rFonts w:ascii="Times New Roman" w:hAnsi="Times New Roman" w:cs="Times New Roman"/>
          <w:vertAlign w:val="superscript"/>
          <w:lang w:val="en"/>
        </w:rPr>
        <w:t xml:space="preserve">st </w:t>
      </w:r>
      <w:r w:rsidRPr="002E37D3">
        <w:rPr>
          <w:rFonts w:ascii="Times New Roman" w:hAnsi="Times New Roman" w:cs="Times New Roman"/>
          <w:lang w:val="en"/>
        </w:rPr>
        <w:t xml:space="preserve">century has </w:t>
      </w:r>
      <w:r w:rsidR="009164EF">
        <w:rPr>
          <w:rFonts w:ascii="Times New Roman" w:hAnsi="Times New Roman" w:cs="Times New Roman"/>
          <w:lang w:val="en"/>
        </w:rPr>
        <w:t>cerated</w:t>
      </w:r>
      <w:r w:rsidRPr="002E37D3">
        <w:rPr>
          <w:rFonts w:ascii="Times New Roman" w:hAnsi="Times New Roman" w:cs="Times New Roman"/>
          <w:lang w:val="en"/>
        </w:rPr>
        <w:t xml:space="preserve"> </w:t>
      </w:r>
      <w:r w:rsidR="009164EF">
        <w:rPr>
          <w:rFonts w:ascii="Times New Roman" w:hAnsi="Times New Roman" w:cs="Times New Roman"/>
          <w:lang w:val="en"/>
        </w:rPr>
        <w:t xml:space="preserve">various new kind of </w:t>
      </w:r>
      <w:r w:rsidRPr="002E37D3">
        <w:rPr>
          <w:rFonts w:ascii="Times New Roman" w:hAnsi="Times New Roman" w:cs="Times New Roman"/>
          <w:lang w:val="en"/>
        </w:rPr>
        <w:t>needs and challenges in life</w:t>
      </w:r>
      <w:r w:rsidR="00926CA8" w:rsidRPr="00CF1913">
        <w:rPr>
          <w:rFonts w:ascii="Times New Roman" w:hAnsi="Times New Roman" w:cs="Times New Roman"/>
          <w:lang w:val="en-US"/>
        </w:rPr>
        <w:t xml:space="preserve">. </w:t>
      </w:r>
      <w:r w:rsidR="00315F84">
        <w:rPr>
          <w:rFonts w:ascii="Times New Roman" w:hAnsi="Times New Roman" w:cs="Times New Roman"/>
          <w:lang w:val="en-US"/>
        </w:rPr>
        <w:t>In order to deal with this changes,</w:t>
      </w:r>
      <w:r w:rsidR="00D42769" w:rsidRPr="00CF1913">
        <w:rPr>
          <w:rFonts w:ascii="Times New Roman" w:hAnsi="Times New Roman" w:cs="Times New Roman"/>
          <w:lang w:val="en-US"/>
        </w:rPr>
        <w:t xml:space="preserve"> </w:t>
      </w:r>
      <w:r w:rsidR="00F5453F" w:rsidRPr="00CF1913">
        <w:rPr>
          <w:rFonts w:ascii="Times New Roman" w:hAnsi="Times New Roman" w:cs="Times New Roman"/>
          <w:lang w:val="en-US"/>
        </w:rPr>
        <w:t>education field especially school</w:t>
      </w:r>
      <w:r w:rsidR="00D42769" w:rsidRPr="00CF1913">
        <w:rPr>
          <w:rFonts w:ascii="Times New Roman" w:hAnsi="Times New Roman" w:cs="Times New Roman"/>
          <w:lang w:val="en-US"/>
        </w:rPr>
        <w:t xml:space="preserve"> </w:t>
      </w:r>
      <w:r w:rsidR="005C3F1D" w:rsidRPr="00CF1913">
        <w:rPr>
          <w:rFonts w:ascii="Times New Roman" w:hAnsi="Times New Roman" w:cs="Times New Roman"/>
          <w:lang w:val="en-US"/>
        </w:rPr>
        <w:t>must be equipped</w:t>
      </w:r>
      <w:r w:rsidR="006B7D12" w:rsidRPr="00CF1913">
        <w:rPr>
          <w:rFonts w:ascii="Times New Roman" w:hAnsi="Times New Roman" w:cs="Times New Roman"/>
          <w:lang w:val="en-US"/>
        </w:rPr>
        <w:t xml:space="preserve"> the students</w:t>
      </w:r>
      <w:r w:rsidR="005C3F1D" w:rsidRPr="00CF1913">
        <w:rPr>
          <w:rFonts w:ascii="Times New Roman" w:hAnsi="Times New Roman" w:cs="Times New Roman"/>
          <w:lang w:val="en-US"/>
        </w:rPr>
        <w:t xml:space="preserve"> with various competencies to face the problems that might appear.</w:t>
      </w:r>
      <w:r w:rsidR="002D3C51" w:rsidRPr="00CF1913">
        <w:rPr>
          <w:rFonts w:ascii="Times New Roman" w:hAnsi="Times New Roman" w:cs="Times New Roman"/>
          <w:lang w:val="en-US"/>
        </w:rPr>
        <w:t xml:space="preserve"> One of the competency is thinking skill</w:t>
      </w:r>
      <w:r w:rsidR="009D0714" w:rsidRPr="00CF1913">
        <w:rPr>
          <w:rFonts w:ascii="Times New Roman" w:hAnsi="Times New Roman" w:cs="Times New Roman"/>
          <w:lang w:val="en-US"/>
        </w:rPr>
        <w:t xml:space="preserve">. </w:t>
      </w:r>
      <w:r w:rsidR="00B06780">
        <w:rPr>
          <w:rFonts w:ascii="Times New Roman" w:hAnsi="Times New Roman" w:cs="Times New Roman"/>
          <w:lang w:val="en-US"/>
        </w:rPr>
        <w:t xml:space="preserve">Cotton </w:t>
      </w:r>
      <w:r w:rsidR="00AC6BEE">
        <w:rPr>
          <w:rFonts w:ascii="Times New Roman" w:hAnsi="Times New Roman" w:cs="Times New Roman"/>
          <w:lang w:val="en-US"/>
        </w:rPr>
        <w:fldChar w:fldCharType="begin" w:fldLock="1"/>
      </w:r>
      <w:r w:rsidR="004D5068">
        <w:rPr>
          <w:rFonts w:ascii="Times New Roman" w:hAnsi="Times New Roman" w:cs="Times New Roman"/>
          <w:lang w:val="en-US"/>
        </w:rPr>
        <w:instrText>ADDIN CSL_CITATION {"citationItems":[{"id":"ITEM-1","itemData":{"author":[{"dropping-particle":"","family":"Cotton","given":"Kathleen","non-dropping-particle":"","parse-names":false,"suffix":""}],"id":"ITEM-1","issue":"November","issued":{"date-parts":[["1991"]]},"title":"Teaching Thinking Skills","type":"article-journal"},"uris":["http://www.mendeley.com/documents/?uuid=5e359191-03d4-47da-9ea6-dacd24ec5488"]}],"mendeley":{"formattedCitation":"[1]","plainTextFormattedCitation":"[1]","previouslyFormattedCitation":"[1]"},"properties":{"noteIndex":0},"schema":"https://github.com/citation-style-language/schema/raw/master/csl-citation.json"}</w:instrText>
      </w:r>
      <w:r w:rsidR="00AC6BEE">
        <w:rPr>
          <w:rFonts w:ascii="Times New Roman" w:hAnsi="Times New Roman" w:cs="Times New Roman"/>
          <w:lang w:val="en-US"/>
        </w:rPr>
        <w:fldChar w:fldCharType="separate"/>
      </w:r>
      <w:r w:rsidR="00AC6BEE" w:rsidRPr="00AC6BEE">
        <w:rPr>
          <w:rFonts w:ascii="Times New Roman" w:hAnsi="Times New Roman" w:cs="Times New Roman"/>
          <w:lang w:val="en-US"/>
        </w:rPr>
        <w:t>[1]</w:t>
      </w:r>
      <w:r w:rsidR="00AC6BEE">
        <w:rPr>
          <w:rFonts w:ascii="Times New Roman" w:hAnsi="Times New Roman" w:cs="Times New Roman"/>
          <w:lang w:val="en-US"/>
        </w:rPr>
        <w:fldChar w:fldCharType="end"/>
      </w:r>
      <w:r w:rsidR="00AC6BEE">
        <w:rPr>
          <w:rFonts w:ascii="Times New Roman" w:hAnsi="Times New Roman" w:cs="Times New Roman"/>
          <w:lang w:val="en-US"/>
        </w:rPr>
        <w:t xml:space="preserve"> </w:t>
      </w:r>
      <w:r w:rsidR="00B06780">
        <w:rPr>
          <w:rFonts w:ascii="Times New Roman" w:hAnsi="Times New Roman" w:cs="Times New Roman"/>
          <w:lang w:val="en-US"/>
        </w:rPr>
        <w:t xml:space="preserve">defined thinking skill as </w:t>
      </w:r>
      <w:r w:rsidR="00B06780" w:rsidRPr="00B06780">
        <w:rPr>
          <w:rFonts w:ascii="Times New Roman" w:hAnsi="Times New Roman" w:cs="Times New Roman"/>
          <w:i/>
          <w:iCs/>
          <w:lang w:val="en-US"/>
        </w:rPr>
        <w:t>“</w:t>
      </w:r>
      <w:r w:rsidR="00B06780" w:rsidRPr="00B06780">
        <w:rPr>
          <w:rFonts w:ascii="Times New Roman" w:hAnsi="Times New Roman" w:cs="Times New Roman"/>
          <w:i/>
          <w:iCs/>
          <w:lang w:val="en-US"/>
        </w:rPr>
        <w:t>The set of basic</w:t>
      </w:r>
      <w:r w:rsidR="00B06780" w:rsidRPr="00B06780">
        <w:rPr>
          <w:rFonts w:ascii="Times New Roman" w:hAnsi="Times New Roman" w:cs="Times New Roman"/>
          <w:i/>
          <w:iCs/>
          <w:lang w:val="en-US"/>
        </w:rPr>
        <w:t xml:space="preserve"> </w:t>
      </w:r>
      <w:r w:rsidR="00B06780" w:rsidRPr="00B06780">
        <w:rPr>
          <w:rFonts w:ascii="Times New Roman" w:hAnsi="Times New Roman" w:cs="Times New Roman"/>
          <w:i/>
          <w:iCs/>
          <w:lang w:val="en-US"/>
        </w:rPr>
        <w:t>and advanced skills and subskills that govern a person's mental processes</w:t>
      </w:r>
      <w:r w:rsidR="00B06780" w:rsidRPr="00B06780">
        <w:rPr>
          <w:rFonts w:ascii="Times New Roman" w:hAnsi="Times New Roman" w:cs="Times New Roman"/>
          <w:i/>
          <w:iCs/>
          <w:lang w:val="en-US"/>
        </w:rPr>
        <w:t>”</w:t>
      </w:r>
      <w:r w:rsidR="00B06780" w:rsidRPr="00B06780">
        <w:rPr>
          <w:rFonts w:ascii="Times New Roman" w:hAnsi="Times New Roman" w:cs="Times New Roman"/>
          <w:i/>
          <w:iCs/>
          <w:lang w:val="en-US"/>
        </w:rPr>
        <w:t xml:space="preserve">. </w:t>
      </w:r>
      <w:r w:rsidR="00021A6D">
        <w:rPr>
          <w:rFonts w:ascii="Times New Roman" w:hAnsi="Times New Roman" w:cs="Times New Roman"/>
          <w:lang w:val="en-US"/>
        </w:rPr>
        <w:t>T</w:t>
      </w:r>
      <w:r w:rsidR="00736012" w:rsidRPr="00CF1913">
        <w:rPr>
          <w:rFonts w:ascii="Times New Roman" w:hAnsi="Times New Roman" w:cs="Times New Roman"/>
          <w:lang w:val="en-ID"/>
        </w:rPr>
        <w:t xml:space="preserve">hinking skill </w:t>
      </w:r>
      <w:r w:rsidR="00AC6BEE">
        <w:rPr>
          <w:rFonts w:ascii="Times New Roman" w:hAnsi="Times New Roman" w:cs="Times New Roman"/>
          <w:lang w:val="en-ID"/>
        </w:rPr>
        <w:t xml:space="preserve">which includes critical thinking </w:t>
      </w:r>
      <w:r w:rsidR="00021A6D">
        <w:rPr>
          <w:rFonts w:ascii="Times New Roman" w:hAnsi="Times New Roman" w:cs="Times New Roman"/>
          <w:lang w:val="en-ID"/>
        </w:rPr>
        <w:t xml:space="preserve">is </w:t>
      </w:r>
      <w:r w:rsidR="00AC6BEE">
        <w:rPr>
          <w:rFonts w:ascii="Times New Roman" w:hAnsi="Times New Roman" w:cs="Times New Roman"/>
          <w:lang w:val="en-ID"/>
        </w:rPr>
        <w:t xml:space="preserve">usually employed </w:t>
      </w:r>
      <w:r w:rsidR="00736012" w:rsidRPr="00CF1913">
        <w:rPr>
          <w:rFonts w:ascii="Times New Roman" w:hAnsi="Times New Roman" w:cs="Times New Roman"/>
          <w:lang w:val="en-ID"/>
        </w:rPr>
        <w:t xml:space="preserve">to process data and information in the </w:t>
      </w:r>
      <w:r w:rsidR="00021A6D">
        <w:rPr>
          <w:rFonts w:ascii="Times New Roman" w:hAnsi="Times New Roman" w:cs="Times New Roman"/>
          <w:lang w:val="en-ID"/>
        </w:rPr>
        <w:t xml:space="preserve">humas </w:t>
      </w:r>
      <w:r w:rsidR="00736012" w:rsidRPr="00CF1913">
        <w:rPr>
          <w:rFonts w:ascii="Times New Roman" w:hAnsi="Times New Roman" w:cs="Times New Roman"/>
          <w:lang w:val="en-ID"/>
        </w:rPr>
        <w:t>mind in order to understand and make conclusion on truth and falsehood</w:t>
      </w:r>
      <w:r w:rsidR="00AC6BEE">
        <w:rPr>
          <w:rFonts w:ascii="Times New Roman" w:hAnsi="Times New Roman" w:cs="Times New Roman"/>
          <w:lang w:val="en-ID"/>
        </w:rPr>
        <w:t>.</w:t>
      </w:r>
    </w:p>
    <w:p w14:paraId="48C5588D" w14:textId="453CDD68" w:rsidR="00BB5E9F" w:rsidRPr="004D5068" w:rsidRDefault="00F5453F" w:rsidP="00BB5E9F">
      <w:pPr>
        <w:spacing w:after="0"/>
        <w:ind w:firstLine="426"/>
        <w:jc w:val="both"/>
        <w:rPr>
          <w:rFonts w:ascii="Times New Roman" w:hAnsi="Times New Roman" w:cs="Times New Roman"/>
          <w:lang w:val="en-US"/>
        </w:rPr>
      </w:pPr>
      <w:r w:rsidRPr="00CF1913">
        <w:rPr>
          <w:rFonts w:ascii="Times New Roman" w:hAnsi="Times New Roman" w:cs="Times New Roman"/>
          <w:lang w:val="en-US"/>
        </w:rPr>
        <w:t>One of the theory that has been widely used in educational field to explain abou</w:t>
      </w:r>
      <w:r w:rsidR="00045871" w:rsidRPr="00CF1913">
        <w:rPr>
          <w:rFonts w:ascii="Times New Roman" w:hAnsi="Times New Roman" w:cs="Times New Roman"/>
          <w:lang w:val="en-US"/>
        </w:rPr>
        <w:t>t thinking skills is</w:t>
      </w:r>
      <w:r w:rsidRPr="00CF1913">
        <w:rPr>
          <w:rFonts w:ascii="Times New Roman" w:hAnsi="Times New Roman" w:cs="Times New Roman"/>
          <w:lang w:val="en-US"/>
        </w:rPr>
        <w:t xml:space="preserve"> Bloom Taxonomy. In this taxonomy human cognitive domains classified into six hierarchical levels namely: remembering, understanding, applying</w:t>
      </w:r>
      <w:r w:rsidR="00F11D41" w:rsidRPr="00CF1913">
        <w:rPr>
          <w:rFonts w:ascii="Times New Roman" w:hAnsi="Times New Roman" w:cs="Times New Roman"/>
          <w:lang w:val="en-US"/>
        </w:rPr>
        <w:t xml:space="preserve">, </w:t>
      </w:r>
      <w:r w:rsidR="00F11D41" w:rsidRPr="00CF1913">
        <w:rPr>
          <w:rFonts w:ascii="Times New Roman" w:hAnsi="Times New Roman" w:cs="Times New Roman"/>
        </w:rPr>
        <w:t>analysis, synthesis, and evaluation</w:t>
      </w:r>
      <w:r w:rsidRPr="00CF1913">
        <w:rPr>
          <w:rFonts w:ascii="Times New Roman" w:hAnsi="Times New Roman" w:cs="Times New Roman"/>
          <w:lang w:val="en-US"/>
        </w:rPr>
        <w:t>. The f</w:t>
      </w:r>
      <w:r w:rsidR="007E32D1" w:rsidRPr="00CF1913">
        <w:rPr>
          <w:rFonts w:ascii="Times New Roman" w:hAnsi="Times New Roman" w:cs="Times New Roman"/>
          <w:lang w:val="en-US"/>
        </w:rPr>
        <w:t>irst</w:t>
      </w:r>
      <w:r w:rsidRPr="00CF1913">
        <w:rPr>
          <w:rFonts w:ascii="Times New Roman" w:hAnsi="Times New Roman" w:cs="Times New Roman"/>
          <w:lang w:val="en-US"/>
        </w:rPr>
        <w:t xml:space="preserve"> three level usually called as Lower Order Thinking Skill</w:t>
      </w:r>
      <w:r w:rsidR="007E32D1" w:rsidRPr="00CF1913">
        <w:rPr>
          <w:rFonts w:ascii="Times New Roman" w:hAnsi="Times New Roman" w:cs="Times New Roman"/>
          <w:lang w:val="en-US"/>
        </w:rPr>
        <w:t xml:space="preserve"> (LOTS)</w:t>
      </w:r>
      <w:r w:rsidRPr="00CF1913">
        <w:rPr>
          <w:rFonts w:ascii="Times New Roman" w:hAnsi="Times New Roman" w:cs="Times New Roman"/>
          <w:lang w:val="en-US"/>
        </w:rPr>
        <w:t>, meanwhile the la</w:t>
      </w:r>
      <w:r w:rsidR="007E32D1" w:rsidRPr="00CF1913">
        <w:rPr>
          <w:rFonts w:ascii="Times New Roman" w:hAnsi="Times New Roman" w:cs="Times New Roman"/>
          <w:lang w:val="en-US"/>
        </w:rPr>
        <w:t>st</w:t>
      </w:r>
      <w:r w:rsidRPr="00CF1913">
        <w:rPr>
          <w:rFonts w:ascii="Times New Roman" w:hAnsi="Times New Roman" w:cs="Times New Roman"/>
          <w:lang w:val="en-US"/>
        </w:rPr>
        <w:t xml:space="preserve"> three called as Higher Order Thinking Skill</w:t>
      </w:r>
      <w:r w:rsidR="007E32D1" w:rsidRPr="00CF1913">
        <w:rPr>
          <w:rFonts w:ascii="Times New Roman" w:hAnsi="Times New Roman" w:cs="Times New Roman"/>
          <w:lang w:val="en-US"/>
        </w:rPr>
        <w:t xml:space="preserve"> (HOTS)</w:t>
      </w:r>
      <w:r w:rsidRPr="00CF1913">
        <w:rPr>
          <w:rFonts w:ascii="Times New Roman" w:hAnsi="Times New Roman" w:cs="Times New Roman"/>
          <w:lang w:val="en-US"/>
        </w:rPr>
        <w:t xml:space="preserve">. </w:t>
      </w:r>
      <w:r w:rsidR="007979C7" w:rsidRPr="00CF1913">
        <w:rPr>
          <w:rFonts w:ascii="Times New Roman" w:hAnsi="Times New Roman" w:cs="Times New Roman"/>
        </w:rPr>
        <w:t>LOTS</w:t>
      </w:r>
      <w:r w:rsidR="007979C7" w:rsidRPr="00CF1913">
        <w:rPr>
          <w:rFonts w:ascii="Times New Roman" w:hAnsi="Times New Roman" w:cs="Times New Roman"/>
          <w:lang w:val="en-US"/>
        </w:rPr>
        <w:t xml:space="preserve"> </w:t>
      </w:r>
      <w:r w:rsidR="004D5068" w:rsidRPr="00CF1913">
        <w:rPr>
          <w:rFonts w:ascii="Times New Roman" w:hAnsi="Times New Roman" w:cs="Times New Roman"/>
          <w:noProof w:val="0"/>
          <w:lang w:val="en-ID"/>
        </w:rPr>
        <w:t>were used in imparting the basic or factual knowledge</w:t>
      </w:r>
      <w:r w:rsidR="007979C7" w:rsidRPr="00CF1913">
        <w:rPr>
          <w:rFonts w:ascii="Times New Roman" w:hAnsi="Times New Roman" w:cs="Times New Roman"/>
        </w:rPr>
        <w:t>, while HOTS requires students to interpret, analyze, or manipulate information</w:t>
      </w:r>
      <w:r w:rsidR="004D5068">
        <w:rPr>
          <w:rFonts w:ascii="Times New Roman" w:hAnsi="Times New Roman" w:cs="Times New Roman"/>
          <w:lang w:val="en-US"/>
        </w:rPr>
        <w:t xml:space="preserve"> </w:t>
      </w:r>
      <w:r w:rsidR="0014753F">
        <w:rPr>
          <w:rFonts w:ascii="Times New Roman" w:hAnsi="Times New Roman" w:cs="Times New Roman"/>
          <w:lang w:val="en-US"/>
        </w:rPr>
        <w:fldChar w:fldCharType="begin" w:fldLock="1"/>
      </w:r>
      <w:r w:rsidR="00141E91">
        <w:rPr>
          <w:rFonts w:ascii="Times New Roman" w:hAnsi="Times New Roman" w:cs="Times New Roman"/>
          <w:lang w:val="en-US"/>
        </w:rPr>
        <w:instrText>ADDIN CSL_CITATION {"citationItems":[{"id":"ITEM-1","itemData":{"author":[{"dropping-particle":"","family":"Saido","given":"Gulistan Mohammed","non-dropping-particle":"","parse-names":false,"suffix":""},{"dropping-particle":"","family":"Siraj","given":"Saedah","non-dropping-particle":"","parse-names":false,"suffix":""},{"dropping-particle":"","family":"Bakar","given":"Abu","non-dropping-particle":"","parse-names":false,"suffix":""},{"dropping-particle":"","family":"Nordin","given":"Bin","non-dropping-particle":"","parse-names":false,"suffix":""},{"dropping-particle":"","family":"Saadallah","given":"Omed","non-dropping-particle":"","parse-names":false,"suffix":""}],"id":"ITEM-1","issue":"3","issued":{"date-parts":[["2015"]]},"page":"13-20","title":"Higher Order Thinking Skills Among Secondary School Students in Science Learning","type":"article-journal","volume":"3"},"uris":["http://www.mendeley.com/documents/?uuid=935249ff-146c-49e4-b65b-57aeed592924"]}],"mendeley":{"formattedCitation":"[2]","plainTextFormattedCitation":"[2]","previouslyFormattedCitation":"[2]"},"properties":{"noteIndex":0},"schema":"https://github.com/citation-style-language/schema/raw/master/csl-citation.json"}</w:instrText>
      </w:r>
      <w:r w:rsidR="0014753F">
        <w:rPr>
          <w:rFonts w:ascii="Times New Roman" w:hAnsi="Times New Roman" w:cs="Times New Roman"/>
          <w:lang w:val="en-US"/>
        </w:rPr>
        <w:fldChar w:fldCharType="separate"/>
      </w:r>
      <w:r w:rsidR="0014753F" w:rsidRPr="0014753F">
        <w:rPr>
          <w:rFonts w:ascii="Times New Roman" w:hAnsi="Times New Roman" w:cs="Times New Roman"/>
          <w:lang w:val="en-US"/>
        </w:rPr>
        <w:t>[2]</w:t>
      </w:r>
      <w:r w:rsidR="0014753F">
        <w:rPr>
          <w:rFonts w:ascii="Times New Roman" w:hAnsi="Times New Roman" w:cs="Times New Roman"/>
          <w:lang w:val="en-US"/>
        </w:rPr>
        <w:fldChar w:fldCharType="end"/>
      </w:r>
      <w:r w:rsidR="00141E91">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DOI":"10.1088/1742-6596/755/1/011001","ISSN":"17426596","author":[{"dropping-particle":"","family":"Apino","given":"E","non-dropping-particle":"","parse-names":false,"suffix":""},{"dropping-particle":"","family":"Retnawati","given":"H","non-dropping-particle":"","parse-names":false,"suffix":""}],"container-title":"Journal of Physics: Conference Series","id":"ITEM-1","issue":"012100","issued":{"date-parts":[["2017"]]},"title":"Developing Instructional Design to Improve Mathematical Higher Order Thinking Skills of Students","type":"article-journal","volume":"812"},"uris":["http://www.mendeley.com/documents/?uuid=65067886-fc48-47c6-bbfb-3f331125d25f"]}],"mendeley":{"formattedCitation":"[3]","plainTextFormattedCitation":"[3]","previouslyFormattedCitation":"[3]"},"properties":{"noteIndex":0},"schema":"https://github.com/citation-style-language/schema/raw/master/csl-citation.json"}</w:instrText>
      </w:r>
      <w:r w:rsidR="00141E91">
        <w:rPr>
          <w:rFonts w:ascii="Times New Roman" w:hAnsi="Times New Roman" w:cs="Times New Roman"/>
          <w:lang w:val="en-US"/>
        </w:rPr>
        <w:fldChar w:fldCharType="separate"/>
      </w:r>
      <w:r w:rsidR="00141E91" w:rsidRPr="00141E91">
        <w:rPr>
          <w:rFonts w:ascii="Times New Roman" w:hAnsi="Times New Roman" w:cs="Times New Roman"/>
          <w:lang w:val="en-US"/>
        </w:rPr>
        <w:t>[3]</w:t>
      </w:r>
      <w:r w:rsidR="00141E91">
        <w:rPr>
          <w:rFonts w:ascii="Times New Roman" w:hAnsi="Times New Roman" w:cs="Times New Roman"/>
          <w:lang w:val="en-US"/>
        </w:rPr>
        <w:fldChar w:fldCharType="end"/>
      </w:r>
    </w:p>
    <w:p w14:paraId="08D78DFE" w14:textId="2A27C445" w:rsidR="00BB5E9F" w:rsidRDefault="00682392" w:rsidP="00BB5E9F">
      <w:pPr>
        <w:spacing w:after="0"/>
        <w:ind w:firstLine="426"/>
        <w:jc w:val="both"/>
        <w:rPr>
          <w:rFonts w:ascii="Times New Roman" w:hAnsi="Times New Roman" w:cs="Times New Roman"/>
        </w:rPr>
      </w:pPr>
      <w:r w:rsidRPr="00CF1913">
        <w:rPr>
          <w:rFonts w:ascii="Times New Roman" w:hAnsi="Times New Roman" w:cs="Times New Roman"/>
          <w:lang w:val="en-US"/>
        </w:rPr>
        <w:lastRenderedPageBreak/>
        <w:t xml:space="preserve">Lately, </w:t>
      </w:r>
      <w:r w:rsidR="00C67652" w:rsidRPr="00CF1913">
        <w:rPr>
          <w:rFonts w:ascii="Times New Roman" w:hAnsi="Times New Roman" w:cs="Times New Roman"/>
          <w:lang w:val="en-US"/>
        </w:rPr>
        <w:t>HOTS</w:t>
      </w:r>
      <w:r w:rsidRPr="00CF1913">
        <w:rPr>
          <w:rFonts w:ascii="Times New Roman" w:hAnsi="Times New Roman" w:cs="Times New Roman"/>
          <w:lang w:val="en-US"/>
        </w:rPr>
        <w:t xml:space="preserve"> become the central focus in education curicullum in many countries</w:t>
      </w:r>
      <w:r w:rsidR="00C057FA" w:rsidRPr="00CF1913">
        <w:rPr>
          <w:rFonts w:ascii="Times New Roman" w:hAnsi="Times New Roman" w:cs="Times New Roman"/>
          <w:lang w:val="en-US"/>
        </w:rPr>
        <w:t xml:space="preserve"> </w:t>
      </w:r>
      <w:r w:rsidR="00C057FA" w:rsidRPr="00CF1913">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{"citationItems":[{"id":"ITEM-1","itemData":{"DOI":"10.6007/IJARPED/v7-i2/4120","author":[{"dropping-particle":"","family":"Seman","given":"W M W","non-dropping-particle":"","parse-names":false,"suffix":""}],"container-title":"Malaysia. International Journal of Academic Research in Progressive Education and Development","id":"ITEM-1","issue":"2","issued":{"date-parts":[["2018"]]},"page":"45-63","title":"Teachers' Knowledge of Higher Order Thinking and Questioning Skills: A Case Study at a Primary School in Terengganu","type":"article-journal","volume":"7"},"uris":["http://www.mendeley.com/documents/?uuid=a18b5d11-4437-4653-a1e0-aea9c9005b3a"]}],"mendeley":{"formattedCitation":"[4]","plainTextFormattedCitation":"[4]","previouslyFormattedCitation":"[4]"},"properties":{"noteIndex":0},"schema":"https://github.com/citation-style-language/schema/raw/master/csl-citation.json"}</w:instrText>
      </w:r>
      <w:r w:rsidR="00C057FA" w:rsidRPr="00CF1913">
        <w:rPr>
          <w:rFonts w:ascii="Times New Roman" w:hAnsi="Times New Roman" w:cs="Times New Roman"/>
          <w:lang w:val="en-US"/>
        </w:rPr>
        <w:fldChar w:fldCharType="separate"/>
      </w:r>
      <w:r w:rsidR="00141E91" w:rsidRPr="00141E91">
        <w:rPr>
          <w:rFonts w:ascii="Times New Roman" w:hAnsi="Times New Roman" w:cs="Times New Roman"/>
          <w:lang w:val="en-US"/>
        </w:rPr>
        <w:t>[4]</w:t>
      </w:r>
      <w:r w:rsidR="00C057FA" w:rsidRPr="00CF1913">
        <w:rPr>
          <w:rFonts w:ascii="Times New Roman" w:hAnsi="Times New Roman" w:cs="Times New Roman"/>
          <w:lang w:val="en-US"/>
        </w:rPr>
        <w:fldChar w:fldCharType="end"/>
      </w:r>
      <w:r w:rsidR="00C057FA" w:rsidRPr="00CF1913">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{"citationItems":[{"id":"ITEM-1","itemData":{"DOI":"10.17507/tpls.0602.01","ISSN":"1799-2591","abstract":"This paper proposes an innovative framework to foster students’ higher-order thinking and L2 speaking. The importance of higher-order thinking has been highlighted and reflected in L2 education. One way to engage L2 learners in thinking is to ask them higher-order questions. Empirical research has shown the effectiveness of higher-order questioning on L2 speaking and cognitive development. However, questioning behavior itself has a number of disadvantages for learning and, without addressing these issues, the effect of higher-order questioning can be limited. To employ questioning to its best effect, this paper, based on a review of the literature, proposes a theoretical framework. The metadesign of the framework, including teacher questioning, group discussion and student question generation, is used to overcome the disadvantages of questioning, while the microdesign of the framework, incorporating wait-time, question refinement and probing, is intended to tackle the technical problems of eliciting non- and restricted responses from students. This framework also helps to equip students with discussion skills in a social context and to utilize higher cognition proactively. An experiment was carried out in a university English class to validate the framework, and pedagogical implications and suggestions for applying this framework are made.","author":[{"dropping-particle":"","family":"Chen","given":"Mei-Hui","non-dropping-particle":"","parse-names":false,"suffix":""}],"container-title":"Theory and Practice in Language Studies","id":"ITEM-1","issue":"2","issued":{"date-parts":[["2016"]]},"page":"217","title":"Theoretical Framework for Integrating Higher-order Thinking into L2 Speaking","type":"article-journal","volume":"6"},"uris":["http://www.mendeley.com/documents/?uuid=02935022-bf21-4d80-967a-35a14bd6c428"]}],"mendeley":{"formattedCitation":"[5]","plainTextFormattedCitation":"[5]","previouslyFormattedCitation":"[5]"},"properties":{"noteIndex":0},"schema":"https://github.com/citation-style-language/schema/raw/master/csl-citation.json"}</w:instrText>
      </w:r>
      <w:r w:rsidR="00C057FA" w:rsidRPr="00CF1913">
        <w:rPr>
          <w:rFonts w:ascii="Times New Roman" w:hAnsi="Times New Roman" w:cs="Times New Roman"/>
          <w:lang w:val="en-US"/>
        </w:rPr>
        <w:fldChar w:fldCharType="separate"/>
      </w:r>
      <w:r w:rsidR="00141E91" w:rsidRPr="00141E91">
        <w:rPr>
          <w:rFonts w:ascii="Times New Roman" w:hAnsi="Times New Roman" w:cs="Times New Roman"/>
          <w:lang w:val="en-US"/>
        </w:rPr>
        <w:t>[5]</w:t>
      </w:r>
      <w:r w:rsidR="00C057FA" w:rsidRPr="00CF1913">
        <w:rPr>
          <w:rFonts w:ascii="Times New Roman" w:hAnsi="Times New Roman" w:cs="Times New Roman"/>
          <w:lang w:val="en-US"/>
        </w:rPr>
        <w:fldChar w:fldCharType="end"/>
      </w:r>
      <w:r w:rsidRPr="00CF1913">
        <w:rPr>
          <w:rFonts w:ascii="Times New Roman" w:hAnsi="Times New Roman" w:cs="Times New Roman"/>
          <w:lang w:val="en-US"/>
        </w:rPr>
        <w:t xml:space="preserve">. It has been promoted and integrated in </w:t>
      </w:r>
      <w:r w:rsidR="00045871" w:rsidRPr="00CF1913">
        <w:rPr>
          <w:rFonts w:ascii="Times New Roman" w:hAnsi="Times New Roman" w:cs="Times New Roman"/>
          <w:lang w:val="en-US"/>
        </w:rPr>
        <w:t>classroom learning</w:t>
      </w:r>
      <w:r w:rsidR="00220986" w:rsidRPr="00CF1913">
        <w:rPr>
          <w:rFonts w:ascii="Times New Roman" w:hAnsi="Times New Roman" w:cs="Times New Roman"/>
          <w:lang w:val="en-US"/>
        </w:rPr>
        <w:t xml:space="preserve"> include mathematics</w:t>
      </w:r>
      <w:r w:rsidR="007E32D1" w:rsidRPr="00CF1913">
        <w:rPr>
          <w:rFonts w:ascii="Times New Roman" w:hAnsi="Times New Roman" w:cs="Times New Roman"/>
          <w:lang w:val="en-US"/>
        </w:rPr>
        <w:t>.</w:t>
      </w:r>
      <w:r w:rsidR="00045871" w:rsidRPr="00CF1913">
        <w:rPr>
          <w:rFonts w:ascii="Times New Roman" w:hAnsi="Times New Roman" w:cs="Times New Roman"/>
          <w:lang w:val="en-US"/>
        </w:rPr>
        <w:t xml:space="preserve"> </w:t>
      </w:r>
      <w:r w:rsidR="00045871" w:rsidRPr="00CF1913">
        <w:rPr>
          <w:rFonts w:ascii="Times New Roman" w:hAnsi="Times New Roman" w:cs="Times New Roman"/>
          <w:color w:val="000000"/>
        </w:rPr>
        <w:t xml:space="preserve">HOTS </w:t>
      </w:r>
      <w:r w:rsidR="00045871" w:rsidRPr="00CF1913">
        <w:rPr>
          <w:rFonts w:ascii="Times New Roman" w:hAnsi="Times New Roman" w:cs="Times New Roman"/>
          <w:color w:val="000000"/>
          <w:lang w:val="en-US"/>
        </w:rPr>
        <w:t xml:space="preserve">is consider </w:t>
      </w:r>
      <w:r w:rsidR="005D70C8" w:rsidRPr="00CF1913">
        <w:rPr>
          <w:rFonts w:ascii="Times New Roman" w:hAnsi="Times New Roman" w:cs="Times New Roman"/>
          <w:color w:val="000000"/>
          <w:lang w:val="en-US"/>
        </w:rPr>
        <w:t>important</w:t>
      </w:r>
      <w:r w:rsidR="00045871" w:rsidRPr="00CF1913">
        <w:rPr>
          <w:rFonts w:ascii="Times New Roman" w:hAnsi="Times New Roman" w:cs="Times New Roman"/>
          <w:color w:val="000000"/>
        </w:rPr>
        <w:t xml:space="preserve"> in the training of logical and critical thinking</w:t>
      </w:r>
      <w:r w:rsidR="005D70C8" w:rsidRPr="00CF1913">
        <w:rPr>
          <w:rFonts w:ascii="Times New Roman" w:hAnsi="Times New Roman" w:cs="Times New Roman"/>
          <w:color w:val="000000"/>
          <w:lang w:val="en-US"/>
        </w:rPr>
        <w:t xml:space="preserve"> </w:t>
      </w:r>
      <w:r w:rsidR="00045871" w:rsidRPr="00CF1913">
        <w:rPr>
          <w:rFonts w:ascii="Times New Roman" w:hAnsi="Times New Roman" w:cs="Times New Roman"/>
          <w:color w:val="000000"/>
        </w:rPr>
        <w:t xml:space="preserve">that are fundamental to everyday life. </w:t>
      </w:r>
      <w:r w:rsidR="00F33FDA" w:rsidRPr="00CF1913">
        <w:rPr>
          <w:rFonts w:ascii="Times New Roman" w:hAnsi="Times New Roman" w:cs="Times New Roman"/>
        </w:rPr>
        <w:t xml:space="preserve">High level thinking skills </w:t>
      </w:r>
      <w:r w:rsidR="00ED61C6">
        <w:rPr>
          <w:rFonts w:ascii="Times New Roman" w:hAnsi="Times New Roman" w:cs="Times New Roman"/>
          <w:lang w:val="en-US"/>
        </w:rPr>
        <w:t>students</w:t>
      </w:r>
      <w:r w:rsidR="00F33FDA" w:rsidRPr="00CF1913">
        <w:rPr>
          <w:rFonts w:ascii="Times New Roman" w:hAnsi="Times New Roman" w:cs="Times New Roman"/>
        </w:rPr>
        <w:t xml:space="preserve"> will produce</w:t>
      </w:r>
      <w:r w:rsidR="00F00913">
        <w:rPr>
          <w:rFonts w:ascii="Times New Roman" w:hAnsi="Times New Roman" w:cs="Times New Roman"/>
          <w:lang w:val="en-US"/>
        </w:rPr>
        <w:t xml:space="preserve">: </w:t>
      </w:r>
      <w:r w:rsidR="00F33FDA" w:rsidRPr="00CF1913">
        <w:rPr>
          <w:rFonts w:ascii="Times New Roman" w:hAnsi="Times New Roman" w:cs="Times New Roman"/>
        </w:rPr>
        <w:t xml:space="preserve">proficiency in problem-solving, </w:t>
      </w:r>
      <w:r w:rsidR="00F00913">
        <w:rPr>
          <w:rFonts w:ascii="Times New Roman" w:hAnsi="Times New Roman" w:cs="Times New Roman"/>
          <w:lang w:val="en-US"/>
        </w:rPr>
        <w:t xml:space="preserve">increase </w:t>
      </w:r>
      <w:r w:rsidR="00F33FDA" w:rsidRPr="00CF1913">
        <w:rPr>
          <w:rFonts w:ascii="Times New Roman" w:hAnsi="Times New Roman" w:cs="Times New Roman"/>
        </w:rPr>
        <w:t xml:space="preserve">confidence in </w:t>
      </w:r>
      <w:r w:rsidR="00F00913">
        <w:rPr>
          <w:rFonts w:ascii="Times New Roman" w:hAnsi="Times New Roman" w:cs="Times New Roman"/>
          <w:lang w:val="en-US"/>
        </w:rPr>
        <w:t xml:space="preserve">learning </w:t>
      </w:r>
      <w:r w:rsidR="00F33FDA" w:rsidRPr="00CF1913">
        <w:rPr>
          <w:rFonts w:ascii="Times New Roman" w:hAnsi="Times New Roman" w:cs="Times New Roman"/>
        </w:rPr>
        <w:t xml:space="preserve">mathematics, and </w:t>
      </w:r>
      <w:r w:rsidR="00F00913">
        <w:rPr>
          <w:rFonts w:ascii="Times New Roman" w:hAnsi="Times New Roman" w:cs="Times New Roman"/>
          <w:lang w:val="en-US"/>
        </w:rPr>
        <w:t xml:space="preserve">increase </w:t>
      </w:r>
      <w:r w:rsidR="00F33FDA" w:rsidRPr="00CF1913">
        <w:rPr>
          <w:rFonts w:ascii="Times New Roman" w:hAnsi="Times New Roman" w:cs="Times New Roman"/>
        </w:rPr>
        <w:t xml:space="preserve">learning achievements </w:t>
      </w:r>
      <w:r w:rsidR="00F00913">
        <w:rPr>
          <w:rFonts w:ascii="Times New Roman" w:hAnsi="Times New Roman" w:cs="Times New Roman"/>
          <w:lang w:val="en-US"/>
        </w:rPr>
        <w:t>in</w:t>
      </w:r>
      <w:r w:rsidR="00F33FDA" w:rsidRPr="00CF1913">
        <w:rPr>
          <w:rFonts w:ascii="Times New Roman" w:hAnsi="Times New Roman" w:cs="Times New Roman"/>
        </w:rPr>
        <w:t xml:space="preserve"> non-routine problem that demands high level thinking skills.</w:t>
      </w:r>
      <w:r w:rsidR="00F00913" w:rsidRPr="00F00913">
        <w:rPr>
          <w:rFonts w:ascii="Times New Roman" w:hAnsi="Times New Roman" w:cs="Times New Roman"/>
          <w:lang w:val="en-ID"/>
        </w:rPr>
        <w:t xml:space="preserve"> </w:t>
      </w:r>
      <w:r w:rsidR="00F00913" w:rsidRPr="00CF1913">
        <w:rPr>
          <w:rFonts w:ascii="Times New Roman" w:hAnsi="Times New Roman" w:cs="Times New Roman"/>
          <w:lang w:val="en-ID"/>
        </w:rPr>
        <w:t>In short, it makes students more prepared for challenges and more creative in solving problems.</w:t>
      </w:r>
    </w:p>
    <w:p w14:paraId="6517F994" w14:textId="7D92CAAE" w:rsidR="00AA55CE" w:rsidRDefault="00721E56" w:rsidP="00AA55CE">
      <w:pPr>
        <w:spacing w:after="0"/>
        <w:ind w:firstLine="426"/>
        <w:jc w:val="both"/>
        <w:rPr>
          <w:rFonts w:ascii="Times New Roman" w:hAnsi="Times New Roman" w:cs="Times New Roman"/>
          <w:noProof w:val="0"/>
          <w:lang w:val="en-ID"/>
        </w:rPr>
      </w:pPr>
      <w:r w:rsidRPr="00BB5E9F">
        <w:rPr>
          <w:rFonts w:ascii="Times New Roman" w:hAnsi="Times New Roman" w:cs="Times New Roman"/>
        </w:rPr>
        <w:t>However</w:t>
      </w:r>
      <w:r w:rsidR="0011394F" w:rsidRPr="00BB5E9F">
        <w:rPr>
          <w:rFonts w:ascii="Times New Roman" w:hAnsi="Times New Roman" w:cs="Times New Roman"/>
        </w:rPr>
        <w:t xml:space="preserve"> </w:t>
      </w:r>
      <w:r w:rsidR="00C8376D" w:rsidRPr="00C8376D">
        <w:rPr>
          <w:rFonts w:ascii="Times New Roman" w:hAnsi="Times New Roman" w:cs="Times New Roman"/>
          <w:lang w:val="en-ID"/>
        </w:rPr>
        <w:t>the shifting towards</w:t>
      </w:r>
      <w:r w:rsidR="00C8376D">
        <w:rPr>
          <w:rFonts w:ascii="Times New Roman" w:hAnsi="Times New Roman" w:cs="Times New Roman"/>
          <w:lang w:val="en-ID"/>
        </w:rPr>
        <w:t xml:space="preserve"> </w:t>
      </w:r>
      <w:r w:rsidR="00C8376D" w:rsidRPr="00C8376D">
        <w:rPr>
          <w:rFonts w:ascii="Times New Roman" w:hAnsi="Times New Roman" w:cs="Times New Roman"/>
          <w:lang w:val="en-ID"/>
        </w:rPr>
        <w:t>the development of</w:t>
      </w:r>
      <w:r w:rsidR="00C8376D">
        <w:rPr>
          <w:rFonts w:ascii="Times New Roman" w:hAnsi="Times New Roman" w:cs="Times New Roman"/>
          <w:lang w:val="en-ID"/>
        </w:rPr>
        <w:t xml:space="preserve"> </w:t>
      </w:r>
      <w:r w:rsidR="00C8376D" w:rsidRPr="00C8376D">
        <w:rPr>
          <w:rFonts w:ascii="Times New Roman" w:hAnsi="Times New Roman" w:cs="Times New Roman"/>
          <w:lang w:val="en-ID"/>
        </w:rPr>
        <w:t xml:space="preserve"> HOTS </w:t>
      </w:r>
      <w:r w:rsidR="00C8376D">
        <w:rPr>
          <w:rFonts w:ascii="Times New Roman" w:hAnsi="Times New Roman" w:cs="Times New Roman"/>
          <w:lang w:val="en-ID"/>
        </w:rPr>
        <w:t>cause</w:t>
      </w:r>
      <w:r w:rsidR="00C8376D" w:rsidRPr="00C8376D">
        <w:rPr>
          <w:rFonts w:ascii="Times New Roman" w:hAnsi="Times New Roman" w:cs="Times New Roman"/>
          <w:lang w:val="en-ID"/>
        </w:rPr>
        <w:t xml:space="preserve"> </w:t>
      </w:r>
      <w:r w:rsidR="00C8376D">
        <w:rPr>
          <w:rFonts w:ascii="Times New Roman" w:hAnsi="Times New Roman" w:cs="Times New Roman"/>
          <w:lang w:val="en-ID"/>
        </w:rPr>
        <w:t>neglect</w:t>
      </w:r>
      <w:r w:rsidR="009C0C5B">
        <w:rPr>
          <w:rFonts w:ascii="Times New Roman" w:hAnsi="Times New Roman" w:cs="Times New Roman"/>
          <w:lang w:val="en-ID"/>
        </w:rPr>
        <w:t>io</w:t>
      </w:r>
      <w:r w:rsidR="00021A6D">
        <w:rPr>
          <w:rFonts w:ascii="Times New Roman" w:hAnsi="Times New Roman" w:cs="Times New Roman"/>
          <w:lang w:val="en-ID"/>
        </w:rPr>
        <w:t>n</w:t>
      </w:r>
      <w:r w:rsidR="00C8376D">
        <w:rPr>
          <w:rFonts w:ascii="Times New Roman" w:hAnsi="Times New Roman" w:cs="Times New Roman"/>
          <w:lang w:val="en-ID"/>
        </w:rPr>
        <w:t xml:space="preserve"> towards</w:t>
      </w:r>
      <w:r w:rsidR="00C8376D" w:rsidRPr="00C8376D">
        <w:rPr>
          <w:rFonts w:ascii="Times New Roman" w:hAnsi="Times New Roman" w:cs="Times New Roman"/>
          <w:lang w:val="en-ID"/>
        </w:rPr>
        <w:t xml:space="preserve"> LOTS</w:t>
      </w:r>
      <w:r w:rsidR="00C8376D">
        <w:rPr>
          <w:rFonts w:ascii="Times New Roman" w:hAnsi="Times New Roman" w:cs="Times New Roman"/>
          <w:lang w:val="en-ID"/>
        </w:rPr>
        <w:t xml:space="preserve"> </w:t>
      </w:r>
      <w:r w:rsidR="00C8376D">
        <w:rPr>
          <w:rFonts w:ascii="Times New Roman" w:hAnsi="Times New Roman" w:cs="Times New Roman"/>
          <w:lang w:val="en-ID"/>
        </w:rPr>
        <w:fldChar w:fldCharType="begin" w:fldLock="1"/>
      </w:r>
      <w:r w:rsidR="003F3AB4">
        <w:rPr>
          <w:rFonts w:ascii="Times New Roman" w:hAnsi="Times New Roman" w:cs="Times New Roman"/>
          <w:lang w:val="en-ID"/>
        </w:rPr>
        <w:instrText>ADDIN CSL_CITATION {"citationItems":[{"id":"ITEM-1","itemData":{"DOI":"10.5593/sgemsocial2015/b12/s3.117","abstract":"The twenty-first century has brought about a new type of society, the information-based society. Although this type doubtless provides a lot of opportunities for development and self realization, which are the top needs, according to Maslow hierarchy, we cannot but notice the existing downside as well. What is being promoted as a life motto worldwide is the combination of pragmatism and hedonism, which especially appeals to the youth. Such a combination presupposes that young people faced with overload of available information prove to be unwilling to memorize this information or make sure that they understand it, since they can gain access to it whenever and wherever they want or need. On the other hand, the information-based society requires a change in the existing educational paradigm, which means that the main focus of educators is shifting towards the development of higher order thinking skills (HOTS) while ignoring lower order thinking skills (LOTS). The second stage of our ongoing project deals with the distinction between lower order and higher order thinking skills with a special focus on the former [8]. We regard LOTS as an indispensable part of the development of sophisticated thinking. To prove our hypothesis we have conducted a qualitative study. Two groups of second-year bachelor students of the Higher School of Economics, who participated in the first stage of our project devoted to the development of a disposition towards critical thinking, continue to be involved in it. It is vital to note that these students are learning English as their second language. Having received the results of the first phase we thought it necessary to adjust the key concepts emphasizing the significance of LOTS and step-by-step process of developing them. For that purpose, during the first three-month cycle the students of both control and experimental groups worked with the book by John Grisham “The Pelican Brief” while for the second cycle we chose short stories by Alice Munro. The text-based approach was applied to teaching the students of both groups (ex-control and experimental). Special techniques were used to measure the students’ level of understanding and the ability to apply the given information. In the course of the experiment we have found out that the more advanced the students’ comprehension level became the better their ability to remember new words got. However, in the experimental group LOTS proved to be deeper and more logically developed. …","author":[{"dropping-particle":"","family":"Tikhonova","given":"Elena","non-dropping-particle":"","parse-names":false,"suffix":""}],"container-title":"2nd International Multidisciplinary Scientific Conference on Social Sciences and Arts SGEM2015","id":"ITEM-1","issue":"August","issued":{"date-parts":[["2015"]]},"title":"Sophisticated Thinking: Lower Order Thinking Skills","type":"article-journal","volume":"2"},"uris":["http://www.mendeley.com/documents/?uuid=1a5703a6-7ac6-4785-8f0a-80026dce587f"]}],"mendeley":{"formattedCitation":"[6]","plainTextFormattedCitation":"[6]","previouslyFormattedCitation":"[6]"},"properties":{"noteIndex":0},"schema":"https://github.com/citation-style-language/schema/raw/master/csl-citation.json"}</w:instrText>
      </w:r>
      <w:r w:rsidR="00C8376D">
        <w:rPr>
          <w:rFonts w:ascii="Times New Roman" w:hAnsi="Times New Roman" w:cs="Times New Roman"/>
          <w:lang w:val="en-ID"/>
        </w:rPr>
        <w:fldChar w:fldCharType="separate"/>
      </w:r>
      <w:r w:rsidR="00141E91" w:rsidRPr="00141E91">
        <w:rPr>
          <w:rFonts w:ascii="Times New Roman" w:hAnsi="Times New Roman" w:cs="Times New Roman"/>
          <w:lang w:val="en-ID"/>
        </w:rPr>
        <w:t>[6]</w:t>
      </w:r>
      <w:r w:rsidR="00C8376D">
        <w:rPr>
          <w:rFonts w:ascii="Times New Roman" w:hAnsi="Times New Roman" w:cs="Times New Roman"/>
          <w:lang w:val="en-ID"/>
        </w:rPr>
        <w:fldChar w:fldCharType="end"/>
      </w:r>
      <w:r w:rsidR="00C8376D" w:rsidRPr="00C8376D">
        <w:rPr>
          <w:rFonts w:ascii="Times New Roman" w:hAnsi="Times New Roman" w:cs="Times New Roman"/>
          <w:lang w:val="en-ID"/>
        </w:rPr>
        <w:t>.</w:t>
      </w:r>
      <w:r w:rsidR="00C8376D">
        <w:rPr>
          <w:rFonts w:ascii="Times New Roman" w:hAnsi="Times New Roman" w:cs="Times New Roman"/>
          <w:lang w:val="en-ID"/>
        </w:rPr>
        <w:t xml:space="preserve"> Hence</w:t>
      </w:r>
      <w:r w:rsidR="00D11ED4">
        <w:rPr>
          <w:rFonts w:ascii="Times New Roman" w:hAnsi="Times New Roman" w:cs="Times New Roman"/>
          <w:lang w:val="en-ID"/>
        </w:rPr>
        <w:t>,</w:t>
      </w:r>
      <w:r w:rsidR="00C8376D">
        <w:rPr>
          <w:rFonts w:ascii="Times New Roman" w:hAnsi="Times New Roman" w:cs="Times New Roman"/>
          <w:lang w:val="en-ID"/>
        </w:rPr>
        <w:t xml:space="preserve"> </w:t>
      </w:r>
      <w:r w:rsidR="00E81403" w:rsidRPr="00BB5E9F">
        <w:rPr>
          <w:rFonts w:ascii="Times New Roman" w:hAnsi="Times New Roman" w:cs="Times New Roman"/>
        </w:rPr>
        <w:t>experts</w:t>
      </w:r>
      <w:r w:rsidR="00C8376D">
        <w:rPr>
          <w:rFonts w:ascii="Times New Roman" w:hAnsi="Times New Roman" w:cs="Times New Roman"/>
          <w:lang w:val="en-US"/>
        </w:rPr>
        <w:t xml:space="preserve"> </w:t>
      </w:r>
      <w:r w:rsidR="0011394F" w:rsidRPr="00BB5E9F">
        <w:rPr>
          <w:rFonts w:ascii="Times New Roman" w:hAnsi="Times New Roman" w:cs="Times New Roman"/>
        </w:rPr>
        <w:t xml:space="preserve"> tend to assume that HOTS is superior to LOTS by implementation and relev</w:t>
      </w:r>
      <w:r w:rsidR="009C0C5B">
        <w:rPr>
          <w:rFonts w:ascii="Times New Roman" w:hAnsi="Times New Roman" w:cs="Times New Roman"/>
          <w:lang w:val="en-US"/>
        </w:rPr>
        <w:t xml:space="preserve">ance </w:t>
      </w:r>
      <w:r w:rsidR="0085036E">
        <w:rPr>
          <w:rFonts w:ascii="Times New Roman" w:hAnsi="Times New Roman" w:cs="Times New Roman"/>
        </w:rPr>
        <w:fldChar w:fldCharType="begin" w:fldLock="1"/>
      </w:r>
      <w:r w:rsidR="003F3AB4">
        <w:rPr>
          <w:rFonts w:ascii="Times New Roman" w:hAnsi="Times New Roman" w:cs="Times New Roman"/>
        </w:rPr>
        <w:instrText>ADDIN CSL_CITATION {"citationItems":[{"id":"ITEM-1","itemData":{"ISBN":"0805803467","author":[{"dropping-particle":"","family":"Jones","given":"Beau Fly","non-dropping-particle":"","parse-names":false,"suffix":""},{"dropping-particle":"","family":"Idol","given":"Lorna","non-dropping-particle":"","parse-names":false,"suffix":""}],"id":"ITEM-1","issued":{"date-parts":[["2013"]]},"publisher":"Routledge","title":"Dimensions of Thinking and Cognitive Instruction","type":"book"},"uris":["http://www.mendeley.com/documents/?uuid=05f98867-8df3-4aa4-b616-3ed849c90446"]}],"mendeley":{"formattedCitation":"[7]","plainTextFormattedCitation":"[7]","previouslyFormattedCitation":"[7]"},"properties":{"noteIndex":0},"schema":"https://github.com/citation-style-language/schema/raw/master/csl-citation.json"}</w:instrText>
      </w:r>
      <w:r w:rsidR="0085036E">
        <w:rPr>
          <w:rFonts w:ascii="Times New Roman" w:hAnsi="Times New Roman" w:cs="Times New Roman"/>
        </w:rPr>
        <w:fldChar w:fldCharType="separate"/>
      </w:r>
      <w:r w:rsidR="00141E91" w:rsidRPr="00141E91">
        <w:rPr>
          <w:rFonts w:ascii="Times New Roman" w:hAnsi="Times New Roman" w:cs="Times New Roman"/>
        </w:rPr>
        <w:t>[7]</w:t>
      </w:r>
      <w:r w:rsidR="0085036E">
        <w:rPr>
          <w:rFonts w:ascii="Times New Roman" w:hAnsi="Times New Roman" w:cs="Times New Roman"/>
        </w:rPr>
        <w:fldChar w:fldCharType="end"/>
      </w:r>
      <w:r w:rsidR="0011394F" w:rsidRPr="00BB5E9F">
        <w:rPr>
          <w:rFonts w:ascii="Times New Roman" w:hAnsi="Times New Roman" w:cs="Times New Roman"/>
        </w:rPr>
        <w:fldChar w:fldCharType="begin" w:fldLock="1"/>
      </w:r>
      <w:r w:rsidR="003F3AB4">
        <w:rPr>
          <w:rFonts w:ascii="Times New Roman" w:hAnsi="Times New Roman" w:cs="Times New Roman"/>
        </w:rPr>
        <w:instrText>ADDIN CSL_CITATION {"citationItems":[{"id":"ITEM-1","itemData":{"ISSN":"2311-6080","abstract":"Higher order of thinking skills (HOTS) and lower order of thinking skills (LOTS) have shown to be important goals in education. Many countries and learning institutions around the world have realised the importance of having workers who are both knowledgeable and have advanced thinking skills to increase the number and quality of innovations to compete globally. These two thinking skills are pivotal in improving the quality of one's education and life. General opinion from scholars and educationist tend to assume that HOTS is superior to LOTS by implementation and relevance. However, as much as HOTS is complex, its foundational elements and practices rely heavily on LOTS. This study seeks to analyse the correlation between LOTS and HOTS by carrying out an analytical measure between students. A number of 120 students from the Cognitive Science and Ethics course in UUM comprising of 82 female and 38 male students took part in the study. The data collected was analysed using the SPSS software, and the findings are discussed in relation to the positive correlation established between the two orders of thinking skills. The results of the study have shown that LOTS is important in providing a foundational platform for the application of HOTS.","author":[{"dropping-particle":"","family":"Kamarulzaman","given":"M. Shah","non-dropping-particle":"","parse-names":false,"suffix":""},{"dropping-particle":"","family":"Sailin","given":"S. Nazuar","non-dropping-particle":"","parse-names":false,"suffix":""},{"dropping-particle":"","family":"Mahmor","given":"N. Aida","non-dropping-particle":"","parse-names":false,"suffix":""},{"dropping-particle":"","family":"Shaari","given":"A. Jelani","non-dropping-particle":"","parse-names":false,"suffix":""}],"container-title":"Asian Journal of Educational Research","id":"ITEM-1","issue":"3","issued":{"date-parts":[["2017"]]},"page":"71-74","title":"Correlation between LOTS and HOTS scores among UUM students","type":"article-journal","volume":"5"},"uris":["http://www.mendeley.com/documents/?uuid=6e8c1ed8-0b33-4a33-a504-c74370c3b981"]}],"mendeley":{"formattedCitation":"[8]","plainTextFormattedCitation":"[8]","previouslyFormattedCitation":"[8]"},"properties":{"noteIndex":0},"schema":"https://github.com/citation-style-language/schema/raw/master/csl-citation.json"}</w:instrText>
      </w:r>
      <w:r w:rsidR="0011394F" w:rsidRPr="00BB5E9F">
        <w:rPr>
          <w:rFonts w:ascii="Times New Roman" w:hAnsi="Times New Roman" w:cs="Times New Roman"/>
        </w:rPr>
        <w:fldChar w:fldCharType="separate"/>
      </w:r>
      <w:r w:rsidR="00141E91" w:rsidRPr="00141E91">
        <w:rPr>
          <w:rFonts w:ascii="Times New Roman" w:hAnsi="Times New Roman" w:cs="Times New Roman"/>
        </w:rPr>
        <w:t>[8]</w:t>
      </w:r>
      <w:r w:rsidR="0011394F" w:rsidRPr="00BB5E9F">
        <w:rPr>
          <w:rFonts w:ascii="Times New Roman" w:hAnsi="Times New Roman" w:cs="Times New Roman"/>
        </w:rPr>
        <w:fldChar w:fldCharType="end"/>
      </w:r>
      <w:r w:rsidR="003D19F4" w:rsidRPr="00BB5E9F">
        <w:rPr>
          <w:rFonts w:ascii="Times New Roman" w:hAnsi="Times New Roman" w:cs="Times New Roman"/>
        </w:rPr>
        <w:t>.</w:t>
      </w:r>
      <w:r w:rsidR="000C78BE">
        <w:rPr>
          <w:rFonts w:ascii="Times New Roman" w:hAnsi="Times New Roman" w:cs="Times New Roman"/>
          <w:lang w:val="en-US"/>
        </w:rPr>
        <w:t xml:space="preserve"> </w:t>
      </w:r>
      <w:r w:rsidR="004554E5">
        <w:rPr>
          <w:rFonts w:ascii="Times New Roman" w:hAnsi="Times New Roman" w:cs="Times New Roman"/>
          <w:lang w:val="en-US"/>
        </w:rPr>
        <w:t xml:space="preserve">On the other side, many </w:t>
      </w:r>
      <w:r w:rsidR="004554E5" w:rsidRPr="004554E5">
        <w:rPr>
          <w:rFonts w:ascii="Times New Roman" w:hAnsi="Times New Roman" w:cs="Times New Roman"/>
        </w:rPr>
        <w:t>study have shown that LOTS is important in providing a foundational platform for the application of HOTS</w:t>
      </w:r>
      <w:r w:rsidR="004554E5">
        <w:rPr>
          <w:rFonts w:ascii="Times New Roman" w:hAnsi="Times New Roman" w:cs="Times New Roman"/>
          <w:lang w:val="en-US"/>
        </w:rPr>
        <w:t xml:space="preserve"> </w:t>
      </w:r>
      <w:r w:rsidR="004554E5">
        <w:rPr>
          <w:rFonts w:ascii="Times New Roman" w:hAnsi="Times New Roman" w:cs="Times New Roman"/>
        </w:rPr>
        <w:fldChar w:fldCharType="begin" w:fldLock="1"/>
      </w:r>
      <w:r w:rsidR="003F3AB4">
        <w:rPr>
          <w:rFonts w:ascii="Times New Roman" w:hAnsi="Times New Roman" w:cs="Times New Roman"/>
        </w:rPr>
        <w:instrText>ADDIN CSL_CITATION {"citationItems":[{"id":"ITEM-1","itemData":{"ISSN":"2311-6080","abstract":"Higher order of thinking skills (HOTS) and lower order of thinking skills (LOTS) have shown to be important goals in education. Many countries and learning institutions around the world have realised the importance of having workers who are both knowledgeable and have advanced thinking skills to increase the number and quality of innovations to compete globally. These two thinking skills are pivotal in improving the quality of one's education and life. General opinion from scholars and educationist tend to assume that HOTS is superior to LOTS by implementation and relevance. However, as much as HOTS is complex, its foundational elements and practices rely heavily on LOTS. This study seeks to analyse the correlation between LOTS and HOTS by carrying out an analytical measure between students. A number of 120 students from the Cognitive Science and Ethics course in UUM comprising of 82 female and 38 male students took part in the study. The data collected was analysed using the SPSS software, and the findings are discussed in relation to the positive correlation established between the two orders of thinking skills. The results of the study have shown that LOTS is important in providing a foundational platform for the application of HOTS.","author":[{"dropping-particle":"","family":"Kamarulzaman","given":"M. Shah","non-dropping-particle":"","parse-names":false,"suffix":""},{"dropping-particle":"","family":"Sailin","given":"S. Nazuar","non-dropping-particle":"","parse-names":false,"suffix":""},{"dropping-particle":"","family":"Mahmor","given":"N. Aida","non-dropping-particle":"","parse-names":false,"suffix":""},{"dropping-particle":"","family":"Shaari","given":"A. Jelani","non-dropping-particle":"","parse-names":false,"suffix":""}],"container-title":"Asian Journal of Educational Research","id":"ITEM-1","issue":"3","issued":{"date-parts":[["2017"]]},"page":"71-74","title":"Correlation between LOTS and HOTS scores among UUM students","type":"article-journal","volume":"5"},"uris":["http://www.mendeley.com/documents/?uuid=6e8c1ed8-0b33-4a33-a504-c74370c3b981"]}],"mendeley":{"formattedCitation":"[8]","plainTextFormattedCitation":"[8]","previouslyFormattedCitation":"[8]"},"properties":{"noteIndex":0},"schema":"https://github.com/citation-style-language/schema/raw/master/csl-citation.json"}</w:instrText>
      </w:r>
      <w:r w:rsidR="004554E5">
        <w:rPr>
          <w:rFonts w:ascii="Times New Roman" w:hAnsi="Times New Roman" w:cs="Times New Roman"/>
        </w:rPr>
        <w:fldChar w:fldCharType="separate"/>
      </w:r>
      <w:r w:rsidR="00141E91" w:rsidRPr="00141E91">
        <w:rPr>
          <w:rFonts w:ascii="Times New Roman" w:hAnsi="Times New Roman" w:cs="Times New Roman"/>
        </w:rPr>
        <w:t>[8]</w:t>
      </w:r>
      <w:r w:rsidR="004554E5">
        <w:rPr>
          <w:rFonts w:ascii="Times New Roman" w:hAnsi="Times New Roman" w:cs="Times New Roman"/>
        </w:rPr>
        <w:fldChar w:fldCharType="end"/>
      </w:r>
      <w:r w:rsidR="004554E5" w:rsidRPr="004554E5">
        <w:rPr>
          <w:rFonts w:ascii="Times New Roman" w:hAnsi="Times New Roman" w:cs="Times New Roman"/>
        </w:rPr>
        <w:t>.</w:t>
      </w:r>
      <w:r w:rsidR="002E37D3">
        <w:rPr>
          <w:rFonts w:ascii="Times New Roman" w:hAnsi="Times New Roman" w:cs="Times New Roman"/>
          <w:lang w:val="en-US"/>
        </w:rPr>
        <w:t xml:space="preserve"> Bloom and other experts </w:t>
      </w:r>
      <w:r w:rsidR="00513229">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{"citationItems":[{"id":"ITEM-1","itemData":{"DOI":"10.5539/elt.v8n5p100","ISBN":"9725022084","ISSN":"19164750","abstract":"This study aimed at evaluating the cognitive levels of the questions following the reading texts of Master Class textbook. A checklist based on Bloom’s Taxonomy was the instrument used to categorize the cognitive levels of these questions. The researchers used proper statistics to rank the cognitive levels of the comprehension questions. The results showed that the author of Master Class emphasized the cognitive level of Comprehension having 52% of the questions, which was much more than the expected frequency, while wrote only 3.7% and 6% of the questions on the cognitive levels of Knowledge and Application respectively. The frequency of questions on the cognitive levels of Evaluation and Analysis were much closer to the expected frequencies. The results indicated that about 40% of the textbook’s questions emphasized higher-order thinking skills, which goes with the requirements of the revised curriculum. Evaluating and choosing a good textbook that goes with the goals of the curriculum is recommended. Such a study would shed light upon the role of textbooks in developing cognitive skills among Arab students.","author":[{"dropping-particle":"","family":"Assaly","given":"Ibtihal R.","non-dropping-particle":"","parse-names":false,"suffix":""},{"dropping-particle":"","family":"Smadi","given":"Oqlah M.","non-dropping-particle":"","parse-names":false,"suffix":""}],"container-title":"English Language Teaching","id":"ITEM-1","issue":"5","issued":{"date-parts":[["2015"]]},"page":"100-110","title":"Using bloom’s taxonomy to evaluate the cognitive levels of master class textbook’s questions","type":"article-journal","volume":"8"},"uris":["http://www.mendeley.com/documents/?uuid=4f8cf061-8a40-424d-b69f-732a4e344629"]}],"mendeley":{"formattedCitation":"[9]","plainTextFormattedCitation":"[9]","previouslyFormattedCitation":"[9]"},"properties":{"noteIndex":0},"schema":"https://github.com/citation-style-language/schema/raw/master/csl-citation.json"}</w:instrText>
      </w:r>
      <w:r w:rsidR="00513229">
        <w:rPr>
          <w:rFonts w:ascii="Times New Roman" w:hAnsi="Times New Roman" w:cs="Times New Roman"/>
          <w:lang w:val="en-US"/>
        </w:rPr>
        <w:fldChar w:fldCharType="separate"/>
      </w:r>
      <w:r w:rsidR="00141E91" w:rsidRPr="00141E91">
        <w:rPr>
          <w:rFonts w:ascii="Times New Roman" w:hAnsi="Times New Roman" w:cs="Times New Roman"/>
          <w:lang w:val="en-US"/>
        </w:rPr>
        <w:t>[9]</w:t>
      </w:r>
      <w:r w:rsidR="00513229">
        <w:rPr>
          <w:rFonts w:ascii="Times New Roman" w:hAnsi="Times New Roman" w:cs="Times New Roman"/>
          <w:lang w:val="en-US"/>
        </w:rPr>
        <w:fldChar w:fldCharType="end"/>
      </w:r>
      <w:r w:rsidR="00513229">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{"citationItems":[{"id":"ITEM-1","itemData":{"ISSN":"18630383","abstract":"E-learning has become one of the powerful supporting tools that expand traditional teaching in higher education. Designers of learning objects (LOs) for blended learning higher education face number of challenges; one of them is choosing the right technology to develop learning objects. This study adopts the Bloom-Redeker-Guerra (B-R-G) mapping model which guides designers to transform the contents and objectives of a traditional course into a number of suggested LOs for a blended course. The study attempts to empirically validate the first dimension of its evaluation scale which measures the effectiveness of learning objects that targets achieving lower order thinking skills (i.e. Knowledge and Comprehension) according to Bloom's Taxonomy. This paper presents the results of the empirical study that validates the students' learning achievement and students' perceived satisfaction differ for receptive learning objects that have been developed with different learning technologies. The empirical study has been implemented using pretest-posttest experiments, in addition to a questionnaire that measures students' satisfaction. Participants were about 100 Information Technology (IT) students enrolled in different courses. Results show that students' learning achievement and students' perceived satisfaction improve with learning objects designed with advanced learning technologies (according to Guerra scale), hence better achieve the targeted learning objectives. [ABSTRACT FROM AUTHOR]","author":[{"dropping-particle":"","family":"El-Khalili  nuhak@uop.edu.jo","given":"Nuha H.1","non-dropping-particle":"","parse-names":false,"suffix":""},{"dropping-particle":"","family":"El-Ghalayini  hghalayini@uop.edu.jo","given":"Haya1","non-dropping-particle":"","parse-names":false,"suffix":""}],"container-title":"International Journal of Emerging Technologies in Learning","id":"ITEM-1","issued":{"date-parts":[["2015"]]},"page":"56-63","title":"Comparison of Effectiveness of Different Learning Technologies.","type":"article-journal","volume":"10"},"uris":["http://www.mendeley.com/documents/?uuid=9d9ea3a1-6612-4c33-9df2-a0bc70771baf"]}],"mendeley":{"formattedCitation":"[10]","plainTextFormattedCitation":"[10]","previouslyFormattedCitation":"[10]"},"properties":{"noteIndex":0},"schema":"https://github.com/citation-style-language/schema/raw/master/csl-citation.json"}</w:instrText>
      </w:r>
      <w:r w:rsidR="00513229">
        <w:rPr>
          <w:rFonts w:ascii="Times New Roman" w:hAnsi="Times New Roman" w:cs="Times New Roman"/>
          <w:lang w:val="en-US"/>
        </w:rPr>
        <w:fldChar w:fldCharType="separate"/>
      </w:r>
      <w:r w:rsidR="00141E91" w:rsidRPr="00141E91">
        <w:rPr>
          <w:rFonts w:ascii="Times New Roman" w:hAnsi="Times New Roman" w:cs="Times New Roman"/>
          <w:lang w:val="en-US"/>
        </w:rPr>
        <w:t>[10]</w:t>
      </w:r>
      <w:r w:rsidR="00513229">
        <w:rPr>
          <w:rFonts w:ascii="Times New Roman" w:hAnsi="Times New Roman" w:cs="Times New Roman"/>
          <w:lang w:val="en-US"/>
        </w:rPr>
        <w:fldChar w:fldCharType="end"/>
      </w:r>
      <w:r w:rsidR="00061839">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{"citationItems":[{"id":"ITEM-1","itemData":{"DOI":"10.1016/j.compedu.2017.01.008","ISSN":"03601315","abstract":"This experimental study used an instructional visual aid for algebra to investigate whether different order thinking skills – remembering, understanding and analyzing – affect the expertise reversal effect. One hundred and twenty-three secondary school students were assigned to an experimental condition, either with or without the aid. In the experiment, an aid that was designed for novice learners, and the materials were developed using multimedia learning principles to maximize the use of learner cognitive capacity. The results showed that the expertise reversal effect occurred in understanding (retention, more-structured), but not in remembering (transfer, more-structured) and analyzing skills (transfer, less-structured). A plausible explanation is less-structured environments that require heavier process of searching and/or selecting increased demand of cognitive load imposed. We suggest that designing adaptive environments should take order thinking skill, instructional format and learner expertise into account.","author":[{"dropping-particle":"","family":"Chiu","given":"Thomas K.F.","non-dropping-particle":"","parse-names":false,"suffix":""},{"dropping-particle":"","family":"Mok","given":"Ida A.C.","non-dropping-particle":"","parse-names":false,"suffix":""}],"container-title":"Computers and Education","id":"ITEM-1","issued":{"date-parts":[["2017"]]},"page":"147-164","publisher":"Elsevier Ltd","title":"Learner expertise and mathematics different order thinking skills in multimedia learning","type":"article-journal","volume":"107"},"uris":["http://www.mendeley.com/documents/?uuid=60e6346a-b6b4-42d1-9eba-776551c706b8"]}],"mendeley":{"formattedCitation":"[11]","plainTextFormattedCitation":"[11]","previouslyFormattedCitation":"[11]"},"properties":{"noteIndex":0},"schema":"https://github.com/citation-style-language/schema/raw/master/csl-citation.json"}</w:instrText>
      </w:r>
      <w:r w:rsidR="00061839">
        <w:rPr>
          <w:rFonts w:ascii="Times New Roman" w:hAnsi="Times New Roman" w:cs="Times New Roman"/>
          <w:lang w:val="en-US"/>
        </w:rPr>
        <w:fldChar w:fldCharType="separate"/>
      </w:r>
      <w:r w:rsidR="00141E91" w:rsidRPr="00141E91">
        <w:rPr>
          <w:rFonts w:ascii="Times New Roman" w:hAnsi="Times New Roman" w:cs="Times New Roman"/>
          <w:lang w:val="en-US"/>
        </w:rPr>
        <w:t>[11]</w:t>
      </w:r>
      <w:r w:rsidR="00061839">
        <w:rPr>
          <w:rFonts w:ascii="Times New Roman" w:hAnsi="Times New Roman" w:cs="Times New Roman"/>
          <w:lang w:val="en-US"/>
        </w:rPr>
        <w:fldChar w:fldCharType="end"/>
      </w:r>
      <w:r w:rsidR="00061839">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{"citationItems":[{"id":"ITEM-1","itemData":{"DOI":"10.1088/1742-6596/1028/1/012161","ISSN":"17426596","abstract":"This is a qualitative descriptive research that aims to describe students' thinking level based on Van Hiele theory on three dimensional materials by considering cognitive style. The subjects of this study were 2 students of class XII in SMAN 1 Pangkajene representing Field Independent (FI) cognitive style. The instruments used were GEFT (Group Embedded Figure Test), geometry test and interview guidelines. The GEFT test distinguished students' cognitive style for finding FI. Geometry test was according to indicators of thinking level which is based on Van Hiele theory. The interview guidelines contained a number of guides that aimed to explore and clarify students' answers in depth. Data were collected through tests and interviews and analysed using Miles and Huberman data analysis model. The result of the study shows that: first subject and second subject (FI-1 and FI-2) are at the \"deduction level\". The difference between the both subjects is the number of verification method performed. FI-1 was able to verify deductively through two ways while the subject of FI-2 is only capable of one way.","author":[{"dropping-particle":"","family":"Razak","given":"Firdha","non-dropping-particle":"","parse-names":false,"suffix":""},{"dropping-particle":"","family":"Sutrisno","given":"Ahmad Budi","non-dropping-particle":"","parse-names":false,"suffix":""},{"dropping-particle":"","family":"Immawan","given":"Zam","non-dropping-particle":"","parse-names":false,"suffix":""},{"dropping-particle":"","family":"Muchsin","given":"Sitti Busyrah","non-dropping-particle":"","parse-names":false,"suffix":""}],"container-title":"Journal of Physics: Conference Series","id":"ITEM-1","issue":"1","issued":{"date-parts":[["2018"]]},"title":"Analysis Students' Thinking Level with Cognitive Style \"field Independent\" Based on Van Hiele Theory","type":"article-journal","volume":"1028"},"uris":["http://www.mendeley.com/documents/?uuid=eb58c0b0-18a0-449f-970f-d1bff4d195c6"]}],"mendeley":{"formattedCitation":"[12]","plainTextFormattedCitation":"[12]","previouslyFormattedCitation":"[12]"},"properties":{"noteIndex":0},"schema":"https://github.com/citation-style-language/schema/raw/master/csl-citation.json"}</w:instrText>
      </w:r>
      <w:r w:rsidR="00061839">
        <w:rPr>
          <w:rFonts w:ascii="Times New Roman" w:hAnsi="Times New Roman" w:cs="Times New Roman"/>
          <w:lang w:val="en-US"/>
        </w:rPr>
        <w:fldChar w:fldCharType="separate"/>
      </w:r>
      <w:r w:rsidR="00141E91" w:rsidRPr="00141E91">
        <w:rPr>
          <w:rFonts w:ascii="Times New Roman" w:hAnsi="Times New Roman" w:cs="Times New Roman"/>
          <w:lang w:val="en-US"/>
        </w:rPr>
        <w:t>[12]</w:t>
      </w:r>
      <w:r w:rsidR="00061839">
        <w:rPr>
          <w:rFonts w:ascii="Times New Roman" w:hAnsi="Times New Roman" w:cs="Times New Roman"/>
          <w:lang w:val="en-US"/>
        </w:rPr>
        <w:fldChar w:fldCharType="end"/>
      </w:r>
      <w:r w:rsidR="0085036E">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{"citationItems":[{"id":"ITEM-1","itemData":{"ISBN":"0805803467","author":[{"dropping-particle":"","family":"Jones","given":"Beau Fly","non-dropping-particle":"","parse-names":false,"suffix":""},{"dropping-particle":"","family":"Idol","given":"Lorna","non-dropping-particle":"","parse-names":false,"suffix":""}],"id":"ITEM-1","issued":{"date-parts":[["2013"]]},"publisher":"Routledge","title":"Dimensions of Thinking and Cognitive Instruction","type":"book"},"uris":["http://www.mendeley.com/documents/?uuid=05f98867-8df3-4aa4-b616-3ed849c90446"]}],"mendeley":{"formattedCitation":"[7]","plainTextFormattedCitation":"[7]","previouslyFormattedCitation":"[7]"},"properties":{"noteIndex":0},"schema":"https://github.com/citation-style-language/schema/raw/master/csl-citation.json"}</w:instrText>
      </w:r>
      <w:r w:rsidR="0085036E">
        <w:rPr>
          <w:rFonts w:ascii="Times New Roman" w:hAnsi="Times New Roman" w:cs="Times New Roman"/>
          <w:lang w:val="en-US"/>
        </w:rPr>
        <w:fldChar w:fldCharType="separate"/>
      </w:r>
      <w:r w:rsidR="00141E91" w:rsidRPr="00141E91">
        <w:rPr>
          <w:rFonts w:ascii="Times New Roman" w:hAnsi="Times New Roman" w:cs="Times New Roman"/>
          <w:lang w:val="en-US"/>
        </w:rPr>
        <w:t>[7]</w:t>
      </w:r>
      <w:r w:rsidR="0085036E">
        <w:rPr>
          <w:rFonts w:ascii="Times New Roman" w:hAnsi="Times New Roman" w:cs="Times New Roman"/>
          <w:lang w:val="en-US"/>
        </w:rPr>
        <w:fldChar w:fldCharType="end"/>
      </w:r>
      <w:r w:rsidR="004D5068">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{"citationItems":[{"id":"ITEM-1","itemData":{"DOI":"10.1037/edu0000282","ISSN":"19392176","abstract":"The development of students' higher order learning is a critical component of education. For decades, educators and scientists have engaged in an ongoing debate about whether higher order learning can only be enhanced by building a base of factual knowledge (analogous to Bloom's taxonomy) or whether higher order learning can be enhanced directly by engaging in complex questioning and materials. The relationship between fact learning and higher order learning is often speculated, but empirically unknown. In this study, middle school students and college students engaged in retrieval practice with fact questions, higher order questions, or a mix of question types to examine the optimal type of retrieval practice for enhancing higher order learning. In laboratory and K-12 settings, retrieval practice consistently increased delayed test performance, compared with rereading or no quizzes. Critically, higher order and mixed quizzes improved higher order test performance, but fact quizzes did not. Contrary to popular intuition about higher order learning and Bloom's taxonomy, building a foundation of knowledge via fact-based retrieval practice may be less potent than engaging in higher order retrieval practice, a key finding for future research and classroom application.","author":[{"dropping-particle":"","family":"Agarwal","given":"Pooja K.","non-dropping-particle":"","parse-names":false,"suffix":""}],"container-title":"Journal of Educational Psychology","id":"ITEM-1","issue":"2","issued":{"date-parts":[["2019"]]},"page":"189-209","title":"Retrieval practice &amp; bloom's taxonomy: Do students need fact knowledge before higher order learning?","type":"article-journal","volume":"111"},"uris":["http://www.mendeley.com/documents/?uuid=ba1ce47b-cd9c-4375-8543-049c59bf5198"]}],"mendeley":{"formattedCitation":"[13]","plainTextFormattedCitation":"[13]","previouslyFormattedCitation":"[13]"},"properties":{"noteIndex":0},"schema":"https://github.com/citation-style-language/schema/raw/master/csl-citation.json"}</w:instrText>
      </w:r>
      <w:r w:rsidR="004D5068">
        <w:rPr>
          <w:rFonts w:ascii="Times New Roman" w:hAnsi="Times New Roman" w:cs="Times New Roman"/>
          <w:lang w:val="en-US"/>
        </w:rPr>
        <w:fldChar w:fldCharType="separate"/>
      </w:r>
      <w:r w:rsidR="00141E91" w:rsidRPr="00141E91">
        <w:rPr>
          <w:rFonts w:ascii="Times New Roman" w:hAnsi="Times New Roman" w:cs="Times New Roman"/>
          <w:lang w:val="en-US"/>
        </w:rPr>
        <w:t>[13]</w:t>
      </w:r>
      <w:r w:rsidR="004D5068">
        <w:rPr>
          <w:rFonts w:ascii="Times New Roman" w:hAnsi="Times New Roman" w:cs="Times New Roman"/>
          <w:lang w:val="en-US"/>
        </w:rPr>
        <w:fldChar w:fldCharType="end"/>
      </w:r>
      <w:r w:rsidR="00513229">
        <w:rPr>
          <w:rFonts w:ascii="Times New Roman" w:hAnsi="Times New Roman" w:cs="Times New Roman"/>
          <w:lang w:val="en-US"/>
        </w:rPr>
        <w:t xml:space="preserve"> </w:t>
      </w:r>
      <w:r w:rsidR="004554E5">
        <w:rPr>
          <w:rFonts w:ascii="Times New Roman" w:hAnsi="Times New Roman" w:cs="Times New Roman"/>
          <w:lang w:val="en-US"/>
        </w:rPr>
        <w:t>agreed</w:t>
      </w:r>
      <w:r w:rsidR="002E37D3">
        <w:rPr>
          <w:rFonts w:ascii="Times New Roman" w:hAnsi="Times New Roman" w:cs="Times New Roman"/>
          <w:lang w:val="en-US"/>
        </w:rPr>
        <w:t xml:space="preserve"> </w:t>
      </w:r>
      <w:r w:rsidR="004554E5" w:rsidRPr="000C78BE">
        <w:rPr>
          <w:rFonts w:ascii="Times New Roman" w:hAnsi="Times New Roman" w:cs="Times New Roman"/>
          <w:lang w:val="en-ID"/>
        </w:rPr>
        <w:t>that the taxonomy was designed as a step process: to</w:t>
      </w:r>
      <w:r w:rsidR="004554E5">
        <w:rPr>
          <w:rFonts w:ascii="Times New Roman" w:hAnsi="Times New Roman" w:cs="Times New Roman"/>
          <w:lang w:val="en-ID"/>
        </w:rPr>
        <w:t xml:space="preserve"> </w:t>
      </w:r>
      <w:r w:rsidR="00996A2D">
        <w:rPr>
          <w:rFonts w:ascii="Times New Roman" w:hAnsi="Times New Roman" w:cs="Times New Roman"/>
          <w:lang w:val="en-ID"/>
        </w:rPr>
        <w:t>perform</w:t>
      </w:r>
      <w:r w:rsidR="004554E5" w:rsidRPr="000C78BE">
        <w:rPr>
          <w:rFonts w:ascii="Times New Roman" w:hAnsi="Times New Roman" w:cs="Times New Roman"/>
          <w:lang w:val="en-ID"/>
        </w:rPr>
        <w:t xml:space="preserve"> a higher </w:t>
      </w:r>
      <w:r w:rsidR="00996A2D">
        <w:rPr>
          <w:rFonts w:ascii="Times New Roman" w:hAnsi="Times New Roman" w:cs="Times New Roman"/>
          <w:lang w:val="en-ID"/>
        </w:rPr>
        <w:t>level</w:t>
      </w:r>
      <w:r w:rsidR="004554E5" w:rsidRPr="000C78BE">
        <w:rPr>
          <w:rFonts w:ascii="Times New Roman" w:hAnsi="Times New Roman" w:cs="Times New Roman"/>
          <w:lang w:val="en-ID"/>
        </w:rPr>
        <w:t>, one must first master</w:t>
      </w:r>
      <w:r w:rsidR="004554E5">
        <w:rPr>
          <w:rFonts w:ascii="Times New Roman" w:hAnsi="Times New Roman" w:cs="Times New Roman"/>
          <w:lang w:val="en-ID"/>
        </w:rPr>
        <w:t xml:space="preserve"> </w:t>
      </w:r>
      <w:r w:rsidR="004554E5" w:rsidRPr="000C78BE">
        <w:rPr>
          <w:rFonts w:ascii="Times New Roman" w:hAnsi="Times New Roman" w:cs="Times New Roman"/>
          <w:lang w:val="en-ID"/>
        </w:rPr>
        <w:t xml:space="preserve">cognitive processes at a lower </w:t>
      </w:r>
      <w:r w:rsidR="00996A2D">
        <w:rPr>
          <w:rFonts w:ascii="Times New Roman" w:hAnsi="Times New Roman" w:cs="Times New Roman"/>
          <w:lang w:val="en-ID"/>
        </w:rPr>
        <w:t>level</w:t>
      </w:r>
      <w:r w:rsidR="004554E5" w:rsidRPr="000C78BE">
        <w:rPr>
          <w:rFonts w:ascii="Times New Roman" w:hAnsi="Times New Roman" w:cs="Times New Roman"/>
          <w:lang w:val="en-ID"/>
        </w:rPr>
        <w:t>.</w:t>
      </w:r>
      <w:r w:rsidR="004554E5">
        <w:rPr>
          <w:rFonts w:ascii="Times New Roman" w:hAnsi="Times New Roman" w:cs="Times New Roman"/>
          <w:lang w:val="en-ID"/>
        </w:rPr>
        <w:t xml:space="preserve"> </w:t>
      </w:r>
      <w:r w:rsidR="00021A6D">
        <w:rPr>
          <w:rFonts w:ascii="Times New Roman" w:hAnsi="Times New Roman" w:cs="Times New Roman"/>
          <w:lang w:val="en-US"/>
        </w:rPr>
        <w:t>So that, it is believed</w:t>
      </w:r>
      <w:r w:rsidR="00FC2CAF" w:rsidRPr="00CF1913">
        <w:rPr>
          <w:rFonts w:ascii="Times New Roman" w:hAnsi="Times New Roman" w:cs="Times New Roman"/>
        </w:rPr>
        <w:t xml:space="preserve"> </w:t>
      </w:r>
      <w:r w:rsidR="00021A6D">
        <w:rPr>
          <w:rFonts w:ascii="Times New Roman" w:hAnsi="Times New Roman" w:cs="Times New Roman"/>
          <w:lang w:val="en-US"/>
        </w:rPr>
        <w:t xml:space="preserve">a </w:t>
      </w:r>
      <w:r w:rsidR="00FC2CAF" w:rsidRPr="00CF1913">
        <w:rPr>
          <w:rFonts w:ascii="Times New Roman" w:hAnsi="Times New Roman" w:cs="Times New Roman"/>
        </w:rPr>
        <w:t>person cannot apply value or judgment (evaluation thinking level) without knowing the facts, understanding the facts, being capable of applying the facts, and being able to disassemble and reassemble the facts</w:t>
      </w:r>
      <w:r w:rsidR="00FC2CAF">
        <w:rPr>
          <w:rFonts w:ascii="Times New Roman" w:hAnsi="Times New Roman" w:cs="Times New Roman"/>
          <w:lang w:val="en-US"/>
        </w:rPr>
        <w:t xml:space="preserve"> </w:t>
      </w:r>
      <w:r w:rsidR="00A075D2">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{"citationItems":[{"id":"ITEM-1","itemData":{"abstract":"The classification of educational goals","author":[{"dropping-particle":"","family":"Bloom","given":"Benjamin S.","non-dropping-particle":"","parse-names":false,"suffix":""},{"dropping-particle":"","family":"Engelhart","given":"M. D.","non-dropping-particle":"","parse-names":false,"suffix":""},{"dropping-particle":"","family":"Furst","given":"E. J.","non-dropping-particle":"","parse-names":false,"suffix":""},{"dropping-particle":"","family":"Hill","given":"W. H.","non-dropping-particle":"","parse-names":false,"suffix":""},{"dropping-particle":"","family":"Krathwohl","given":"David R.","non-dropping-particle":"","parse-names":false,"suffix":""}],"container-title":"Taxonomy of educational objectives","id":"ITEM-1","issued":{"date-parts":[["1956"]]},"page":"207","title":"The Classification of Educational Goals","type":"article-journal"},"uris":["http://www.mendeley.com/documents/?uuid=98675604-9f3d-4669-a37e-ae2146cf4716"]}],"mendeley":{"formattedCitation":"[14]","plainTextFormattedCitation":"[14]","previouslyFormattedCitation":"[14]"},"properties":{"noteIndex":0},"schema":"https://github.com/citation-style-language/schema/raw/master/csl-citation.json"}</w:instrText>
      </w:r>
      <w:r w:rsidR="00A075D2">
        <w:rPr>
          <w:rFonts w:ascii="Times New Roman" w:hAnsi="Times New Roman" w:cs="Times New Roman"/>
          <w:lang w:val="en-US"/>
        </w:rPr>
        <w:fldChar w:fldCharType="separate"/>
      </w:r>
      <w:r w:rsidR="00141E91" w:rsidRPr="00141E91">
        <w:rPr>
          <w:rFonts w:ascii="Times New Roman" w:hAnsi="Times New Roman" w:cs="Times New Roman"/>
          <w:lang w:val="en-US"/>
        </w:rPr>
        <w:t>[14]</w:t>
      </w:r>
      <w:r w:rsidR="00A075D2">
        <w:rPr>
          <w:rFonts w:ascii="Times New Roman" w:hAnsi="Times New Roman" w:cs="Times New Roman"/>
          <w:lang w:val="en-US"/>
        </w:rPr>
        <w:fldChar w:fldCharType="end"/>
      </w:r>
      <w:r w:rsidR="00FC2CAF">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{"citationItems":[{"id":"ITEM-1","itemData":{"DOI":"10.17507/tpls.0602.01","ISSN":"1799-2591","abstract":"This paper proposes an innovative framework to foster students’ higher-order thinking and L2 speaking. The importance of higher-order thinking has been highlighted and reflected in L2 education. One way to engage L2 learners in thinking is to ask them higher-order questions. Empirical research has shown the effectiveness of higher-order questioning on L2 speaking and cognitive development. However, questioning behavior itself has a number of disadvantages for learning and, without addressing these issues, the effect of higher-order questioning can be limited. To employ questioning to its best effect, this paper, based on a review of the literature, proposes a theoretical framework. The metadesign of the framework, including teacher questioning, group discussion and student question generation, is used to overcome the disadvantages of questioning, while the microdesign of the framework, incorporating wait-time, question refinement and probing, is intended to tackle the technical problems of eliciting non- and restricted responses from students. This framework also helps to equip students with discussion skills in a social context and to utilize higher cognition proactively. An experiment was carried out in a university English class to validate the framework, and pedagogical implications and suggestions for applying this framework are made.","author":[{"dropping-particle":"","family":"Chen","given":"Mei-Hui","non-dropping-particle":"","parse-names":false,"suffix":""}],"container-title":"Theory and Practice in Language Studies","id":"ITEM-1","issue":"2","issued":{"date-parts":[["2016"]]},"page":"217","title":"Theoretical Framework for Integrating Higher-order Thinking into L2 Speaking","type":"article-journal","volume":"6"},"uris":["http://www.mendeley.com/documents/?uuid=02935022-bf21-4d80-967a-35a14bd6c428"]}],"mendeley":{"formattedCitation":"[5]","plainTextFormattedCitation":"[5]","previouslyFormattedCitation":"[5]"},"properties":{"noteIndex":0},"schema":"https://github.com/citation-style-language/schema/raw/master/csl-citation.json"}</w:instrText>
      </w:r>
      <w:r w:rsidR="00FC2CAF">
        <w:rPr>
          <w:rFonts w:ascii="Times New Roman" w:hAnsi="Times New Roman" w:cs="Times New Roman"/>
          <w:lang w:val="en-US"/>
        </w:rPr>
        <w:fldChar w:fldCharType="separate"/>
      </w:r>
      <w:r w:rsidR="00141E91" w:rsidRPr="00141E91">
        <w:rPr>
          <w:rFonts w:ascii="Times New Roman" w:hAnsi="Times New Roman" w:cs="Times New Roman"/>
          <w:lang w:val="en-US"/>
        </w:rPr>
        <w:t>[5]</w:t>
      </w:r>
      <w:r w:rsidR="00FC2CAF">
        <w:rPr>
          <w:rFonts w:ascii="Times New Roman" w:hAnsi="Times New Roman" w:cs="Times New Roman"/>
          <w:lang w:val="en-US"/>
        </w:rPr>
        <w:fldChar w:fldCharType="end"/>
      </w:r>
      <w:r w:rsidR="00FC2CAF">
        <w:rPr>
          <w:rFonts w:ascii="Times New Roman" w:hAnsi="Times New Roman" w:cs="Times New Roman"/>
          <w:lang w:val="en-ID"/>
        </w:rPr>
        <w:t>.</w:t>
      </w:r>
      <w:r w:rsidR="00021A6D">
        <w:rPr>
          <w:rFonts w:ascii="Times New Roman" w:hAnsi="Times New Roman" w:cs="Times New Roman"/>
          <w:lang w:val="en-ID"/>
        </w:rPr>
        <w:t xml:space="preserve"> </w:t>
      </w:r>
      <w:r w:rsidR="00CF6CCD">
        <w:rPr>
          <w:rFonts w:ascii="Times New Roman" w:hAnsi="Times New Roman" w:cs="Times New Roman"/>
          <w:lang w:val="en-ID"/>
        </w:rPr>
        <w:t xml:space="preserve">Study of </w:t>
      </w:r>
      <w:r w:rsidR="00FC2CAF">
        <w:rPr>
          <w:rFonts w:ascii="Times New Roman" w:hAnsi="Times New Roman" w:cs="Times New Roman"/>
          <w:lang w:val="en-US"/>
        </w:rPr>
        <w:t xml:space="preserve">Furthermore, </w:t>
      </w:r>
      <w:r w:rsidR="002E37D3" w:rsidRPr="002E37D3">
        <w:rPr>
          <w:rFonts w:ascii="Times New Roman" w:hAnsi="Times New Roman" w:cs="Times New Roman"/>
        </w:rPr>
        <w:t>LOTS is considered to be core and very important as it helps the students develop their line of thoughts, acquire knowledge on different topics and apply the knowledge effectively</w:t>
      </w:r>
      <w:r w:rsidR="002E37D3">
        <w:rPr>
          <w:rFonts w:ascii="Times New Roman" w:hAnsi="Times New Roman" w:cs="Times New Roman"/>
          <w:lang w:val="en-ID"/>
        </w:rPr>
        <w:t>.</w:t>
      </w:r>
    </w:p>
    <w:p w14:paraId="46CE391E" w14:textId="3D3DAF68" w:rsidR="005B65A9" w:rsidRPr="00AA55CE" w:rsidRDefault="00721E56" w:rsidP="00493816">
      <w:pPr>
        <w:spacing w:after="0"/>
        <w:ind w:firstLine="426"/>
        <w:jc w:val="both"/>
        <w:rPr>
          <w:rFonts w:ascii="Times New Roman" w:hAnsi="Times New Roman" w:cs="Times New Roman"/>
          <w:lang w:val="en-ID"/>
        </w:rPr>
      </w:pPr>
      <w:r w:rsidRPr="00BB5E9F">
        <w:rPr>
          <w:rFonts w:ascii="Times New Roman" w:hAnsi="Times New Roman" w:cs="Times New Roman"/>
          <w:lang w:val="en-US"/>
        </w:rPr>
        <w:t xml:space="preserve">Based on the </w:t>
      </w:r>
      <w:r w:rsidR="00DE5DB4" w:rsidRPr="00BB5E9F">
        <w:rPr>
          <w:rFonts w:ascii="Times New Roman" w:hAnsi="Times New Roman" w:cs="Times New Roman"/>
          <w:lang w:val="en-US"/>
        </w:rPr>
        <w:t>description</w:t>
      </w:r>
      <w:r w:rsidRPr="00BB5E9F">
        <w:rPr>
          <w:rFonts w:ascii="Times New Roman" w:hAnsi="Times New Roman" w:cs="Times New Roman"/>
          <w:lang w:val="en-US"/>
        </w:rPr>
        <w:t xml:space="preserve"> above</w:t>
      </w:r>
      <w:r w:rsidR="00826D8A" w:rsidRPr="00BB5E9F">
        <w:rPr>
          <w:rFonts w:ascii="Times New Roman" w:hAnsi="Times New Roman" w:cs="Times New Roman"/>
          <w:lang w:val="en-US"/>
        </w:rPr>
        <w:t xml:space="preserve">, it </w:t>
      </w:r>
      <w:r w:rsidR="00C9044A" w:rsidRPr="00BB5E9F">
        <w:rPr>
          <w:rFonts w:ascii="Times New Roman" w:hAnsi="Times New Roman" w:cs="Times New Roman"/>
          <w:lang w:val="en-US"/>
        </w:rPr>
        <w:t xml:space="preserve">can be said that it is also important </w:t>
      </w:r>
      <w:r w:rsidR="00493816" w:rsidRPr="00493816">
        <w:rPr>
          <w:rFonts w:ascii="Times New Roman" w:hAnsi="Times New Roman" w:cs="Times New Roman"/>
          <w:lang w:val="en-ID"/>
        </w:rPr>
        <w:t>to evalua</w:t>
      </w:r>
      <w:r w:rsidR="00493816">
        <w:rPr>
          <w:rFonts w:ascii="Times New Roman" w:hAnsi="Times New Roman" w:cs="Times New Roman"/>
          <w:lang w:val="en-ID"/>
        </w:rPr>
        <w:t>te student’s LOTS achievement in order</w:t>
      </w:r>
      <w:r w:rsidR="00493816" w:rsidRPr="00493816">
        <w:rPr>
          <w:rFonts w:ascii="Times New Roman" w:hAnsi="Times New Roman" w:cs="Times New Roman"/>
          <w:lang w:val="en-ID"/>
        </w:rPr>
        <w:t xml:space="preserve"> to determine the extent of students’ </w:t>
      </w:r>
      <w:r w:rsidR="00493816">
        <w:rPr>
          <w:rFonts w:ascii="Times New Roman" w:hAnsi="Times New Roman" w:cs="Times New Roman"/>
          <w:lang w:val="en-ID"/>
        </w:rPr>
        <w:t>L</w:t>
      </w:r>
      <w:r w:rsidR="00493816" w:rsidRPr="00493816">
        <w:rPr>
          <w:rFonts w:ascii="Times New Roman" w:hAnsi="Times New Roman" w:cs="Times New Roman"/>
          <w:lang w:val="en-ID"/>
        </w:rPr>
        <w:t xml:space="preserve">OTS in the learning process. </w:t>
      </w:r>
      <w:r w:rsidR="002E37D3">
        <w:rPr>
          <w:rFonts w:ascii="Times New Roman" w:hAnsi="Times New Roman" w:cs="Times New Roman"/>
          <w:lang w:val="en-US"/>
        </w:rPr>
        <w:t>Accordingly</w:t>
      </w:r>
      <w:r w:rsidR="00BB5E9F" w:rsidRPr="00BB5E9F">
        <w:rPr>
          <w:rFonts w:ascii="Times New Roman" w:hAnsi="Times New Roman" w:cs="Times New Roman"/>
          <w:lang w:val="en-US"/>
        </w:rPr>
        <w:t>,</w:t>
      </w:r>
      <w:r w:rsidR="00826D8A" w:rsidRPr="00BB5E9F">
        <w:rPr>
          <w:rFonts w:ascii="Times New Roman" w:hAnsi="Times New Roman" w:cs="Times New Roman"/>
          <w:lang w:val="en-US"/>
        </w:rPr>
        <w:t xml:space="preserve"> </w:t>
      </w:r>
      <w:r w:rsidR="00BB5E9F" w:rsidRPr="00BB5E9F">
        <w:rPr>
          <w:rFonts w:ascii="Times New Roman" w:hAnsi="Times New Roman" w:cs="Times New Roman"/>
          <w:lang w:val="en-US"/>
        </w:rPr>
        <w:t>t</w:t>
      </w:r>
      <w:r w:rsidR="00045871" w:rsidRPr="00BB5E9F">
        <w:rPr>
          <w:rFonts w:ascii="Times New Roman" w:hAnsi="Times New Roman" w:cs="Times New Roman"/>
          <w:lang w:val="en-US"/>
        </w:rPr>
        <w:t xml:space="preserve">he </w:t>
      </w:r>
      <w:r w:rsidR="00AA55CE">
        <w:rPr>
          <w:rFonts w:ascii="Times New Roman" w:hAnsi="Times New Roman" w:cs="Times New Roman"/>
          <w:lang w:val="en-US"/>
        </w:rPr>
        <w:t>aim</w:t>
      </w:r>
      <w:r w:rsidR="00045871" w:rsidRPr="00BB5E9F">
        <w:rPr>
          <w:rFonts w:ascii="Times New Roman" w:hAnsi="Times New Roman" w:cs="Times New Roman"/>
          <w:lang w:val="en-US"/>
        </w:rPr>
        <w:t xml:space="preserve"> of the study are </w:t>
      </w:r>
      <w:r w:rsidR="0068307B" w:rsidRPr="00BB5E9F">
        <w:rPr>
          <w:rFonts w:ascii="Times New Roman" w:hAnsi="Times New Roman" w:cs="Times New Roman"/>
          <w:lang w:val="en-US"/>
        </w:rPr>
        <w:t xml:space="preserve">to examine </w:t>
      </w:r>
      <w:r w:rsidR="005B65A9" w:rsidRPr="00BB5E9F">
        <w:rPr>
          <w:rFonts w:ascii="Times New Roman" w:hAnsi="Times New Roman" w:cs="Times New Roman"/>
          <w:lang w:val="en-US"/>
        </w:rPr>
        <w:t>the level of achievement for low order thinking skill</w:t>
      </w:r>
      <w:r w:rsidR="0068307B" w:rsidRPr="00BB5E9F">
        <w:rPr>
          <w:rFonts w:ascii="Times New Roman" w:hAnsi="Times New Roman" w:cs="Times New Roman"/>
          <w:lang w:val="en-US"/>
        </w:rPr>
        <w:t xml:space="preserve"> as well as </w:t>
      </w:r>
      <w:r w:rsidR="0093764C" w:rsidRPr="00BB5E9F">
        <w:rPr>
          <w:rFonts w:ascii="Times New Roman" w:hAnsi="Times New Roman" w:cs="Times New Roman"/>
          <w:lang w:val="en-US"/>
        </w:rPr>
        <w:t xml:space="preserve">whether </w:t>
      </w:r>
      <w:r w:rsidR="005B65A9" w:rsidRPr="00BB5E9F">
        <w:rPr>
          <w:rFonts w:ascii="Times New Roman" w:hAnsi="Times New Roman" w:cs="Times New Roman"/>
          <w:lang w:val="en-US"/>
        </w:rPr>
        <w:t>there</w:t>
      </w:r>
      <w:r w:rsidR="0093764C" w:rsidRPr="00BB5E9F">
        <w:rPr>
          <w:rFonts w:ascii="Times New Roman" w:hAnsi="Times New Roman" w:cs="Times New Roman"/>
          <w:lang w:val="en-US"/>
        </w:rPr>
        <w:t xml:space="preserve"> </w:t>
      </w:r>
      <w:r w:rsidR="00215690">
        <w:rPr>
          <w:rFonts w:ascii="Times New Roman" w:hAnsi="Times New Roman" w:cs="Times New Roman"/>
          <w:lang w:val="en-US"/>
        </w:rPr>
        <w:t>is</w:t>
      </w:r>
      <w:r w:rsidR="005B65A9" w:rsidRPr="00BB5E9F">
        <w:rPr>
          <w:rFonts w:ascii="Times New Roman" w:hAnsi="Times New Roman" w:cs="Times New Roman"/>
          <w:lang w:val="en-US"/>
        </w:rPr>
        <w:t xml:space="preserve"> any </w:t>
      </w:r>
      <w:r w:rsidR="009130E0" w:rsidRPr="00BB5E9F">
        <w:rPr>
          <w:rFonts w:ascii="Times New Roman" w:hAnsi="Times New Roman" w:cs="Times New Roman"/>
          <w:lang w:val="en-US"/>
        </w:rPr>
        <w:t xml:space="preserve">difference between </w:t>
      </w:r>
      <w:r w:rsidR="0093764C" w:rsidRPr="00BB5E9F">
        <w:rPr>
          <w:rFonts w:ascii="Times New Roman" w:hAnsi="Times New Roman" w:cs="Times New Roman"/>
          <w:lang w:val="en-US"/>
        </w:rPr>
        <w:t>levels of</w:t>
      </w:r>
      <w:r w:rsidR="00AA55CE">
        <w:rPr>
          <w:rFonts w:ascii="Times New Roman" w:hAnsi="Times New Roman" w:cs="Times New Roman"/>
          <w:lang w:val="en-US"/>
        </w:rPr>
        <w:t xml:space="preserve"> </w:t>
      </w:r>
      <w:r w:rsidR="009130E0" w:rsidRPr="00BB5E9F">
        <w:rPr>
          <w:rFonts w:ascii="Times New Roman" w:hAnsi="Times New Roman" w:cs="Times New Roman"/>
          <w:lang w:val="en-US"/>
        </w:rPr>
        <w:t xml:space="preserve">student’s </w:t>
      </w:r>
      <w:r w:rsidR="00A738D3" w:rsidRPr="00BB5E9F">
        <w:rPr>
          <w:rFonts w:ascii="Times New Roman" w:hAnsi="Times New Roman" w:cs="Times New Roman"/>
          <w:lang w:val="en-US"/>
        </w:rPr>
        <w:t>Lower Order Thinking Skill (LOTS) achievement</w:t>
      </w:r>
      <w:r w:rsidR="00AA55CE">
        <w:rPr>
          <w:rFonts w:ascii="Times New Roman" w:hAnsi="Times New Roman" w:cs="Times New Roman"/>
          <w:lang w:val="en-US"/>
        </w:rPr>
        <w:t>.</w:t>
      </w:r>
    </w:p>
    <w:p w14:paraId="4AA86866" w14:textId="211FD36F" w:rsidR="00C67652" w:rsidRPr="00CF1913" w:rsidRDefault="00BB5E9F" w:rsidP="00BB5E9F">
      <w:pPr>
        <w:spacing w:after="0"/>
        <w:rPr>
          <w:rFonts w:ascii="Times New Roman" w:hAnsi="Times New Roman" w:cs="Times New Roman"/>
          <w:b/>
          <w:bCs/>
          <w:lang w:val="en-US"/>
        </w:rPr>
      </w:pPr>
      <w:r>
        <w:rPr>
          <w:rFonts w:ascii="Times New Roman" w:hAnsi="Times New Roman" w:cs="Times New Roman"/>
          <w:b/>
          <w:bCs/>
          <w:lang w:val="en-US"/>
        </w:rPr>
        <w:t xml:space="preserve">2. </w:t>
      </w:r>
      <w:r w:rsidR="00C67652" w:rsidRPr="00CF1913">
        <w:rPr>
          <w:rFonts w:ascii="Times New Roman" w:hAnsi="Times New Roman" w:cs="Times New Roman"/>
          <w:b/>
          <w:bCs/>
          <w:lang w:val="en-US"/>
        </w:rPr>
        <w:t>Met</w:t>
      </w:r>
      <w:r w:rsidR="00D46668" w:rsidRPr="00CF1913">
        <w:rPr>
          <w:rFonts w:ascii="Times New Roman" w:hAnsi="Times New Roman" w:cs="Times New Roman"/>
          <w:b/>
          <w:bCs/>
          <w:lang w:val="en-US"/>
        </w:rPr>
        <w:t>hod</w:t>
      </w:r>
    </w:p>
    <w:p w14:paraId="2B09078D" w14:textId="106F0025" w:rsidR="00BB5E9F" w:rsidRDefault="00C61976" w:rsidP="00BB5E9F">
      <w:pPr>
        <w:spacing w:after="0"/>
        <w:jc w:val="both"/>
        <w:rPr>
          <w:rFonts w:ascii="Times New Roman" w:hAnsi="Times New Roman" w:cs="Times New Roman"/>
          <w:lang w:val="en-US"/>
        </w:rPr>
      </w:pPr>
      <w:r>
        <w:rPr>
          <w:rFonts w:ascii="Times New Roman" w:hAnsi="Times New Roman" w:cs="Times New Roman"/>
          <w:lang w:val="en-US"/>
        </w:rPr>
        <w:t xml:space="preserve">This study is </w:t>
      </w:r>
      <w:r w:rsidR="00021A6D">
        <w:rPr>
          <w:rFonts w:ascii="Times New Roman" w:hAnsi="Times New Roman" w:cs="Times New Roman"/>
          <w:lang w:val="en-US"/>
        </w:rPr>
        <w:t>descriptive quantitative which aims to determine student’s level achievement of LOTS through solving LOTS type of question on mathematics</w:t>
      </w:r>
      <w:r w:rsidR="008C2E00">
        <w:rPr>
          <w:rFonts w:ascii="Times New Roman" w:hAnsi="Times New Roman" w:cs="Times New Roman"/>
          <w:lang w:val="en-US"/>
        </w:rPr>
        <w:t xml:space="preserve"> as well as  the difference student’s achievement between LOTS </w:t>
      </w:r>
      <w:r w:rsidR="00215690">
        <w:rPr>
          <w:rFonts w:ascii="Times New Roman" w:hAnsi="Times New Roman" w:cs="Times New Roman"/>
          <w:lang w:val="en-US"/>
        </w:rPr>
        <w:t>l</w:t>
      </w:r>
      <w:r w:rsidR="008C2E00">
        <w:rPr>
          <w:rFonts w:ascii="Times New Roman" w:hAnsi="Times New Roman" w:cs="Times New Roman"/>
          <w:lang w:val="en-US"/>
        </w:rPr>
        <w:t>evel</w:t>
      </w:r>
      <w:r w:rsidR="00021A6D">
        <w:rPr>
          <w:rFonts w:ascii="Times New Roman" w:hAnsi="Times New Roman" w:cs="Times New Roman"/>
          <w:lang w:val="en-US"/>
        </w:rPr>
        <w:t xml:space="preserve">. </w:t>
      </w:r>
      <w:r w:rsidR="006878B8" w:rsidRPr="00CF1913">
        <w:rPr>
          <w:rFonts w:ascii="Times New Roman" w:hAnsi="Times New Roman" w:cs="Times New Roman"/>
          <w:lang w:val="en-US"/>
        </w:rPr>
        <w:t xml:space="preserve">For the purpose of the study, the total of </w:t>
      </w:r>
      <w:r w:rsidR="00BB5E9F">
        <w:rPr>
          <w:rFonts w:ascii="Times New Roman" w:hAnsi="Times New Roman" w:cs="Times New Roman"/>
          <w:lang w:val="en-US"/>
        </w:rPr>
        <w:t>352</w:t>
      </w:r>
      <w:r w:rsidR="006878B8" w:rsidRPr="00CF1913">
        <w:rPr>
          <w:rFonts w:ascii="Times New Roman" w:hAnsi="Times New Roman" w:cs="Times New Roman"/>
          <w:lang w:val="en-US"/>
        </w:rPr>
        <w:t xml:space="preserve"> students</w:t>
      </w:r>
      <w:r w:rsidR="00021A6D">
        <w:rPr>
          <w:rFonts w:ascii="Times New Roman" w:hAnsi="Times New Roman" w:cs="Times New Roman"/>
          <w:lang w:val="en-US"/>
        </w:rPr>
        <w:t xml:space="preserve"> of</w:t>
      </w:r>
      <w:r w:rsidR="006878B8" w:rsidRPr="00CF1913">
        <w:rPr>
          <w:rFonts w:ascii="Times New Roman" w:hAnsi="Times New Roman" w:cs="Times New Roman"/>
          <w:lang w:val="en-US"/>
        </w:rPr>
        <w:t xml:space="preserve"> </w:t>
      </w:r>
      <w:r w:rsidR="0093764C" w:rsidRPr="00CF1913">
        <w:rPr>
          <w:rFonts w:ascii="Times New Roman" w:hAnsi="Times New Roman" w:cs="Times New Roman"/>
          <w:lang w:val="en-US"/>
        </w:rPr>
        <w:t xml:space="preserve">grade </w:t>
      </w:r>
      <w:r w:rsidR="006878B8" w:rsidRPr="00CF1913">
        <w:rPr>
          <w:rFonts w:ascii="Times New Roman" w:hAnsi="Times New Roman" w:cs="Times New Roman"/>
          <w:lang w:val="en-US"/>
        </w:rPr>
        <w:t>7</w:t>
      </w:r>
      <w:r w:rsidR="006878B8" w:rsidRPr="00CF1913">
        <w:rPr>
          <w:rFonts w:ascii="Times New Roman" w:hAnsi="Times New Roman" w:cs="Times New Roman"/>
          <w:vertAlign w:val="superscript"/>
          <w:lang w:val="en-US"/>
        </w:rPr>
        <w:t>th</w:t>
      </w:r>
      <w:r w:rsidR="006878B8" w:rsidRPr="00CF1913">
        <w:rPr>
          <w:rFonts w:ascii="Times New Roman" w:hAnsi="Times New Roman" w:cs="Times New Roman"/>
          <w:lang w:val="en-US"/>
        </w:rPr>
        <w:t xml:space="preserve"> and 8</w:t>
      </w:r>
      <w:r w:rsidR="006878B8" w:rsidRPr="00CF1913">
        <w:rPr>
          <w:rFonts w:ascii="Times New Roman" w:hAnsi="Times New Roman" w:cs="Times New Roman"/>
          <w:vertAlign w:val="superscript"/>
          <w:lang w:val="en-US"/>
        </w:rPr>
        <w:t>th</w:t>
      </w:r>
      <w:r w:rsidR="006878B8" w:rsidRPr="00CF1913">
        <w:rPr>
          <w:rFonts w:ascii="Times New Roman" w:hAnsi="Times New Roman" w:cs="Times New Roman"/>
          <w:lang w:val="en-US"/>
        </w:rPr>
        <w:t xml:space="preserve"> </w:t>
      </w:r>
      <w:r w:rsidR="0093764C" w:rsidRPr="00CF1913">
        <w:rPr>
          <w:rFonts w:ascii="Times New Roman" w:hAnsi="Times New Roman" w:cs="Times New Roman"/>
          <w:lang w:val="en-US"/>
        </w:rPr>
        <w:t xml:space="preserve">from </w:t>
      </w:r>
      <w:r w:rsidR="00220986" w:rsidRPr="00CF1913">
        <w:rPr>
          <w:rFonts w:ascii="Times New Roman" w:hAnsi="Times New Roman" w:cs="Times New Roman"/>
          <w:lang w:val="en-US"/>
        </w:rPr>
        <w:t>secondary</w:t>
      </w:r>
      <w:r w:rsidR="006878B8" w:rsidRPr="00CF1913">
        <w:rPr>
          <w:rFonts w:ascii="Times New Roman" w:hAnsi="Times New Roman" w:cs="Times New Roman"/>
          <w:lang w:val="en-US"/>
        </w:rPr>
        <w:t xml:space="preserve"> school in Manggarai Timur Regency were asked to participated. </w:t>
      </w:r>
      <w:r w:rsidR="00220986" w:rsidRPr="00CF1913">
        <w:rPr>
          <w:rFonts w:ascii="Times New Roman" w:hAnsi="Times New Roman" w:cs="Times New Roman"/>
          <w:lang w:val="en-US"/>
        </w:rPr>
        <w:t xml:space="preserve">The students were choosen from </w:t>
      </w:r>
      <w:r w:rsidR="00843F66" w:rsidRPr="00CF1913">
        <w:rPr>
          <w:rFonts w:ascii="Times New Roman" w:hAnsi="Times New Roman" w:cs="Times New Roman"/>
          <w:lang w:val="en-US"/>
        </w:rPr>
        <w:t xml:space="preserve">5 different </w:t>
      </w:r>
      <w:r w:rsidR="00021A6D">
        <w:rPr>
          <w:rFonts w:ascii="Times New Roman" w:hAnsi="Times New Roman" w:cs="Times New Roman"/>
          <w:lang w:val="en-US"/>
        </w:rPr>
        <w:t xml:space="preserve">secondary </w:t>
      </w:r>
      <w:r w:rsidR="00843F66" w:rsidRPr="00CF1913">
        <w:rPr>
          <w:rFonts w:ascii="Times New Roman" w:hAnsi="Times New Roman" w:cs="Times New Roman"/>
          <w:lang w:val="en-US"/>
        </w:rPr>
        <w:t>school</w:t>
      </w:r>
      <w:r w:rsidR="00220986" w:rsidRPr="00CF1913">
        <w:rPr>
          <w:rFonts w:ascii="Times New Roman" w:hAnsi="Times New Roman" w:cs="Times New Roman"/>
          <w:lang w:val="en-US"/>
        </w:rPr>
        <w:t xml:space="preserve"> </w:t>
      </w:r>
      <w:r w:rsidR="00646908">
        <w:rPr>
          <w:rFonts w:ascii="Times New Roman" w:hAnsi="Times New Roman" w:cs="Times New Roman"/>
          <w:lang w:val="en-US"/>
        </w:rPr>
        <w:t xml:space="preserve">which consist of </w:t>
      </w:r>
      <w:r w:rsidR="00220986" w:rsidRPr="00CF1913">
        <w:rPr>
          <w:rFonts w:ascii="Times New Roman" w:hAnsi="Times New Roman" w:cs="Times New Roman"/>
          <w:lang w:val="en-US"/>
        </w:rPr>
        <w:t xml:space="preserve">two high level school, one moderate level school, and two </w:t>
      </w:r>
      <w:r w:rsidR="00843F66" w:rsidRPr="00CF1913">
        <w:rPr>
          <w:rFonts w:ascii="Times New Roman" w:hAnsi="Times New Roman" w:cs="Times New Roman"/>
          <w:lang w:val="en-US"/>
        </w:rPr>
        <w:t>low level school</w:t>
      </w:r>
      <w:r w:rsidR="00257E5C">
        <w:rPr>
          <w:rFonts w:ascii="Times New Roman" w:hAnsi="Times New Roman" w:cs="Times New Roman"/>
          <w:lang w:val="en-US"/>
        </w:rPr>
        <w:t>. The data was collected using paper-pencil test. M</w:t>
      </w:r>
      <w:r w:rsidR="007E32D1" w:rsidRPr="00CF1913">
        <w:rPr>
          <w:rFonts w:ascii="Times New Roman" w:hAnsi="Times New Roman" w:cs="Times New Roman"/>
          <w:lang w:val="en-US"/>
        </w:rPr>
        <w:t>ultiple choices questions were designe</w:t>
      </w:r>
      <w:r w:rsidR="00682392" w:rsidRPr="00CF1913">
        <w:rPr>
          <w:rFonts w:ascii="Times New Roman" w:hAnsi="Times New Roman" w:cs="Times New Roman"/>
          <w:lang w:val="en-US"/>
        </w:rPr>
        <w:t>d</w:t>
      </w:r>
      <w:r w:rsidR="007E32D1" w:rsidRPr="00CF1913">
        <w:rPr>
          <w:rFonts w:ascii="Times New Roman" w:hAnsi="Times New Roman" w:cs="Times New Roman"/>
          <w:lang w:val="en-US"/>
        </w:rPr>
        <w:t xml:space="preserve"> which includes remembering, understanding, and </w:t>
      </w:r>
      <w:r w:rsidR="00682392" w:rsidRPr="00CF1913">
        <w:rPr>
          <w:rFonts w:ascii="Times New Roman" w:hAnsi="Times New Roman" w:cs="Times New Roman"/>
          <w:lang w:val="en-US"/>
        </w:rPr>
        <w:t xml:space="preserve">applying type of questions. </w:t>
      </w:r>
    </w:p>
    <w:p w14:paraId="189800CB" w14:textId="7A0EC336" w:rsidR="00383F54" w:rsidRPr="00383F54" w:rsidRDefault="00383F54" w:rsidP="00383F54">
      <w:pPr>
        <w:spacing w:after="0"/>
        <w:jc w:val="center"/>
        <w:rPr>
          <w:rFonts w:ascii="Times New Roman" w:hAnsi="Times New Roman" w:cs="Times New Roman"/>
          <w:b/>
          <w:bCs/>
          <w:lang w:val="en-US"/>
        </w:rPr>
      </w:pPr>
      <w:r w:rsidRPr="00383F54">
        <w:rPr>
          <w:rFonts w:ascii="Times New Roman" w:hAnsi="Times New Roman" w:cs="Times New Roman"/>
          <w:b/>
          <w:bCs/>
          <w:lang w:val="en-US"/>
        </w:rPr>
        <w:t>Table 1.</w:t>
      </w:r>
      <w:r w:rsidR="00AA7485">
        <w:rPr>
          <w:rFonts w:ascii="Times New Roman" w:hAnsi="Times New Roman" w:cs="Times New Roman"/>
          <w:b/>
          <w:bCs/>
          <w:lang w:val="en-US"/>
        </w:rPr>
        <w:t xml:space="preserve"> Category for LOTS Achievement</w:t>
      </w:r>
    </w:p>
    <w:tbl>
      <w:tblPr>
        <w:tblStyle w:val="PlainTable2"/>
        <w:tblW w:w="5441" w:type="dxa"/>
        <w:tblInd w:w="1796" w:type="dxa"/>
        <w:tblLook w:val="04A0" w:firstRow="1" w:lastRow="0" w:firstColumn="1" w:lastColumn="0" w:noHBand="0" w:noVBand="1"/>
      </w:tblPr>
      <w:tblGrid>
        <w:gridCol w:w="2551"/>
        <w:gridCol w:w="2890"/>
      </w:tblGrid>
      <w:tr w:rsidR="00383F54" w:rsidRPr="00CF1913" w14:paraId="53F897E7" w14:textId="77777777" w:rsidTr="00F76B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1" w:type="dxa"/>
          </w:tcPr>
          <w:p w14:paraId="15772E3C" w14:textId="0D939ADE" w:rsidR="00383F54" w:rsidRPr="00CF1913" w:rsidRDefault="00383F54" w:rsidP="00F76B91">
            <w:pPr>
              <w:jc w:val="center"/>
              <w:rPr>
                <w:rFonts w:ascii="Times New Roman" w:hAnsi="Times New Roman" w:cs="Times New Roman"/>
                <w:color w:val="000000"/>
                <w:lang w:val="en-US"/>
              </w:rPr>
            </w:pPr>
            <w:r w:rsidRPr="00CF1913">
              <w:rPr>
                <w:rFonts w:ascii="Times New Roman" w:hAnsi="Times New Roman" w:cs="Times New Roman"/>
                <w:color w:val="000000"/>
                <w:lang w:val="en-US"/>
              </w:rPr>
              <w:t>Categories</w:t>
            </w:r>
            <w:r w:rsidR="00043202">
              <w:rPr>
                <w:rFonts w:ascii="Times New Roman" w:hAnsi="Times New Roman" w:cs="Times New Roman"/>
                <w:color w:val="000000"/>
                <w:lang w:val="en-US"/>
              </w:rPr>
              <w:t>/Level</w:t>
            </w:r>
          </w:p>
        </w:tc>
        <w:tc>
          <w:tcPr>
            <w:tcW w:w="2890" w:type="dxa"/>
          </w:tcPr>
          <w:p w14:paraId="1835688D" w14:textId="77777777" w:rsidR="00383F54" w:rsidRPr="00CF1913" w:rsidRDefault="00383F54" w:rsidP="00F76B9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lang w:val="en-US"/>
              </w:rPr>
            </w:pPr>
            <w:r w:rsidRPr="00CF1913">
              <w:rPr>
                <w:rFonts w:ascii="Times New Roman" w:eastAsia="Calibri" w:hAnsi="Times New Roman" w:cs="Times New Roman"/>
                <w:color w:val="000000"/>
                <w:lang w:val="en-US"/>
              </w:rPr>
              <w:t>Interval</w:t>
            </w:r>
          </w:p>
        </w:tc>
      </w:tr>
      <w:tr w:rsidR="00383F54" w:rsidRPr="00CF1913" w14:paraId="6CE9161E" w14:textId="77777777" w:rsidTr="00F76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1" w:type="dxa"/>
          </w:tcPr>
          <w:p w14:paraId="02E858FB" w14:textId="2EBE3501" w:rsidR="00383F54" w:rsidRPr="000C78BE" w:rsidRDefault="00383F54" w:rsidP="00F76B91">
            <w:pPr>
              <w:jc w:val="center"/>
              <w:rPr>
                <w:rFonts w:ascii="Times New Roman" w:hAnsi="Times New Roman" w:cs="Times New Roman"/>
                <w:b w:val="0"/>
                <w:bCs w:val="0"/>
                <w:color w:val="000000"/>
                <w:lang w:val="en-US"/>
              </w:rPr>
            </w:pPr>
            <w:r w:rsidRPr="000C78BE">
              <w:rPr>
                <w:rFonts w:ascii="Times New Roman" w:hAnsi="Times New Roman" w:cs="Times New Roman"/>
                <w:b w:val="0"/>
                <w:bCs w:val="0"/>
                <w:lang w:val="en-US"/>
              </w:rPr>
              <w:t xml:space="preserve">Very </w:t>
            </w:r>
            <w:r w:rsidR="00493816">
              <w:rPr>
                <w:rFonts w:ascii="Times New Roman" w:hAnsi="Times New Roman" w:cs="Times New Roman"/>
                <w:b w:val="0"/>
                <w:bCs w:val="0"/>
                <w:lang w:val="en-US"/>
              </w:rPr>
              <w:t>Well</w:t>
            </w:r>
          </w:p>
        </w:tc>
        <w:tc>
          <w:tcPr>
            <w:tcW w:w="2890" w:type="dxa"/>
            <w:vAlign w:val="bottom"/>
          </w:tcPr>
          <w:p w14:paraId="26AA436B" w14:textId="77777777" w:rsidR="00383F54" w:rsidRPr="00CF1913" w:rsidRDefault="00383F54" w:rsidP="00F76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m:oMathPara>
              <m:oMath>
                <m:r>
                  <w:rPr>
                    <w:rFonts w:ascii="Cambria Math" w:hAnsi="Cambria Math" w:cs="Times New Roman"/>
                    <w:color w:val="000000"/>
                  </w:rPr>
                  <m:t xml:space="preserve">85 &lt; </m:t>
                </m:r>
                <m:r>
                  <w:rPr>
                    <w:rFonts w:ascii="Cambria Math" w:hAnsi="Cambria Math" w:cs="Times New Roman"/>
                    <w:color w:val="000000"/>
                    <w:lang w:val="en-US"/>
                  </w:rPr>
                  <m:t>Score</m:t>
                </m:r>
                <m:r>
                  <w:rPr>
                    <w:rFonts w:ascii="Cambria Math" w:hAnsi="Cambria Math" w:cs="Times New Roman"/>
                    <w:color w:val="000000"/>
                  </w:rPr>
                  <m:t xml:space="preserve"> ≤ 100</m:t>
                </m:r>
              </m:oMath>
            </m:oMathPara>
          </w:p>
        </w:tc>
      </w:tr>
      <w:tr w:rsidR="00383F54" w:rsidRPr="00CF1913" w14:paraId="64B17804" w14:textId="77777777" w:rsidTr="00F76B91">
        <w:trPr>
          <w:trHeight w:val="300"/>
        </w:trPr>
        <w:tc>
          <w:tcPr>
            <w:cnfStyle w:val="001000000000" w:firstRow="0" w:lastRow="0" w:firstColumn="1" w:lastColumn="0" w:oddVBand="0" w:evenVBand="0" w:oddHBand="0" w:evenHBand="0" w:firstRowFirstColumn="0" w:firstRowLastColumn="0" w:lastRowFirstColumn="0" w:lastRowLastColumn="0"/>
            <w:tcW w:w="2551" w:type="dxa"/>
          </w:tcPr>
          <w:p w14:paraId="45028139" w14:textId="77777777" w:rsidR="00383F54" w:rsidRPr="000C78BE" w:rsidRDefault="00383F54" w:rsidP="00F76B91">
            <w:pPr>
              <w:jc w:val="center"/>
              <w:rPr>
                <w:rFonts w:ascii="Times New Roman" w:hAnsi="Times New Roman" w:cs="Times New Roman"/>
                <w:b w:val="0"/>
                <w:bCs w:val="0"/>
                <w:color w:val="000000"/>
                <w:lang w:val="en-US"/>
              </w:rPr>
            </w:pPr>
            <w:r w:rsidRPr="000C78BE">
              <w:rPr>
                <w:rFonts w:ascii="Times New Roman" w:hAnsi="Times New Roman" w:cs="Times New Roman"/>
                <w:b w:val="0"/>
                <w:bCs w:val="0"/>
                <w:lang w:val="en-US"/>
              </w:rPr>
              <w:t>Good</w:t>
            </w:r>
          </w:p>
        </w:tc>
        <w:tc>
          <w:tcPr>
            <w:tcW w:w="2890" w:type="dxa"/>
            <w:vAlign w:val="bottom"/>
          </w:tcPr>
          <w:p w14:paraId="0C243928" w14:textId="77777777" w:rsidR="00383F54" w:rsidRPr="00CF1913" w:rsidRDefault="00383F54" w:rsidP="00F76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m:oMathPara>
              <m:oMath>
                <m:r>
                  <w:rPr>
                    <w:rFonts w:ascii="Cambria Math" w:hAnsi="Cambria Math" w:cs="Times New Roman"/>
                    <w:color w:val="000000"/>
                  </w:rPr>
                  <m:t xml:space="preserve">70 &lt; </m:t>
                </m:r>
                <m:r>
                  <w:rPr>
                    <w:rFonts w:ascii="Cambria Math" w:hAnsi="Cambria Math" w:cs="Times New Roman"/>
                    <w:color w:val="000000"/>
                    <w:lang w:val="en-US"/>
                  </w:rPr>
                  <m:t>Score</m:t>
                </m:r>
                <m:r>
                  <w:rPr>
                    <w:rFonts w:ascii="Cambria Math" w:hAnsi="Cambria Math" w:cs="Times New Roman"/>
                    <w:color w:val="000000"/>
                  </w:rPr>
                  <m:t xml:space="preserve"> ≤ 85</m:t>
                </m:r>
              </m:oMath>
            </m:oMathPara>
          </w:p>
        </w:tc>
      </w:tr>
      <w:tr w:rsidR="00383F54" w:rsidRPr="00CF1913" w14:paraId="516EECAB" w14:textId="77777777" w:rsidTr="00F76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1" w:type="dxa"/>
          </w:tcPr>
          <w:p w14:paraId="07560C0C" w14:textId="77777777" w:rsidR="00383F54" w:rsidRPr="000C78BE" w:rsidRDefault="00383F54" w:rsidP="00F76B91">
            <w:pPr>
              <w:jc w:val="center"/>
              <w:rPr>
                <w:rFonts w:ascii="Times New Roman" w:hAnsi="Times New Roman" w:cs="Times New Roman"/>
                <w:b w:val="0"/>
                <w:bCs w:val="0"/>
                <w:color w:val="000000"/>
                <w:lang w:val="en-US"/>
              </w:rPr>
            </w:pPr>
            <w:r w:rsidRPr="000C78BE">
              <w:rPr>
                <w:rFonts w:ascii="Times New Roman" w:hAnsi="Times New Roman" w:cs="Times New Roman"/>
                <w:b w:val="0"/>
                <w:bCs w:val="0"/>
                <w:lang w:val="en-US"/>
              </w:rPr>
              <w:t>Adequate</w:t>
            </w:r>
          </w:p>
        </w:tc>
        <w:tc>
          <w:tcPr>
            <w:tcW w:w="2890" w:type="dxa"/>
            <w:vAlign w:val="bottom"/>
          </w:tcPr>
          <w:p w14:paraId="0B18CCA1" w14:textId="77777777" w:rsidR="00383F54" w:rsidRPr="00CF1913" w:rsidRDefault="00383F54" w:rsidP="00F76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m:oMathPara>
              <m:oMath>
                <m:r>
                  <w:rPr>
                    <w:rFonts w:ascii="Cambria Math" w:hAnsi="Cambria Math" w:cs="Times New Roman"/>
                    <w:color w:val="000000"/>
                  </w:rPr>
                  <m:t xml:space="preserve">55 &lt; </m:t>
                </m:r>
                <m:r>
                  <w:rPr>
                    <w:rFonts w:ascii="Cambria Math" w:hAnsi="Cambria Math" w:cs="Times New Roman"/>
                    <w:color w:val="000000"/>
                    <w:lang w:val="en-US"/>
                  </w:rPr>
                  <m:t>Score</m:t>
                </m:r>
                <m:r>
                  <w:rPr>
                    <w:rFonts w:ascii="Cambria Math" w:hAnsi="Cambria Math" w:cs="Times New Roman"/>
                    <w:color w:val="000000"/>
                  </w:rPr>
                  <m:t xml:space="preserve"> ≤ 70</m:t>
                </m:r>
              </m:oMath>
            </m:oMathPara>
          </w:p>
        </w:tc>
      </w:tr>
      <w:tr w:rsidR="00383F54" w:rsidRPr="00CF1913" w14:paraId="64481A80" w14:textId="77777777" w:rsidTr="00F76B91">
        <w:trPr>
          <w:trHeight w:val="300"/>
        </w:trPr>
        <w:tc>
          <w:tcPr>
            <w:cnfStyle w:val="001000000000" w:firstRow="0" w:lastRow="0" w:firstColumn="1" w:lastColumn="0" w:oddVBand="0" w:evenVBand="0" w:oddHBand="0" w:evenHBand="0" w:firstRowFirstColumn="0" w:firstRowLastColumn="0" w:lastRowFirstColumn="0" w:lastRowLastColumn="0"/>
            <w:tcW w:w="2551" w:type="dxa"/>
          </w:tcPr>
          <w:p w14:paraId="277A2E18" w14:textId="77777777" w:rsidR="00383F54" w:rsidRPr="000C78BE" w:rsidRDefault="00383F54" w:rsidP="00F76B91">
            <w:pPr>
              <w:jc w:val="center"/>
              <w:rPr>
                <w:rFonts w:ascii="Times New Roman" w:hAnsi="Times New Roman" w:cs="Times New Roman"/>
                <w:b w:val="0"/>
                <w:bCs w:val="0"/>
                <w:lang w:val="en-US"/>
              </w:rPr>
            </w:pPr>
            <w:r w:rsidRPr="000C78BE">
              <w:rPr>
                <w:rFonts w:ascii="Times New Roman" w:hAnsi="Times New Roman" w:cs="Times New Roman"/>
                <w:b w:val="0"/>
                <w:bCs w:val="0"/>
                <w:lang w:val="en-US"/>
              </w:rPr>
              <w:t>Poor</w:t>
            </w:r>
          </w:p>
        </w:tc>
        <w:tc>
          <w:tcPr>
            <w:tcW w:w="2890" w:type="dxa"/>
          </w:tcPr>
          <w:p w14:paraId="15471D9F" w14:textId="77777777" w:rsidR="00383F54" w:rsidRPr="00CF1913" w:rsidRDefault="00383F54" w:rsidP="00F76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m:oMathPara>
              <m:oMath>
                <m:r>
                  <w:rPr>
                    <w:rFonts w:ascii="Cambria Math" w:hAnsi="Cambria Math" w:cs="Times New Roman"/>
                    <w:color w:val="000000"/>
                  </w:rPr>
                  <m:t xml:space="preserve">0 ≤ </m:t>
                </m:r>
                <m:r>
                  <w:rPr>
                    <w:rFonts w:ascii="Cambria Math" w:hAnsi="Cambria Math" w:cs="Times New Roman"/>
                    <w:color w:val="000000"/>
                    <w:lang w:val="en-US"/>
                  </w:rPr>
                  <m:t>Score</m:t>
                </m:r>
                <m:r>
                  <w:rPr>
                    <w:rFonts w:ascii="Cambria Math" w:hAnsi="Cambria Math" w:cs="Times New Roman"/>
                    <w:color w:val="000000"/>
                  </w:rPr>
                  <m:t xml:space="preserve"> ≤ 55</m:t>
                </m:r>
              </m:oMath>
            </m:oMathPara>
          </w:p>
        </w:tc>
      </w:tr>
    </w:tbl>
    <w:p w14:paraId="5925AD53" w14:textId="77777777" w:rsidR="00383F54" w:rsidRDefault="00383F54" w:rsidP="00BB5E9F">
      <w:pPr>
        <w:spacing w:after="0"/>
        <w:jc w:val="both"/>
        <w:rPr>
          <w:rFonts w:ascii="Times New Roman" w:hAnsi="Times New Roman" w:cs="Times New Roman"/>
          <w:lang w:val="en-US"/>
        </w:rPr>
      </w:pPr>
    </w:p>
    <w:p w14:paraId="0DA010AB" w14:textId="77777777" w:rsidR="008C2E00" w:rsidRDefault="0093764C" w:rsidP="008C2E00">
      <w:pPr>
        <w:autoSpaceDE w:val="0"/>
        <w:autoSpaceDN w:val="0"/>
        <w:adjustRightInd w:val="0"/>
        <w:spacing w:after="0" w:line="240" w:lineRule="auto"/>
        <w:jc w:val="both"/>
        <w:rPr>
          <w:rFonts w:ascii="Times New Roman" w:eastAsia="TimesNewRomanPSMT" w:hAnsi="Times New Roman" w:cs="Times New Roman"/>
          <w:noProof w:val="0"/>
          <w:lang w:val="en-ID"/>
        </w:rPr>
      </w:pPr>
      <w:r w:rsidRPr="00CF1913">
        <w:rPr>
          <w:rFonts w:ascii="Times New Roman" w:hAnsi="Times New Roman" w:cs="Times New Roman"/>
          <w:lang w:val="en-US"/>
        </w:rPr>
        <w:t xml:space="preserve">The </w:t>
      </w:r>
      <w:r w:rsidR="00220986" w:rsidRPr="00CF1913">
        <w:rPr>
          <w:rFonts w:ascii="Times New Roman" w:hAnsi="Times New Roman" w:cs="Times New Roman"/>
          <w:lang w:val="en-US"/>
        </w:rPr>
        <w:t>data was analyzed</w:t>
      </w:r>
      <w:r w:rsidR="00843F66" w:rsidRPr="00CF1913">
        <w:rPr>
          <w:rFonts w:ascii="Times New Roman" w:hAnsi="Times New Roman" w:cs="Times New Roman"/>
          <w:lang w:val="en-US"/>
        </w:rPr>
        <w:t xml:space="preserve"> </w:t>
      </w:r>
      <w:r w:rsidR="00043202">
        <w:rPr>
          <w:rFonts w:ascii="Times New Roman" w:hAnsi="Times New Roman" w:cs="Times New Roman"/>
          <w:lang w:val="en-US"/>
        </w:rPr>
        <w:t>by</w:t>
      </w:r>
      <w:r w:rsidR="00843F66" w:rsidRPr="00CF1913">
        <w:rPr>
          <w:rFonts w:ascii="Times New Roman" w:hAnsi="Times New Roman" w:cs="Times New Roman"/>
          <w:lang w:val="en-US"/>
        </w:rPr>
        <w:t xml:space="preserve"> </w:t>
      </w:r>
      <w:r w:rsidR="00043202">
        <w:rPr>
          <w:rFonts w:ascii="Times New Roman" w:hAnsi="Times New Roman" w:cs="Times New Roman"/>
          <w:lang w:val="en-US"/>
        </w:rPr>
        <w:t>calculating the total scor of each student</w:t>
      </w:r>
      <w:r w:rsidR="00843F66" w:rsidRPr="00CF1913">
        <w:rPr>
          <w:rFonts w:ascii="Times New Roman" w:hAnsi="Times New Roman" w:cs="Times New Roman"/>
          <w:lang w:val="en-US"/>
        </w:rPr>
        <w:t>.</w:t>
      </w:r>
      <w:r w:rsidR="00043202">
        <w:rPr>
          <w:rFonts w:ascii="Times New Roman" w:hAnsi="Times New Roman" w:cs="Times New Roman"/>
          <w:lang w:val="en-US"/>
        </w:rPr>
        <w:t xml:space="preserve"> Based on the total score,</w:t>
      </w:r>
      <w:r w:rsidR="00843F66" w:rsidRPr="00CF1913">
        <w:rPr>
          <w:rFonts w:ascii="Times New Roman" w:hAnsi="Times New Roman" w:cs="Times New Roman"/>
          <w:lang w:val="en-US"/>
        </w:rPr>
        <w:t xml:space="preserve"> minimun and maximum score, mean, and standar deviation</w:t>
      </w:r>
      <w:r w:rsidR="00043202">
        <w:rPr>
          <w:rFonts w:ascii="Times New Roman" w:hAnsi="Times New Roman" w:cs="Times New Roman"/>
          <w:lang w:val="en-US"/>
        </w:rPr>
        <w:t xml:space="preserve"> were calculated</w:t>
      </w:r>
      <w:r w:rsidR="00843F66" w:rsidRPr="00CF1913">
        <w:rPr>
          <w:rFonts w:ascii="Times New Roman" w:hAnsi="Times New Roman" w:cs="Times New Roman"/>
          <w:lang w:val="en-US"/>
        </w:rPr>
        <w:t xml:space="preserve">. </w:t>
      </w:r>
      <w:r w:rsidR="00043202">
        <w:rPr>
          <w:rFonts w:ascii="Times New Roman" w:hAnsi="Times New Roman" w:cs="Times New Roman"/>
          <w:lang w:val="en-US"/>
        </w:rPr>
        <w:t>Moreover,</w:t>
      </w:r>
      <w:r w:rsidR="00843F66" w:rsidRPr="00CF1913">
        <w:rPr>
          <w:rFonts w:ascii="Times New Roman" w:hAnsi="Times New Roman" w:cs="Times New Roman"/>
          <w:lang w:val="en-US"/>
        </w:rPr>
        <w:t xml:space="preserve"> </w:t>
      </w:r>
      <w:r w:rsidR="00043202" w:rsidRPr="006B0F14">
        <w:rPr>
          <w:rFonts w:ascii="Times New Roman" w:hAnsi="Times New Roman" w:cs="Times New Roman"/>
        </w:rPr>
        <w:t xml:space="preserve">the </w:t>
      </w:r>
      <w:r w:rsidR="00043202">
        <w:rPr>
          <w:rFonts w:ascii="Times New Roman" w:hAnsi="Times New Roman" w:cs="Times New Roman"/>
          <w:lang w:val="en-US"/>
        </w:rPr>
        <w:t>score of each studen</w:t>
      </w:r>
      <w:r w:rsidR="008C2E00">
        <w:rPr>
          <w:rFonts w:ascii="Times New Roman" w:hAnsi="Times New Roman" w:cs="Times New Roman"/>
          <w:lang w:val="en-US"/>
        </w:rPr>
        <w:t>t</w:t>
      </w:r>
      <w:r w:rsidR="00043202">
        <w:rPr>
          <w:rFonts w:ascii="Times New Roman" w:hAnsi="Times New Roman" w:cs="Times New Roman"/>
          <w:lang w:val="en-US"/>
        </w:rPr>
        <w:t xml:space="preserve"> is</w:t>
      </w:r>
      <w:r w:rsidR="00043202" w:rsidRPr="006B0F14">
        <w:rPr>
          <w:rFonts w:ascii="Times New Roman" w:hAnsi="Times New Roman" w:cs="Times New Roman"/>
        </w:rPr>
        <w:t xml:space="preserve"> qualitatively classified using category on the Table 1 </w:t>
      </w:r>
      <w:r w:rsidR="00383F54">
        <w:rPr>
          <w:rFonts w:ascii="Times New Roman" w:hAnsi="Times New Roman" w:cs="Times New Roman"/>
          <w:lang w:val="en-US"/>
        </w:rPr>
        <w:t>above</w:t>
      </w:r>
      <w:r w:rsidR="00056078" w:rsidRPr="00CF1913">
        <w:rPr>
          <w:rFonts w:ascii="Times New Roman" w:hAnsi="Times New Roman" w:cs="Times New Roman"/>
          <w:lang w:val="en-US"/>
        </w:rPr>
        <w:t xml:space="preserve"> in order to get better insight on student’s LOTS achievement’s Level.</w:t>
      </w:r>
      <w:r w:rsidR="00CF1913" w:rsidRPr="00CF1913">
        <w:rPr>
          <w:rFonts w:ascii="Times New Roman" w:hAnsi="Times New Roman" w:cs="Times New Roman"/>
          <w:lang w:val="en-US"/>
        </w:rPr>
        <w:t xml:space="preserve"> Meanwhile </w:t>
      </w:r>
      <w:r w:rsidR="009C0C5B">
        <w:rPr>
          <w:rFonts w:ascii="Times New Roman" w:hAnsi="Times New Roman" w:cs="Times New Roman"/>
          <w:lang w:val="en-US"/>
        </w:rPr>
        <w:t>examining the difference between the LOTS Lever</w:t>
      </w:r>
      <w:r w:rsidR="00CF1913" w:rsidRPr="00CF1913">
        <w:rPr>
          <w:rFonts w:ascii="Times New Roman" w:hAnsi="Times New Roman" w:cs="Times New Roman"/>
          <w:lang w:val="en-US"/>
        </w:rPr>
        <w:t xml:space="preserve"> </w:t>
      </w:r>
      <w:r w:rsidR="009C0C5B">
        <w:rPr>
          <w:rFonts w:ascii="Times New Roman" w:hAnsi="Times New Roman" w:cs="Times New Roman"/>
          <w:lang w:val="en-US"/>
        </w:rPr>
        <w:t xml:space="preserve">were done using statistical hypotesis test </w:t>
      </w:r>
      <w:r w:rsidR="00C61976">
        <w:rPr>
          <w:rFonts w:ascii="Times New Roman" w:hAnsi="Times New Roman" w:cs="Times New Roman"/>
          <w:lang w:val="en-US"/>
        </w:rPr>
        <w:t>engan berbantuan SPSS</w:t>
      </w:r>
      <w:r w:rsidR="00CF1913" w:rsidRPr="00CF1913">
        <w:rPr>
          <w:rFonts w:ascii="Times New Roman" w:hAnsi="Times New Roman" w:cs="Times New Roman"/>
          <w:lang w:val="en-US"/>
        </w:rPr>
        <w:t xml:space="preserve">. </w:t>
      </w:r>
      <w:r w:rsidR="003527CB">
        <w:rPr>
          <w:rFonts w:ascii="Times New Roman" w:hAnsi="Times New Roman" w:cs="Times New Roman"/>
          <w:lang w:val="en-US"/>
        </w:rPr>
        <w:t xml:space="preserve">The wilcoxon signed rank test was used to </w:t>
      </w:r>
      <w:r w:rsidR="009C0C5B">
        <w:rPr>
          <w:rFonts w:ascii="Times New Roman" w:hAnsi="Times New Roman" w:cs="Times New Roman"/>
          <w:lang w:val="en-US"/>
        </w:rPr>
        <w:t>t</w:t>
      </w:r>
      <w:r w:rsidR="003527CB">
        <w:rPr>
          <w:rFonts w:ascii="Times New Roman" w:hAnsi="Times New Roman" w:cs="Times New Roman"/>
          <w:lang w:val="en-US"/>
        </w:rPr>
        <w:t>est the hypotesis</w:t>
      </w:r>
      <w:r w:rsidR="00CF1913" w:rsidRPr="00CF1913">
        <w:rPr>
          <w:rFonts w:ascii="Times New Roman" w:hAnsi="Times New Roman" w:cs="Times New Roman"/>
          <w:lang w:val="en-US"/>
        </w:rPr>
        <w:t xml:space="preserve"> </w:t>
      </w:r>
      <w:r w:rsidR="00383F54">
        <w:rPr>
          <w:rFonts w:ascii="Times New Roman" w:hAnsi="Times New Roman" w:cs="Times New Roman"/>
          <w:lang w:val="en-US"/>
        </w:rPr>
        <w:t xml:space="preserve">since the data was not normally distributed. </w:t>
      </w:r>
      <w:r w:rsidR="008C2E00" w:rsidRPr="008C2E00">
        <w:rPr>
          <w:rFonts w:ascii="Times New Roman" w:eastAsia="TimesNewRomanPSMT" w:hAnsi="Times New Roman" w:cs="Times New Roman"/>
          <w:noProof w:val="0"/>
          <w:lang w:val="en-ID"/>
        </w:rPr>
        <w:t>To meet the</w:t>
      </w:r>
      <w:r w:rsidR="008C2E00">
        <w:rPr>
          <w:rFonts w:ascii="Times New Roman" w:eastAsia="TimesNewRomanPSMT" w:hAnsi="Times New Roman" w:cs="Times New Roman"/>
          <w:noProof w:val="0"/>
          <w:lang w:val="en-ID"/>
        </w:rPr>
        <w:t xml:space="preserve"> second</w:t>
      </w:r>
      <w:r w:rsidR="008C2E00" w:rsidRPr="008C2E00">
        <w:rPr>
          <w:rFonts w:ascii="Times New Roman" w:eastAsia="TimesNewRomanPSMT" w:hAnsi="Times New Roman" w:cs="Times New Roman"/>
          <w:noProof w:val="0"/>
          <w:lang w:val="en-ID"/>
        </w:rPr>
        <w:t xml:space="preserve"> research objective, the </w:t>
      </w:r>
      <w:r w:rsidR="008C2E00">
        <w:rPr>
          <w:rFonts w:ascii="Times New Roman" w:eastAsia="TimesNewRomanPSMT" w:hAnsi="Times New Roman" w:cs="Times New Roman"/>
          <w:noProof w:val="0"/>
          <w:lang w:val="en-ID"/>
        </w:rPr>
        <w:t xml:space="preserve">null </w:t>
      </w:r>
      <w:r w:rsidR="008C2E00" w:rsidRPr="008C2E00">
        <w:rPr>
          <w:rFonts w:ascii="Times New Roman" w:eastAsia="TimesNewRomanPSMT" w:hAnsi="Times New Roman" w:cs="Times New Roman"/>
          <w:noProof w:val="0"/>
          <w:lang w:val="en-ID"/>
        </w:rPr>
        <w:t xml:space="preserve">hypotheses </w:t>
      </w:r>
      <w:r w:rsidR="008C2E00">
        <w:rPr>
          <w:rFonts w:ascii="Times New Roman" w:eastAsia="TimesNewRomanPSMT" w:hAnsi="Times New Roman" w:cs="Times New Roman"/>
          <w:noProof w:val="0"/>
          <w:lang w:val="en-ID"/>
        </w:rPr>
        <w:t xml:space="preserve">and alternative </w:t>
      </w:r>
      <w:r w:rsidR="008C2E00" w:rsidRPr="008C2E00">
        <w:rPr>
          <w:rFonts w:ascii="Times New Roman" w:eastAsia="TimesNewRomanPSMT" w:hAnsi="Times New Roman" w:cs="Times New Roman"/>
          <w:noProof w:val="0"/>
          <w:lang w:val="en-ID"/>
        </w:rPr>
        <w:t>of the</w:t>
      </w:r>
      <w:r w:rsidR="008C2E00">
        <w:rPr>
          <w:rFonts w:ascii="Times New Roman" w:eastAsia="TimesNewRomanPSMT" w:hAnsi="Times New Roman" w:cs="Times New Roman"/>
          <w:noProof w:val="0"/>
          <w:lang w:val="en-ID"/>
        </w:rPr>
        <w:t xml:space="preserve"> </w:t>
      </w:r>
      <w:r w:rsidR="008C2E00" w:rsidRPr="008C2E00">
        <w:rPr>
          <w:rFonts w:ascii="Times New Roman" w:eastAsia="TimesNewRomanPSMT" w:hAnsi="Times New Roman" w:cs="Times New Roman"/>
          <w:noProof w:val="0"/>
          <w:lang w:val="en-ID"/>
        </w:rPr>
        <w:t>study are:</w:t>
      </w:r>
    </w:p>
    <w:p w14:paraId="7C941840" w14:textId="77777777" w:rsidR="008C2E00" w:rsidRDefault="008C2E00" w:rsidP="008C2E00">
      <w:pPr>
        <w:autoSpaceDE w:val="0"/>
        <w:autoSpaceDN w:val="0"/>
        <w:adjustRightInd w:val="0"/>
        <w:spacing w:after="0" w:line="240" w:lineRule="auto"/>
        <w:ind w:left="1134" w:hanging="567"/>
        <w:jc w:val="both"/>
        <w:rPr>
          <w:rFonts w:ascii="Times New Roman" w:eastAsia="TimesNewRomanPSMT" w:hAnsi="Times New Roman" w:cs="Times New Roman"/>
          <w:noProof w:val="0"/>
          <w:lang w:val="en-ID"/>
        </w:rPr>
      </w:pPr>
      <w:r>
        <w:rPr>
          <w:rFonts w:ascii="Times New Roman" w:eastAsia="TimesNewRomanPSMT" w:hAnsi="Times New Roman" w:cs="Times New Roman"/>
          <w:noProof w:val="0"/>
          <w:lang w:val="en-ID"/>
        </w:rPr>
        <w:t>H</w:t>
      </w:r>
      <w:proofErr w:type="gramStart"/>
      <w:r>
        <w:rPr>
          <w:rFonts w:ascii="Times New Roman" w:eastAsia="TimesNewRomanPSMT" w:hAnsi="Times New Roman" w:cs="Times New Roman"/>
          <w:noProof w:val="0"/>
          <w:vertAlign w:val="subscript"/>
          <w:lang w:val="en-ID"/>
        </w:rPr>
        <w:t>0 :</w:t>
      </w:r>
      <w:proofErr w:type="gramEnd"/>
      <w:r>
        <w:rPr>
          <w:rFonts w:ascii="Times New Roman" w:eastAsia="TimesNewRomanPSMT" w:hAnsi="Times New Roman" w:cs="Times New Roman"/>
          <w:noProof w:val="0"/>
          <w:vertAlign w:val="subscript"/>
          <w:lang w:val="en-ID"/>
        </w:rPr>
        <w:t xml:space="preserve"> </w:t>
      </w:r>
      <w:r>
        <w:rPr>
          <w:rFonts w:ascii="Times New Roman" w:eastAsia="TimesNewRomanPSMT" w:hAnsi="Times New Roman" w:cs="Times New Roman"/>
          <w:noProof w:val="0"/>
          <w:lang w:val="en-ID"/>
        </w:rPr>
        <w:t>There is no significance difference between student’s achievement in remember-understanding level and understanding level</w:t>
      </w:r>
    </w:p>
    <w:p w14:paraId="18038AE5" w14:textId="03FA0335" w:rsidR="008C2E00" w:rsidRPr="008C2E00" w:rsidRDefault="008C2E00" w:rsidP="00215690">
      <w:pPr>
        <w:autoSpaceDE w:val="0"/>
        <w:autoSpaceDN w:val="0"/>
        <w:adjustRightInd w:val="0"/>
        <w:spacing w:line="240" w:lineRule="auto"/>
        <w:ind w:left="993" w:hanging="426"/>
        <w:jc w:val="both"/>
        <w:rPr>
          <w:rFonts w:ascii="Times New Roman" w:eastAsia="TimesNewRomanPSMT" w:hAnsi="Times New Roman" w:cs="Times New Roman"/>
          <w:noProof w:val="0"/>
          <w:lang w:val="en-ID"/>
        </w:rPr>
      </w:pPr>
      <w:r>
        <w:rPr>
          <w:rFonts w:ascii="Times New Roman" w:eastAsia="TimesNewRomanPSMT" w:hAnsi="Times New Roman" w:cs="Times New Roman"/>
          <w:noProof w:val="0"/>
          <w:lang w:val="en-ID"/>
        </w:rPr>
        <w:lastRenderedPageBreak/>
        <w:t>H</w:t>
      </w:r>
      <w:proofErr w:type="gramStart"/>
      <w:r>
        <w:rPr>
          <w:rFonts w:ascii="Times New Roman" w:eastAsia="TimesNewRomanPSMT" w:hAnsi="Times New Roman" w:cs="Times New Roman"/>
          <w:noProof w:val="0"/>
          <w:vertAlign w:val="subscript"/>
          <w:lang w:val="en-ID"/>
        </w:rPr>
        <w:t xml:space="preserve">1 </w:t>
      </w:r>
      <w:r>
        <w:rPr>
          <w:rFonts w:ascii="Times New Roman" w:eastAsia="TimesNewRomanPSMT" w:hAnsi="Times New Roman" w:cs="Times New Roman"/>
          <w:noProof w:val="0"/>
          <w:vertAlign w:val="subscript"/>
          <w:lang w:val="en-ID"/>
        </w:rPr>
        <w:t xml:space="preserve"> :</w:t>
      </w:r>
      <w:proofErr w:type="gramEnd"/>
      <w:r>
        <w:rPr>
          <w:rFonts w:ascii="Times New Roman" w:eastAsia="TimesNewRomanPSMT" w:hAnsi="Times New Roman" w:cs="Times New Roman"/>
          <w:noProof w:val="0"/>
          <w:vertAlign w:val="subscript"/>
          <w:lang w:val="en-ID"/>
        </w:rPr>
        <w:tab/>
      </w:r>
      <w:r>
        <w:rPr>
          <w:rFonts w:ascii="Times New Roman" w:eastAsia="TimesNewRomanPSMT" w:hAnsi="Times New Roman" w:cs="Times New Roman"/>
          <w:noProof w:val="0"/>
          <w:vertAlign w:val="subscript"/>
          <w:lang w:val="en-ID"/>
        </w:rPr>
        <w:t xml:space="preserve"> </w:t>
      </w:r>
      <w:r>
        <w:rPr>
          <w:rFonts w:ascii="Times New Roman" w:eastAsia="TimesNewRomanPSMT" w:hAnsi="Times New Roman" w:cs="Times New Roman"/>
          <w:noProof w:val="0"/>
          <w:lang w:val="en-ID"/>
        </w:rPr>
        <w:t>There is significance difference between student’s achievement in remember-understanding level and understanding level</w:t>
      </w:r>
    </w:p>
    <w:p w14:paraId="2EC6D669" w14:textId="77777777" w:rsidR="004936EA" w:rsidRPr="00CF1913" w:rsidRDefault="00BB5E9F" w:rsidP="00BB5E9F">
      <w:pPr>
        <w:spacing w:after="0"/>
        <w:rPr>
          <w:rFonts w:ascii="Times New Roman" w:hAnsi="Times New Roman" w:cs="Times New Roman"/>
          <w:b/>
          <w:bCs/>
          <w:lang w:val="en-US"/>
        </w:rPr>
      </w:pPr>
      <w:r>
        <w:rPr>
          <w:rFonts w:ascii="Times New Roman" w:hAnsi="Times New Roman" w:cs="Times New Roman"/>
          <w:b/>
          <w:bCs/>
          <w:lang w:val="en-US"/>
        </w:rPr>
        <w:t xml:space="preserve">3. </w:t>
      </w:r>
      <w:r w:rsidR="004936EA" w:rsidRPr="00CF1913">
        <w:rPr>
          <w:rFonts w:ascii="Times New Roman" w:hAnsi="Times New Roman" w:cs="Times New Roman"/>
          <w:b/>
          <w:bCs/>
          <w:lang w:val="en-US"/>
        </w:rPr>
        <w:t>Result</w:t>
      </w:r>
    </w:p>
    <w:p w14:paraId="307EE172" w14:textId="4C104D63" w:rsidR="004936EA" w:rsidRDefault="00166249" w:rsidP="001955A6">
      <w:pPr>
        <w:jc w:val="both"/>
        <w:rPr>
          <w:rFonts w:ascii="Times New Roman" w:hAnsi="Times New Roman" w:cs="Times New Roman"/>
          <w:lang w:val="en-US"/>
        </w:rPr>
      </w:pPr>
      <w:r>
        <w:rPr>
          <w:rFonts w:ascii="Times New Roman" w:hAnsi="Times New Roman" w:cs="Times New Roman"/>
          <w:lang w:val="en-US"/>
        </w:rPr>
        <w:t xml:space="preserve">First step of analysis was done </w:t>
      </w:r>
      <w:r w:rsidR="00043202">
        <w:rPr>
          <w:rFonts w:ascii="Times New Roman" w:hAnsi="Times New Roman" w:cs="Times New Roman"/>
          <w:lang w:val="en-US"/>
        </w:rPr>
        <w:t>b</w:t>
      </w:r>
      <w:r w:rsidR="008C2E00">
        <w:rPr>
          <w:rFonts w:ascii="Times New Roman" w:hAnsi="Times New Roman" w:cs="Times New Roman"/>
          <w:lang w:val="en-US"/>
        </w:rPr>
        <w:t>y</w:t>
      </w:r>
      <w:r w:rsidR="00043202">
        <w:rPr>
          <w:rFonts w:ascii="Times New Roman" w:hAnsi="Times New Roman" w:cs="Times New Roman"/>
          <w:lang w:val="en-US"/>
        </w:rPr>
        <w:t xml:space="preserve"> calcu</w:t>
      </w:r>
      <w:r w:rsidR="008C2E00">
        <w:rPr>
          <w:rFonts w:ascii="Times New Roman" w:hAnsi="Times New Roman" w:cs="Times New Roman"/>
          <w:lang w:val="en-US"/>
        </w:rPr>
        <w:t>lating</w:t>
      </w:r>
      <w:r w:rsidR="00043202">
        <w:rPr>
          <w:rFonts w:ascii="Times New Roman" w:hAnsi="Times New Roman" w:cs="Times New Roman"/>
          <w:lang w:val="en-US"/>
        </w:rPr>
        <w:t xml:space="preserve"> student’s score for each</w:t>
      </w:r>
      <w:r>
        <w:rPr>
          <w:rFonts w:ascii="Times New Roman" w:hAnsi="Times New Roman" w:cs="Times New Roman"/>
          <w:lang w:val="en-US"/>
        </w:rPr>
        <w:t xml:space="preserve"> LOTS </w:t>
      </w:r>
      <w:r w:rsidR="00043202">
        <w:rPr>
          <w:rFonts w:ascii="Times New Roman" w:hAnsi="Times New Roman" w:cs="Times New Roman"/>
          <w:lang w:val="en-US"/>
        </w:rPr>
        <w:t xml:space="preserve">level </w:t>
      </w:r>
      <w:r>
        <w:rPr>
          <w:rFonts w:ascii="Times New Roman" w:hAnsi="Times New Roman" w:cs="Times New Roman"/>
          <w:lang w:val="en-US"/>
        </w:rPr>
        <w:t>(Remembering-Understanding and Applying). Based on those score, the descriptive statistic</w:t>
      </w:r>
      <w:r w:rsidR="00086214">
        <w:rPr>
          <w:rFonts w:ascii="Times New Roman" w:hAnsi="Times New Roman" w:cs="Times New Roman"/>
          <w:lang w:val="en-US"/>
        </w:rPr>
        <w:t>s</w:t>
      </w:r>
      <w:r>
        <w:rPr>
          <w:rFonts w:ascii="Times New Roman" w:hAnsi="Times New Roman" w:cs="Times New Roman"/>
          <w:lang w:val="en-US"/>
        </w:rPr>
        <w:t xml:space="preserve"> was </w:t>
      </w:r>
      <w:r w:rsidR="00043202">
        <w:rPr>
          <w:rFonts w:ascii="Times New Roman" w:hAnsi="Times New Roman" w:cs="Times New Roman"/>
          <w:lang w:val="en-US"/>
        </w:rPr>
        <w:t>calculated</w:t>
      </w:r>
      <w:r w:rsidR="00A95329">
        <w:rPr>
          <w:rFonts w:ascii="Times New Roman" w:hAnsi="Times New Roman" w:cs="Times New Roman"/>
          <w:lang w:val="en-US"/>
        </w:rPr>
        <w:t xml:space="preserve"> </w:t>
      </w:r>
      <w:r w:rsidR="001462EA">
        <w:rPr>
          <w:rFonts w:ascii="Times New Roman" w:hAnsi="Times New Roman" w:cs="Times New Roman"/>
          <w:lang w:val="en-US"/>
        </w:rPr>
        <w:t xml:space="preserve">for each </w:t>
      </w:r>
      <w:r w:rsidR="00A95329">
        <w:rPr>
          <w:rFonts w:ascii="Times New Roman" w:hAnsi="Times New Roman" w:cs="Times New Roman"/>
          <w:lang w:val="en-US"/>
        </w:rPr>
        <w:t xml:space="preserve">level </w:t>
      </w:r>
      <w:r w:rsidR="001462EA">
        <w:rPr>
          <w:rFonts w:ascii="Times New Roman" w:hAnsi="Times New Roman" w:cs="Times New Roman"/>
          <w:lang w:val="en-US"/>
        </w:rPr>
        <w:t>on</w:t>
      </w:r>
      <w:r w:rsidR="00A95329">
        <w:rPr>
          <w:rFonts w:ascii="Times New Roman" w:hAnsi="Times New Roman" w:cs="Times New Roman"/>
          <w:lang w:val="en-US"/>
        </w:rPr>
        <w:t xml:space="preserve"> each grade. The result was shown on Table 2 below</w:t>
      </w:r>
      <w:r w:rsidR="00BB5E9F">
        <w:rPr>
          <w:rFonts w:ascii="Times New Roman" w:hAnsi="Times New Roman" w:cs="Times New Roman"/>
          <w:lang w:val="en-US"/>
        </w:rPr>
        <w:t>.</w:t>
      </w:r>
    </w:p>
    <w:p w14:paraId="6AD88DBE" w14:textId="214B6DEC" w:rsidR="00BB5E9F" w:rsidRPr="00AA7485" w:rsidRDefault="00BB5E9F" w:rsidP="00BB5E9F">
      <w:pPr>
        <w:spacing w:after="0"/>
        <w:jc w:val="center"/>
        <w:rPr>
          <w:rFonts w:ascii="Times New Roman" w:hAnsi="Times New Roman" w:cs="Times New Roman"/>
          <w:b/>
          <w:bCs/>
          <w:lang w:val="en-US"/>
        </w:rPr>
      </w:pPr>
      <w:r w:rsidRPr="00AA7485">
        <w:rPr>
          <w:rFonts w:ascii="Times New Roman" w:hAnsi="Times New Roman" w:cs="Times New Roman"/>
          <w:b/>
          <w:bCs/>
          <w:lang w:val="en-US"/>
        </w:rPr>
        <w:t>Table 2.</w:t>
      </w:r>
      <w:r w:rsidR="00AA7485">
        <w:rPr>
          <w:rFonts w:ascii="Times New Roman" w:hAnsi="Times New Roman" w:cs="Times New Roman"/>
          <w:b/>
          <w:bCs/>
          <w:lang w:val="en-US"/>
        </w:rPr>
        <w:t xml:space="preserve"> Summary of Descriptive Statistic for Each LOTS’s Level</w:t>
      </w:r>
    </w:p>
    <w:tbl>
      <w:tblPr>
        <w:tblStyle w:val="PlainTable2"/>
        <w:tblW w:w="0" w:type="auto"/>
        <w:tblLook w:val="04A0" w:firstRow="1" w:lastRow="0" w:firstColumn="1" w:lastColumn="0" w:noHBand="0" w:noVBand="1"/>
      </w:tblPr>
      <w:tblGrid>
        <w:gridCol w:w="1110"/>
        <w:gridCol w:w="3181"/>
        <w:gridCol w:w="1216"/>
        <w:gridCol w:w="1194"/>
        <w:gridCol w:w="876"/>
        <w:gridCol w:w="1466"/>
      </w:tblGrid>
      <w:tr w:rsidR="00086214" w:rsidRPr="00CF1913" w14:paraId="2E385304" w14:textId="77777777" w:rsidTr="00346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14:paraId="5E6EE8B2" w14:textId="77777777" w:rsidR="00BB3F46" w:rsidRPr="00CF1913" w:rsidRDefault="00BB3F46" w:rsidP="00346504">
            <w:pPr>
              <w:jc w:val="center"/>
              <w:rPr>
                <w:rFonts w:ascii="Times New Roman" w:hAnsi="Times New Roman" w:cs="Times New Roman"/>
                <w:lang w:val="en-US"/>
              </w:rPr>
            </w:pPr>
          </w:p>
        </w:tc>
        <w:tc>
          <w:tcPr>
            <w:tcW w:w="3181" w:type="dxa"/>
            <w:vAlign w:val="center"/>
          </w:tcPr>
          <w:p w14:paraId="5FE1E92D" w14:textId="77777777" w:rsidR="00BB3F46" w:rsidRPr="00CF1913" w:rsidRDefault="00BB3F46" w:rsidP="003465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Level of LOTS</w:t>
            </w:r>
          </w:p>
        </w:tc>
        <w:tc>
          <w:tcPr>
            <w:tcW w:w="1216" w:type="dxa"/>
            <w:vAlign w:val="center"/>
          </w:tcPr>
          <w:p w14:paraId="78BB4E7E" w14:textId="3748988B" w:rsidR="00BB3F46" w:rsidRPr="00CF1913" w:rsidRDefault="00BB3F46" w:rsidP="003465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Minimum Score</w:t>
            </w:r>
          </w:p>
        </w:tc>
        <w:tc>
          <w:tcPr>
            <w:tcW w:w="1177" w:type="dxa"/>
            <w:vAlign w:val="center"/>
          </w:tcPr>
          <w:p w14:paraId="44BF2E3C" w14:textId="21EA8B54" w:rsidR="00BB3F46" w:rsidRPr="00CF1913" w:rsidRDefault="00BB3F46" w:rsidP="003465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Maximum Score</w:t>
            </w:r>
          </w:p>
        </w:tc>
        <w:tc>
          <w:tcPr>
            <w:tcW w:w="876" w:type="dxa"/>
            <w:vAlign w:val="center"/>
          </w:tcPr>
          <w:p w14:paraId="755D9460" w14:textId="77777777" w:rsidR="00BB3F46" w:rsidRPr="00CF1913" w:rsidRDefault="00BB3F46" w:rsidP="003465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Mean</w:t>
            </w:r>
          </w:p>
        </w:tc>
        <w:tc>
          <w:tcPr>
            <w:tcW w:w="1466" w:type="dxa"/>
            <w:vAlign w:val="center"/>
          </w:tcPr>
          <w:p w14:paraId="22122C40" w14:textId="77777777" w:rsidR="00BB3F46" w:rsidRPr="00CF1913" w:rsidRDefault="00BB3F46" w:rsidP="003465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Standar deviation</w:t>
            </w:r>
          </w:p>
        </w:tc>
      </w:tr>
      <w:tr w:rsidR="00086214" w:rsidRPr="00CF1913" w14:paraId="3F6C280E" w14:textId="77777777" w:rsidTr="00346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Merge w:val="restart"/>
            <w:vAlign w:val="center"/>
          </w:tcPr>
          <w:p w14:paraId="41D58A08" w14:textId="65773FC9" w:rsidR="00BB3F46" w:rsidRPr="0024484A" w:rsidRDefault="0024484A" w:rsidP="00346504">
            <w:pPr>
              <w:jc w:val="center"/>
              <w:rPr>
                <w:rFonts w:ascii="Times New Roman" w:hAnsi="Times New Roman" w:cs="Times New Roman"/>
                <w:vertAlign w:val="superscript"/>
                <w:lang w:val="en-US"/>
              </w:rPr>
            </w:pPr>
            <w:r>
              <w:rPr>
                <w:rFonts w:ascii="Times New Roman" w:hAnsi="Times New Roman" w:cs="Times New Roman"/>
                <w:lang w:val="en-US"/>
              </w:rPr>
              <w:t>Grade</w:t>
            </w:r>
            <w:r w:rsidR="00BB3F46" w:rsidRPr="00CF1913">
              <w:rPr>
                <w:rFonts w:ascii="Times New Roman" w:hAnsi="Times New Roman" w:cs="Times New Roman"/>
                <w:lang w:val="en-US"/>
              </w:rPr>
              <w:t>7</w:t>
            </w:r>
            <w:r>
              <w:rPr>
                <w:rFonts w:ascii="Times New Roman" w:hAnsi="Times New Roman" w:cs="Times New Roman"/>
                <w:vertAlign w:val="superscript"/>
                <w:lang w:val="en-US"/>
              </w:rPr>
              <w:t>th</w:t>
            </w:r>
          </w:p>
        </w:tc>
        <w:tc>
          <w:tcPr>
            <w:tcW w:w="3181" w:type="dxa"/>
            <w:vAlign w:val="center"/>
          </w:tcPr>
          <w:p w14:paraId="381D3CFC" w14:textId="77777777" w:rsidR="00BB3F46" w:rsidRPr="00CF1913" w:rsidRDefault="00BB3F46" w:rsidP="003465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Remembering-Understanding</w:t>
            </w:r>
          </w:p>
        </w:tc>
        <w:tc>
          <w:tcPr>
            <w:tcW w:w="1216" w:type="dxa"/>
            <w:vAlign w:val="center"/>
          </w:tcPr>
          <w:p w14:paraId="54B94E7C" w14:textId="53CB85FC" w:rsidR="00BB3F46" w:rsidRPr="00CF1913" w:rsidRDefault="00346504" w:rsidP="003465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0</w:t>
            </w:r>
          </w:p>
        </w:tc>
        <w:tc>
          <w:tcPr>
            <w:tcW w:w="1177" w:type="dxa"/>
            <w:vAlign w:val="center"/>
          </w:tcPr>
          <w:p w14:paraId="6404DB10" w14:textId="38689C6A" w:rsidR="00BB3F46" w:rsidRPr="00CF1913" w:rsidRDefault="00346504" w:rsidP="003465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100</w:t>
            </w:r>
          </w:p>
        </w:tc>
        <w:tc>
          <w:tcPr>
            <w:tcW w:w="876" w:type="dxa"/>
            <w:vAlign w:val="center"/>
          </w:tcPr>
          <w:p w14:paraId="2954E3DC" w14:textId="7F17EC27" w:rsidR="00BB3F46" w:rsidRPr="00CF1913" w:rsidRDefault="00346504" w:rsidP="003465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346504">
              <w:rPr>
                <w:rFonts w:ascii="Times New Roman" w:eastAsia="Times New Roman" w:hAnsi="Times New Roman" w:cs="Times New Roman"/>
                <w:noProof w:val="0"/>
                <w:color w:val="000000"/>
                <w:lang w:val="en-ID" w:eastAsia="en-ID"/>
              </w:rPr>
              <w:t>30,53</w:t>
            </w:r>
          </w:p>
        </w:tc>
        <w:tc>
          <w:tcPr>
            <w:tcW w:w="1466" w:type="dxa"/>
            <w:vAlign w:val="center"/>
          </w:tcPr>
          <w:p w14:paraId="38B629BE" w14:textId="051D9978" w:rsidR="00BB3F46" w:rsidRPr="00CF1913" w:rsidRDefault="00346504" w:rsidP="003465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346504">
              <w:rPr>
                <w:rFonts w:ascii="Times New Roman" w:eastAsia="Times New Roman" w:hAnsi="Times New Roman" w:cs="Times New Roman"/>
                <w:noProof w:val="0"/>
                <w:color w:val="000000"/>
                <w:lang w:val="en-ID" w:eastAsia="en-ID"/>
              </w:rPr>
              <w:t>19,08</w:t>
            </w:r>
          </w:p>
        </w:tc>
      </w:tr>
      <w:tr w:rsidR="00086214" w:rsidRPr="00CF1913" w14:paraId="68A26EE8" w14:textId="77777777" w:rsidTr="00346504">
        <w:tc>
          <w:tcPr>
            <w:cnfStyle w:val="001000000000" w:firstRow="0" w:lastRow="0" w:firstColumn="1" w:lastColumn="0" w:oddVBand="0" w:evenVBand="0" w:oddHBand="0" w:evenHBand="0" w:firstRowFirstColumn="0" w:firstRowLastColumn="0" w:lastRowFirstColumn="0" w:lastRowLastColumn="0"/>
            <w:tcW w:w="1110" w:type="dxa"/>
            <w:vMerge/>
            <w:vAlign w:val="center"/>
          </w:tcPr>
          <w:p w14:paraId="3349663F" w14:textId="77777777" w:rsidR="00BB3F46" w:rsidRPr="00CF1913" w:rsidRDefault="00BB3F46" w:rsidP="00346504">
            <w:pPr>
              <w:jc w:val="center"/>
              <w:rPr>
                <w:rFonts w:ascii="Times New Roman" w:hAnsi="Times New Roman" w:cs="Times New Roman"/>
                <w:lang w:val="en-US"/>
              </w:rPr>
            </w:pPr>
          </w:p>
        </w:tc>
        <w:tc>
          <w:tcPr>
            <w:tcW w:w="3181" w:type="dxa"/>
            <w:vAlign w:val="center"/>
          </w:tcPr>
          <w:p w14:paraId="21E44B77" w14:textId="77777777" w:rsidR="00BB3F46" w:rsidRPr="00CF1913" w:rsidRDefault="00BB3F46" w:rsidP="003465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Applying</w:t>
            </w:r>
          </w:p>
        </w:tc>
        <w:tc>
          <w:tcPr>
            <w:tcW w:w="1216" w:type="dxa"/>
            <w:vAlign w:val="center"/>
          </w:tcPr>
          <w:p w14:paraId="4E2FE022" w14:textId="475164D3" w:rsidR="00BB3F46" w:rsidRPr="00CF1913" w:rsidRDefault="00346504" w:rsidP="003465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0</w:t>
            </w:r>
          </w:p>
        </w:tc>
        <w:tc>
          <w:tcPr>
            <w:tcW w:w="1177" w:type="dxa"/>
            <w:vAlign w:val="center"/>
          </w:tcPr>
          <w:p w14:paraId="1DB65245" w14:textId="1895C227" w:rsidR="00BB3F46" w:rsidRPr="00CF1913" w:rsidRDefault="00346504" w:rsidP="003465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val="0"/>
                <w:color w:val="000000"/>
                <w:lang w:val="en-ID"/>
              </w:rPr>
            </w:pPr>
            <w:r w:rsidRPr="00CF1913">
              <w:rPr>
                <w:rFonts w:ascii="Times New Roman" w:hAnsi="Times New Roman" w:cs="Times New Roman"/>
                <w:color w:val="000000"/>
              </w:rPr>
              <w:t>55,56</w:t>
            </w:r>
          </w:p>
        </w:tc>
        <w:tc>
          <w:tcPr>
            <w:tcW w:w="876" w:type="dxa"/>
            <w:vAlign w:val="center"/>
          </w:tcPr>
          <w:p w14:paraId="767ED357" w14:textId="0BA61CBC" w:rsidR="00BB3F46" w:rsidRPr="00CF1913" w:rsidRDefault="00346504" w:rsidP="003465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346504">
              <w:rPr>
                <w:rFonts w:ascii="Times New Roman" w:eastAsia="Times New Roman" w:hAnsi="Times New Roman" w:cs="Times New Roman"/>
                <w:noProof w:val="0"/>
                <w:color w:val="000000"/>
                <w:lang w:val="en-ID" w:eastAsia="en-ID"/>
              </w:rPr>
              <w:t>10,77</w:t>
            </w:r>
          </w:p>
        </w:tc>
        <w:tc>
          <w:tcPr>
            <w:tcW w:w="1466" w:type="dxa"/>
            <w:vAlign w:val="center"/>
          </w:tcPr>
          <w:p w14:paraId="7A7EAC3C" w14:textId="30ECD4E9" w:rsidR="00BB3F46" w:rsidRPr="00CF1913" w:rsidRDefault="00346504" w:rsidP="003465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346504">
              <w:rPr>
                <w:rFonts w:ascii="Times New Roman" w:eastAsia="Times New Roman" w:hAnsi="Times New Roman" w:cs="Times New Roman"/>
                <w:noProof w:val="0"/>
                <w:color w:val="000000"/>
                <w:lang w:val="en-ID" w:eastAsia="en-ID"/>
              </w:rPr>
              <w:t>13,57</w:t>
            </w:r>
          </w:p>
        </w:tc>
      </w:tr>
      <w:tr w:rsidR="00086214" w:rsidRPr="00CF1913" w14:paraId="28EEF6F1" w14:textId="77777777" w:rsidTr="00346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Merge w:val="restart"/>
            <w:vAlign w:val="center"/>
          </w:tcPr>
          <w:p w14:paraId="3A85B6E3" w14:textId="071BFE45" w:rsidR="00BB3F46" w:rsidRPr="0024484A" w:rsidRDefault="0024484A" w:rsidP="00346504">
            <w:pPr>
              <w:jc w:val="center"/>
              <w:rPr>
                <w:rFonts w:ascii="Times New Roman" w:hAnsi="Times New Roman" w:cs="Times New Roman"/>
                <w:vertAlign w:val="superscript"/>
                <w:lang w:val="en-US"/>
              </w:rPr>
            </w:pPr>
            <w:r>
              <w:rPr>
                <w:rFonts w:ascii="Times New Roman" w:hAnsi="Times New Roman" w:cs="Times New Roman"/>
                <w:lang w:val="en-US"/>
              </w:rPr>
              <w:t>Grade</w:t>
            </w:r>
            <w:r w:rsidR="00BB3F46" w:rsidRPr="00CF1913">
              <w:rPr>
                <w:rFonts w:ascii="Times New Roman" w:hAnsi="Times New Roman" w:cs="Times New Roman"/>
                <w:lang w:val="en-US"/>
              </w:rPr>
              <w:t xml:space="preserve"> 8</w:t>
            </w:r>
            <w:r>
              <w:rPr>
                <w:rFonts w:ascii="Times New Roman" w:hAnsi="Times New Roman" w:cs="Times New Roman"/>
                <w:vertAlign w:val="superscript"/>
                <w:lang w:val="en-US"/>
              </w:rPr>
              <w:t>th</w:t>
            </w:r>
          </w:p>
        </w:tc>
        <w:tc>
          <w:tcPr>
            <w:tcW w:w="3181" w:type="dxa"/>
            <w:vAlign w:val="center"/>
          </w:tcPr>
          <w:p w14:paraId="36C5FEED" w14:textId="77777777" w:rsidR="00BB3F46" w:rsidRPr="00CF1913" w:rsidRDefault="00BB3F46" w:rsidP="003465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Remembering-Understanding</w:t>
            </w:r>
          </w:p>
        </w:tc>
        <w:tc>
          <w:tcPr>
            <w:tcW w:w="1216" w:type="dxa"/>
            <w:vAlign w:val="center"/>
          </w:tcPr>
          <w:p w14:paraId="64D1A97B" w14:textId="6664C4A7" w:rsidR="00BB3F46" w:rsidRPr="00CF1913" w:rsidRDefault="00346504" w:rsidP="003465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0</w:t>
            </w:r>
          </w:p>
        </w:tc>
        <w:tc>
          <w:tcPr>
            <w:tcW w:w="1177" w:type="dxa"/>
            <w:vAlign w:val="center"/>
          </w:tcPr>
          <w:p w14:paraId="5A5FB64A" w14:textId="38B600F9" w:rsidR="00BB3F46" w:rsidRPr="00CF1913" w:rsidRDefault="00346504" w:rsidP="003465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val="0"/>
                <w:color w:val="000000"/>
                <w:lang w:val="en-ID"/>
              </w:rPr>
            </w:pPr>
            <w:r w:rsidRPr="00CF1913">
              <w:rPr>
                <w:rFonts w:ascii="Times New Roman" w:hAnsi="Times New Roman" w:cs="Times New Roman"/>
                <w:color w:val="000000"/>
              </w:rPr>
              <w:t>66,67</w:t>
            </w:r>
          </w:p>
        </w:tc>
        <w:tc>
          <w:tcPr>
            <w:tcW w:w="876" w:type="dxa"/>
            <w:vAlign w:val="center"/>
          </w:tcPr>
          <w:p w14:paraId="24E11039" w14:textId="58E6425A" w:rsidR="00BB3F46" w:rsidRPr="00CF1913" w:rsidRDefault="00346504" w:rsidP="003465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346504">
              <w:rPr>
                <w:rFonts w:ascii="Times New Roman" w:eastAsia="Times New Roman" w:hAnsi="Times New Roman" w:cs="Times New Roman"/>
                <w:noProof w:val="0"/>
                <w:color w:val="000000"/>
                <w:lang w:val="en-ID" w:eastAsia="en-ID"/>
              </w:rPr>
              <w:t>25,75</w:t>
            </w:r>
          </w:p>
        </w:tc>
        <w:tc>
          <w:tcPr>
            <w:tcW w:w="1466" w:type="dxa"/>
            <w:vAlign w:val="center"/>
          </w:tcPr>
          <w:p w14:paraId="69381E4A" w14:textId="7842F93B" w:rsidR="00BB3F46" w:rsidRPr="00CF1913" w:rsidRDefault="00346504" w:rsidP="003465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346504">
              <w:rPr>
                <w:rFonts w:ascii="Times New Roman" w:eastAsia="Times New Roman" w:hAnsi="Times New Roman" w:cs="Times New Roman"/>
                <w:noProof w:val="0"/>
                <w:color w:val="000000"/>
                <w:lang w:val="en-ID" w:eastAsia="en-ID"/>
              </w:rPr>
              <w:t>14,93</w:t>
            </w:r>
          </w:p>
        </w:tc>
      </w:tr>
      <w:tr w:rsidR="00086214" w:rsidRPr="00CF1913" w14:paraId="5ECD01AA" w14:textId="77777777" w:rsidTr="00346504">
        <w:tc>
          <w:tcPr>
            <w:cnfStyle w:val="001000000000" w:firstRow="0" w:lastRow="0" w:firstColumn="1" w:lastColumn="0" w:oddVBand="0" w:evenVBand="0" w:oddHBand="0" w:evenHBand="0" w:firstRowFirstColumn="0" w:firstRowLastColumn="0" w:lastRowFirstColumn="0" w:lastRowLastColumn="0"/>
            <w:tcW w:w="1110" w:type="dxa"/>
            <w:vMerge/>
            <w:vAlign w:val="center"/>
          </w:tcPr>
          <w:p w14:paraId="72845144" w14:textId="77777777" w:rsidR="00BB3F46" w:rsidRPr="00CF1913" w:rsidRDefault="00BB3F46" w:rsidP="00346504">
            <w:pPr>
              <w:jc w:val="center"/>
              <w:rPr>
                <w:rFonts w:ascii="Times New Roman" w:hAnsi="Times New Roman" w:cs="Times New Roman"/>
                <w:b w:val="0"/>
                <w:bCs w:val="0"/>
                <w:lang w:val="en-US"/>
              </w:rPr>
            </w:pPr>
          </w:p>
        </w:tc>
        <w:tc>
          <w:tcPr>
            <w:tcW w:w="3181" w:type="dxa"/>
            <w:vAlign w:val="center"/>
          </w:tcPr>
          <w:p w14:paraId="592E961D" w14:textId="77777777" w:rsidR="00BB3F46" w:rsidRPr="00CF1913" w:rsidRDefault="00BB3F46" w:rsidP="003465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Applying</w:t>
            </w:r>
          </w:p>
        </w:tc>
        <w:tc>
          <w:tcPr>
            <w:tcW w:w="1216" w:type="dxa"/>
            <w:vAlign w:val="center"/>
          </w:tcPr>
          <w:p w14:paraId="6B41AC7A" w14:textId="4524A442" w:rsidR="00BB3F46" w:rsidRPr="00CF1913" w:rsidRDefault="00346504" w:rsidP="003465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0</w:t>
            </w:r>
          </w:p>
        </w:tc>
        <w:tc>
          <w:tcPr>
            <w:tcW w:w="1177" w:type="dxa"/>
            <w:vAlign w:val="center"/>
          </w:tcPr>
          <w:p w14:paraId="5182AB45" w14:textId="65259233" w:rsidR="00BB3F46" w:rsidRPr="00CF1913" w:rsidRDefault="00346504" w:rsidP="003465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val="0"/>
                <w:color w:val="000000"/>
                <w:lang w:val="en-ID"/>
              </w:rPr>
            </w:pPr>
            <w:r w:rsidRPr="00CF1913">
              <w:rPr>
                <w:rFonts w:ascii="Times New Roman" w:hAnsi="Times New Roman" w:cs="Times New Roman"/>
                <w:color w:val="000000"/>
              </w:rPr>
              <w:t>71,43</w:t>
            </w:r>
          </w:p>
        </w:tc>
        <w:tc>
          <w:tcPr>
            <w:tcW w:w="876" w:type="dxa"/>
            <w:vAlign w:val="center"/>
          </w:tcPr>
          <w:p w14:paraId="1CF16616" w14:textId="09154D33" w:rsidR="00BB3F46" w:rsidRPr="00CF1913" w:rsidRDefault="00346504" w:rsidP="003465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val="0"/>
                <w:color w:val="000000"/>
                <w:lang w:val="en-ID"/>
              </w:rPr>
            </w:pPr>
            <w:r w:rsidRPr="00346504">
              <w:rPr>
                <w:rFonts w:ascii="Times New Roman" w:eastAsia="Times New Roman" w:hAnsi="Times New Roman" w:cs="Times New Roman"/>
                <w:noProof w:val="0"/>
                <w:color w:val="000000"/>
                <w:lang w:val="en-ID" w:eastAsia="en-ID"/>
              </w:rPr>
              <w:t>30,09</w:t>
            </w:r>
          </w:p>
        </w:tc>
        <w:tc>
          <w:tcPr>
            <w:tcW w:w="1466" w:type="dxa"/>
            <w:vAlign w:val="center"/>
          </w:tcPr>
          <w:p w14:paraId="73E622AB" w14:textId="0BD4A219" w:rsidR="00BB3F46" w:rsidRPr="00CF1913" w:rsidRDefault="00346504" w:rsidP="003465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346504">
              <w:rPr>
                <w:rFonts w:ascii="Times New Roman" w:eastAsia="Times New Roman" w:hAnsi="Times New Roman" w:cs="Times New Roman"/>
                <w:noProof w:val="0"/>
                <w:color w:val="000000"/>
                <w:lang w:val="en-ID" w:eastAsia="en-ID"/>
              </w:rPr>
              <w:t>19,81</w:t>
            </w:r>
          </w:p>
        </w:tc>
      </w:tr>
    </w:tbl>
    <w:p w14:paraId="6F11EC62" w14:textId="3F93C0E0" w:rsidR="00BB3F46" w:rsidRDefault="00507C18" w:rsidP="001955A6">
      <w:pPr>
        <w:spacing w:before="120"/>
        <w:ind w:firstLine="284"/>
        <w:rPr>
          <w:rFonts w:ascii="Times New Roman" w:hAnsi="Times New Roman" w:cs="Times New Roman"/>
          <w:lang w:val="en-US"/>
        </w:rPr>
      </w:pPr>
      <w:r>
        <w:rPr>
          <w:rFonts w:ascii="Times New Roman" w:hAnsi="Times New Roman" w:cs="Times New Roman"/>
          <w:lang w:val="en-US"/>
        </w:rPr>
        <w:t>After that</w:t>
      </w:r>
      <w:r w:rsidR="00FA55F4" w:rsidRPr="00CF1913">
        <w:rPr>
          <w:rFonts w:ascii="Times New Roman" w:hAnsi="Times New Roman" w:cs="Times New Roman"/>
          <w:lang w:val="en-US"/>
        </w:rPr>
        <w:t xml:space="preserve">, </w:t>
      </w:r>
      <w:r w:rsidR="00A95329">
        <w:rPr>
          <w:rFonts w:ascii="Times New Roman" w:hAnsi="Times New Roman" w:cs="Times New Roman"/>
          <w:lang w:val="en-US"/>
        </w:rPr>
        <w:t>the</w:t>
      </w:r>
      <w:r>
        <w:rPr>
          <w:rFonts w:ascii="Times New Roman" w:hAnsi="Times New Roman" w:cs="Times New Roman"/>
          <w:lang w:val="en-US"/>
        </w:rPr>
        <w:t xml:space="preserve"> total score of all levels were accumulated</w:t>
      </w:r>
      <w:r w:rsidR="000A5AB6">
        <w:rPr>
          <w:rFonts w:ascii="Times New Roman" w:hAnsi="Times New Roman" w:cs="Times New Roman"/>
          <w:lang w:val="en-US"/>
        </w:rPr>
        <w:t>. The</w:t>
      </w:r>
      <w:r w:rsidR="00A95329">
        <w:rPr>
          <w:rFonts w:ascii="Times New Roman" w:hAnsi="Times New Roman" w:cs="Times New Roman"/>
          <w:lang w:val="en-US"/>
        </w:rPr>
        <w:t xml:space="preserve"> descriptive analysis for </w:t>
      </w:r>
      <w:r w:rsidR="00FA55F4" w:rsidRPr="00CF1913">
        <w:rPr>
          <w:rFonts w:ascii="Times New Roman" w:hAnsi="Times New Roman" w:cs="Times New Roman"/>
          <w:lang w:val="en-US"/>
        </w:rPr>
        <w:t xml:space="preserve">student’s </w:t>
      </w:r>
      <w:r w:rsidR="000A5AB6">
        <w:rPr>
          <w:rFonts w:ascii="Times New Roman" w:hAnsi="Times New Roman" w:cs="Times New Roman"/>
          <w:lang w:val="en-US"/>
        </w:rPr>
        <w:t>total score</w:t>
      </w:r>
      <w:r w:rsidR="0093764C" w:rsidRPr="00CF1913">
        <w:rPr>
          <w:rFonts w:ascii="Times New Roman" w:hAnsi="Times New Roman" w:cs="Times New Roman"/>
          <w:lang w:val="en-US"/>
        </w:rPr>
        <w:t xml:space="preserve"> </w:t>
      </w:r>
      <w:r w:rsidR="00A95329">
        <w:rPr>
          <w:rFonts w:ascii="Times New Roman" w:hAnsi="Times New Roman" w:cs="Times New Roman"/>
          <w:lang w:val="en-US"/>
        </w:rPr>
        <w:t>on</w:t>
      </w:r>
      <w:r w:rsidR="0093764C" w:rsidRPr="00CF1913">
        <w:rPr>
          <w:rFonts w:ascii="Times New Roman" w:hAnsi="Times New Roman" w:cs="Times New Roman"/>
          <w:lang w:val="en-US"/>
        </w:rPr>
        <w:t xml:space="preserve"> each grade 7</w:t>
      </w:r>
      <w:r w:rsidR="0093764C" w:rsidRPr="00CF1913">
        <w:rPr>
          <w:rFonts w:ascii="Times New Roman" w:hAnsi="Times New Roman" w:cs="Times New Roman"/>
          <w:vertAlign w:val="superscript"/>
          <w:lang w:val="en-US"/>
        </w:rPr>
        <w:t>th</w:t>
      </w:r>
      <w:r w:rsidR="0093764C" w:rsidRPr="00CF1913">
        <w:rPr>
          <w:rFonts w:ascii="Times New Roman" w:hAnsi="Times New Roman" w:cs="Times New Roman"/>
          <w:lang w:val="en-US"/>
        </w:rPr>
        <w:t xml:space="preserve"> and grade 8</w:t>
      </w:r>
      <w:r w:rsidR="0093764C" w:rsidRPr="00CF1913">
        <w:rPr>
          <w:rFonts w:ascii="Times New Roman" w:hAnsi="Times New Roman" w:cs="Times New Roman"/>
          <w:vertAlign w:val="superscript"/>
          <w:lang w:val="en-US"/>
        </w:rPr>
        <w:t>th</w:t>
      </w:r>
      <w:r w:rsidR="0093764C" w:rsidRPr="00CF1913">
        <w:rPr>
          <w:rFonts w:ascii="Times New Roman" w:hAnsi="Times New Roman" w:cs="Times New Roman"/>
          <w:lang w:val="en-US"/>
        </w:rPr>
        <w:t xml:space="preserve"> </w:t>
      </w:r>
      <w:r w:rsidR="00A95329">
        <w:rPr>
          <w:rFonts w:ascii="Times New Roman" w:hAnsi="Times New Roman" w:cs="Times New Roman"/>
          <w:lang w:val="en-US"/>
        </w:rPr>
        <w:t xml:space="preserve">was </w:t>
      </w:r>
      <w:r w:rsidR="00043202">
        <w:rPr>
          <w:rFonts w:ascii="Times New Roman" w:hAnsi="Times New Roman" w:cs="Times New Roman"/>
          <w:lang w:val="en-US"/>
        </w:rPr>
        <w:t>displaed</w:t>
      </w:r>
      <w:r w:rsidR="00A95329">
        <w:rPr>
          <w:rFonts w:ascii="Times New Roman" w:hAnsi="Times New Roman" w:cs="Times New Roman"/>
          <w:lang w:val="en-US"/>
        </w:rPr>
        <w:t xml:space="preserve"> on Table 3 below.</w:t>
      </w:r>
    </w:p>
    <w:p w14:paraId="26B8A58B" w14:textId="3E1FB031" w:rsidR="00BB5E9F" w:rsidRPr="002E37D3" w:rsidRDefault="00BB5E9F" w:rsidP="00BB5E9F">
      <w:pPr>
        <w:spacing w:after="0"/>
        <w:jc w:val="center"/>
        <w:rPr>
          <w:rFonts w:ascii="Times New Roman" w:hAnsi="Times New Roman" w:cs="Times New Roman"/>
          <w:b/>
          <w:bCs/>
          <w:lang w:val="en-US"/>
        </w:rPr>
      </w:pPr>
      <w:r w:rsidRPr="002E37D3">
        <w:rPr>
          <w:rFonts w:ascii="Times New Roman" w:hAnsi="Times New Roman" w:cs="Times New Roman"/>
          <w:b/>
          <w:bCs/>
          <w:lang w:val="en-US"/>
        </w:rPr>
        <w:t>Table 3.</w:t>
      </w:r>
      <w:r w:rsidR="00AA7485">
        <w:rPr>
          <w:rFonts w:ascii="Times New Roman" w:hAnsi="Times New Roman" w:cs="Times New Roman"/>
          <w:b/>
          <w:bCs/>
          <w:lang w:val="en-US"/>
        </w:rPr>
        <w:t xml:space="preserve"> </w:t>
      </w:r>
      <w:r w:rsidR="00AA7485">
        <w:rPr>
          <w:rFonts w:ascii="Times New Roman" w:hAnsi="Times New Roman" w:cs="Times New Roman"/>
          <w:b/>
          <w:bCs/>
          <w:lang w:val="en-US"/>
        </w:rPr>
        <w:t xml:space="preserve">Summary of Descriptive Statistic for </w:t>
      </w:r>
      <w:r w:rsidR="00AA7485">
        <w:rPr>
          <w:rFonts w:ascii="Times New Roman" w:hAnsi="Times New Roman" w:cs="Times New Roman"/>
          <w:b/>
          <w:bCs/>
          <w:lang w:val="en-US"/>
        </w:rPr>
        <w:t>Overall Students</w:t>
      </w:r>
    </w:p>
    <w:tbl>
      <w:tblPr>
        <w:tblStyle w:val="PlainTable2"/>
        <w:tblW w:w="0" w:type="auto"/>
        <w:tblLook w:val="04A0" w:firstRow="1" w:lastRow="0" w:firstColumn="1" w:lastColumn="0" w:noHBand="0" w:noVBand="1"/>
      </w:tblPr>
      <w:tblGrid>
        <w:gridCol w:w="1560"/>
        <w:gridCol w:w="1842"/>
        <w:gridCol w:w="1818"/>
        <w:gridCol w:w="1795"/>
        <w:gridCol w:w="2011"/>
      </w:tblGrid>
      <w:tr w:rsidR="00346504" w:rsidRPr="001462EA" w14:paraId="12062125" w14:textId="77777777" w:rsidTr="00D46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F23DA3D" w14:textId="77777777" w:rsidR="00346504" w:rsidRPr="001462EA" w:rsidRDefault="00346504" w:rsidP="00D46668">
            <w:pPr>
              <w:jc w:val="center"/>
              <w:rPr>
                <w:rFonts w:ascii="Times New Roman" w:hAnsi="Times New Roman" w:cs="Times New Roman"/>
                <w:lang w:val="en-US"/>
              </w:rPr>
            </w:pPr>
          </w:p>
        </w:tc>
        <w:tc>
          <w:tcPr>
            <w:tcW w:w="1842" w:type="dxa"/>
          </w:tcPr>
          <w:p w14:paraId="6712BD17" w14:textId="5C3D0E59" w:rsidR="00346504" w:rsidRPr="001462EA" w:rsidRDefault="00346504" w:rsidP="00D466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462EA">
              <w:rPr>
                <w:rFonts w:ascii="Times New Roman" w:hAnsi="Times New Roman" w:cs="Times New Roman"/>
                <w:lang w:val="en-US"/>
              </w:rPr>
              <w:t>Minimum Score</w:t>
            </w:r>
          </w:p>
        </w:tc>
        <w:tc>
          <w:tcPr>
            <w:tcW w:w="1818" w:type="dxa"/>
          </w:tcPr>
          <w:p w14:paraId="6D343599" w14:textId="47CED9BA" w:rsidR="00346504" w:rsidRPr="001462EA" w:rsidRDefault="00346504" w:rsidP="00D466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462EA">
              <w:rPr>
                <w:rFonts w:ascii="Times New Roman" w:hAnsi="Times New Roman" w:cs="Times New Roman"/>
                <w:lang w:val="en-US"/>
              </w:rPr>
              <w:t>Maximum Score</w:t>
            </w:r>
          </w:p>
        </w:tc>
        <w:tc>
          <w:tcPr>
            <w:tcW w:w="1795" w:type="dxa"/>
          </w:tcPr>
          <w:p w14:paraId="6D782236" w14:textId="5649EDCA" w:rsidR="00346504" w:rsidRPr="001462EA" w:rsidRDefault="00346504" w:rsidP="00D466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462EA">
              <w:rPr>
                <w:rFonts w:ascii="Times New Roman" w:hAnsi="Times New Roman" w:cs="Times New Roman"/>
                <w:lang w:val="en-US"/>
              </w:rPr>
              <w:t>Mean</w:t>
            </w:r>
          </w:p>
        </w:tc>
        <w:tc>
          <w:tcPr>
            <w:tcW w:w="2011" w:type="dxa"/>
          </w:tcPr>
          <w:p w14:paraId="34C55978" w14:textId="7227AE64" w:rsidR="00346504" w:rsidRPr="001462EA" w:rsidRDefault="00346504" w:rsidP="00D466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462EA">
              <w:rPr>
                <w:rFonts w:ascii="Times New Roman" w:hAnsi="Times New Roman" w:cs="Times New Roman"/>
                <w:lang w:val="en-US"/>
              </w:rPr>
              <w:t>Standar deviation</w:t>
            </w:r>
          </w:p>
        </w:tc>
      </w:tr>
      <w:tr w:rsidR="00346504" w:rsidRPr="001462EA" w14:paraId="09E74A91" w14:textId="77777777" w:rsidTr="00D46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0324609" w14:textId="6EFA33AB" w:rsidR="00346504" w:rsidRPr="00D947E1" w:rsidRDefault="0024484A" w:rsidP="00D46668">
            <w:pPr>
              <w:jc w:val="center"/>
              <w:rPr>
                <w:rFonts w:ascii="Times New Roman" w:hAnsi="Times New Roman" w:cs="Times New Roman"/>
                <w:lang w:val="en-US"/>
              </w:rPr>
            </w:pPr>
            <w:r w:rsidRPr="00D947E1">
              <w:rPr>
                <w:rFonts w:ascii="Times New Roman" w:hAnsi="Times New Roman" w:cs="Times New Roman"/>
                <w:lang w:val="en-US"/>
              </w:rPr>
              <w:t>Grade</w:t>
            </w:r>
            <w:r w:rsidR="00346504" w:rsidRPr="00D947E1">
              <w:rPr>
                <w:rFonts w:ascii="Times New Roman" w:hAnsi="Times New Roman" w:cs="Times New Roman"/>
                <w:lang w:val="en-US"/>
              </w:rPr>
              <w:t xml:space="preserve"> 7</w:t>
            </w:r>
            <w:r w:rsidR="00346504" w:rsidRPr="00D947E1">
              <w:rPr>
                <w:rFonts w:ascii="Times New Roman" w:hAnsi="Times New Roman" w:cs="Times New Roman"/>
                <w:vertAlign w:val="superscript"/>
                <w:lang w:val="en-US"/>
              </w:rPr>
              <w:t>th</w:t>
            </w:r>
          </w:p>
        </w:tc>
        <w:tc>
          <w:tcPr>
            <w:tcW w:w="1842" w:type="dxa"/>
          </w:tcPr>
          <w:p w14:paraId="2635FAE9" w14:textId="299A6BF7" w:rsidR="00346504" w:rsidRPr="001462EA" w:rsidRDefault="00D46668" w:rsidP="00D466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462EA">
              <w:rPr>
                <w:rFonts w:ascii="Times New Roman" w:hAnsi="Times New Roman" w:cs="Times New Roman"/>
                <w:lang w:val="en-US"/>
              </w:rPr>
              <w:t>0</w:t>
            </w:r>
          </w:p>
        </w:tc>
        <w:tc>
          <w:tcPr>
            <w:tcW w:w="1818" w:type="dxa"/>
          </w:tcPr>
          <w:p w14:paraId="1D3D4C88" w14:textId="7E4FD516" w:rsidR="00346504" w:rsidRPr="001462EA" w:rsidRDefault="005B671A" w:rsidP="00D466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val="0"/>
                <w:color w:val="000000"/>
                <w:lang w:val="en-US"/>
              </w:rPr>
            </w:pPr>
            <w:r w:rsidRPr="001462EA">
              <w:rPr>
                <w:rFonts w:ascii="Times New Roman" w:hAnsi="Times New Roman" w:cs="Times New Roman"/>
                <w:color w:val="000000"/>
                <w:lang w:val="en-US"/>
              </w:rPr>
              <w:t>80</w:t>
            </w:r>
          </w:p>
        </w:tc>
        <w:tc>
          <w:tcPr>
            <w:tcW w:w="1795" w:type="dxa"/>
          </w:tcPr>
          <w:p w14:paraId="73B58695" w14:textId="05F59D1A" w:rsidR="00346504" w:rsidRPr="001462EA" w:rsidRDefault="005B671A" w:rsidP="00D466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B671A">
              <w:rPr>
                <w:rFonts w:ascii="Times New Roman" w:eastAsia="Times New Roman" w:hAnsi="Times New Roman" w:cs="Times New Roman"/>
                <w:noProof w:val="0"/>
                <w:color w:val="000000"/>
                <w:lang w:val="en-ID" w:eastAsia="en-ID"/>
              </w:rPr>
              <w:t>26,00</w:t>
            </w:r>
          </w:p>
        </w:tc>
        <w:tc>
          <w:tcPr>
            <w:tcW w:w="2011" w:type="dxa"/>
          </w:tcPr>
          <w:p w14:paraId="15F8EEA1" w14:textId="0718A4B2" w:rsidR="00346504" w:rsidRPr="001462EA" w:rsidRDefault="005B671A" w:rsidP="00D466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B671A">
              <w:rPr>
                <w:rFonts w:ascii="Times New Roman" w:eastAsia="Times New Roman" w:hAnsi="Times New Roman" w:cs="Times New Roman"/>
                <w:noProof w:val="0"/>
                <w:color w:val="000000"/>
                <w:lang w:val="en-ID" w:eastAsia="en-ID"/>
              </w:rPr>
              <w:t>13,25</w:t>
            </w:r>
          </w:p>
        </w:tc>
      </w:tr>
      <w:tr w:rsidR="00346504" w:rsidRPr="001462EA" w14:paraId="5C50CD4D" w14:textId="77777777" w:rsidTr="00D46668">
        <w:tc>
          <w:tcPr>
            <w:cnfStyle w:val="001000000000" w:firstRow="0" w:lastRow="0" w:firstColumn="1" w:lastColumn="0" w:oddVBand="0" w:evenVBand="0" w:oddHBand="0" w:evenHBand="0" w:firstRowFirstColumn="0" w:firstRowLastColumn="0" w:lastRowFirstColumn="0" w:lastRowLastColumn="0"/>
            <w:tcW w:w="1560" w:type="dxa"/>
          </w:tcPr>
          <w:p w14:paraId="0924595F" w14:textId="3095AB3D" w:rsidR="00346504" w:rsidRPr="00D947E1" w:rsidRDefault="0024484A" w:rsidP="00D46668">
            <w:pPr>
              <w:jc w:val="center"/>
              <w:rPr>
                <w:rFonts w:ascii="Times New Roman" w:hAnsi="Times New Roman" w:cs="Times New Roman"/>
                <w:lang w:val="en-US"/>
              </w:rPr>
            </w:pPr>
            <w:r w:rsidRPr="00D947E1">
              <w:rPr>
                <w:rFonts w:ascii="Times New Roman" w:hAnsi="Times New Roman" w:cs="Times New Roman"/>
                <w:lang w:val="en-US"/>
              </w:rPr>
              <w:t>Grade</w:t>
            </w:r>
            <w:r w:rsidR="00346504" w:rsidRPr="00D947E1">
              <w:rPr>
                <w:rFonts w:ascii="Times New Roman" w:hAnsi="Times New Roman" w:cs="Times New Roman"/>
                <w:lang w:val="en-US"/>
              </w:rPr>
              <w:t xml:space="preserve"> 8</w:t>
            </w:r>
            <w:r w:rsidR="00346504" w:rsidRPr="00D947E1">
              <w:rPr>
                <w:rFonts w:ascii="Times New Roman" w:hAnsi="Times New Roman" w:cs="Times New Roman"/>
                <w:vertAlign w:val="superscript"/>
                <w:lang w:val="en-US"/>
              </w:rPr>
              <w:t>th</w:t>
            </w:r>
          </w:p>
        </w:tc>
        <w:tc>
          <w:tcPr>
            <w:tcW w:w="1842" w:type="dxa"/>
          </w:tcPr>
          <w:p w14:paraId="6DE1BA21" w14:textId="05625D1A" w:rsidR="00346504" w:rsidRPr="001462EA" w:rsidRDefault="00D46668" w:rsidP="00D466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462EA">
              <w:rPr>
                <w:rFonts w:ascii="Times New Roman" w:hAnsi="Times New Roman" w:cs="Times New Roman"/>
                <w:lang w:val="en-US"/>
              </w:rPr>
              <w:t>0</w:t>
            </w:r>
          </w:p>
        </w:tc>
        <w:tc>
          <w:tcPr>
            <w:tcW w:w="1818" w:type="dxa"/>
          </w:tcPr>
          <w:p w14:paraId="4C7E1C35" w14:textId="39F84B02" w:rsidR="00346504" w:rsidRPr="001462EA" w:rsidRDefault="00D46668" w:rsidP="00D466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val="0"/>
                <w:color w:val="000000"/>
                <w:lang w:val="en-ID"/>
              </w:rPr>
            </w:pPr>
            <w:r w:rsidRPr="001462EA">
              <w:rPr>
                <w:rFonts w:ascii="Times New Roman" w:hAnsi="Times New Roman" w:cs="Times New Roman"/>
                <w:color w:val="000000"/>
              </w:rPr>
              <w:t>56,25</w:t>
            </w:r>
          </w:p>
        </w:tc>
        <w:tc>
          <w:tcPr>
            <w:tcW w:w="1795" w:type="dxa"/>
          </w:tcPr>
          <w:p w14:paraId="528549EF" w14:textId="3E54D531" w:rsidR="00346504" w:rsidRPr="001462EA" w:rsidRDefault="00D46668" w:rsidP="00D466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val="0"/>
                <w:color w:val="000000"/>
                <w:lang w:val="en-ID"/>
              </w:rPr>
            </w:pPr>
            <w:r w:rsidRPr="00D46668">
              <w:rPr>
                <w:rFonts w:ascii="Times New Roman" w:eastAsia="Times New Roman" w:hAnsi="Times New Roman" w:cs="Times New Roman"/>
                <w:noProof w:val="0"/>
                <w:color w:val="000000"/>
                <w:lang w:val="en-ID" w:eastAsia="en-ID"/>
              </w:rPr>
              <w:t>27,65</w:t>
            </w:r>
          </w:p>
        </w:tc>
        <w:tc>
          <w:tcPr>
            <w:tcW w:w="2011" w:type="dxa"/>
          </w:tcPr>
          <w:p w14:paraId="5E72270C" w14:textId="0E950D06" w:rsidR="00346504" w:rsidRPr="001462EA" w:rsidRDefault="00D46668" w:rsidP="00D466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46668">
              <w:rPr>
                <w:rFonts w:ascii="Times New Roman" w:eastAsia="Times New Roman" w:hAnsi="Times New Roman" w:cs="Times New Roman"/>
                <w:noProof w:val="0"/>
                <w:color w:val="000000"/>
                <w:lang w:val="en-ID" w:eastAsia="en-ID"/>
              </w:rPr>
              <w:t>13,30</w:t>
            </w:r>
          </w:p>
        </w:tc>
      </w:tr>
    </w:tbl>
    <w:p w14:paraId="4E11860A" w14:textId="41280035" w:rsidR="001C16CF" w:rsidRDefault="00A95329" w:rsidP="001955A6">
      <w:pPr>
        <w:spacing w:before="120"/>
        <w:ind w:firstLine="426"/>
        <w:jc w:val="both"/>
        <w:rPr>
          <w:rFonts w:ascii="Times New Roman" w:hAnsi="Times New Roman" w:cs="Times New Roman"/>
          <w:lang w:val="en-US"/>
        </w:rPr>
      </w:pPr>
      <w:r>
        <w:rPr>
          <w:rFonts w:ascii="Times New Roman" w:hAnsi="Times New Roman" w:cs="Times New Roman"/>
          <w:lang w:val="en-US"/>
        </w:rPr>
        <w:t>Further, each student’s score were categori</w:t>
      </w:r>
      <w:r w:rsidR="00C61976">
        <w:rPr>
          <w:rFonts w:ascii="Times New Roman" w:hAnsi="Times New Roman" w:cs="Times New Roman"/>
          <w:lang w:val="en-US"/>
        </w:rPr>
        <w:t>z</w:t>
      </w:r>
      <w:r>
        <w:rPr>
          <w:rFonts w:ascii="Times New Roman" w:hAnsi="Times New Roman" w:cs="Times New Roman"/>
          <w:lang w:val="en-US"/>
        </w:rPr>
        <w:t>e based on</w:t>
      </w:r>
      <w:r w:rsidR="000A5AB6">
        <w:rPr>
          <w:rFonts w:ascii="Times New Roman" w:hAnsi="Times New Roman" w:cs="Times New Roman"/>
          <w:lang w:val="en-US"/>
        </w:rPr>
        <w:t xml:space="preserve"> classification on table 1.</w:t>
      </w:r>
      <w:r>
        <w:rPr>
          <w:rFonts w:ascii="Times New Roman" w:hAnsi="Times New Roman" w:cs="Times New Roman"/>
          <w:lang w:val="en-US"/>
        </w:rPr>
        <w:t xml:space="preserve"> </w:t>
      </w:r>
      <w:r w:rsidR="00552A30" w:rsidRPr="00CF1913">
        <w:rPr>
          <w:rFonts w:ascii="Times New Roman" w:hAnsi="Times New Roman" w:cs="Times New Roman"/>
          <w:lang w:val="en-US"/>
        </w:rPr>
        <w:t>Sedangkan hasil analisa untuk masing-masing level LOTS dijabarkan sebagai berikut</w:t>
      </w:r>
    </w:p>
    <w:p w14:paraId="0E628F63" w14:textId="1A10DCFA" w:rsidR="00BB5E9F" w:rsidRPr="00AA7485" w:rsidRDefault="00BB5E9F" w:rsidP="00BB5E9F">
      <w:pPr>
        <w:spacing w:after="0"/>
        <w:jc w:val="center"/>
        <w:rPr>
          <w:rFonts w:ascii="Times New Roman" w:hAnsi="Times New Roman" w:cs="Times New Roman"/>
          <w:b/>
          <w:bCs/>
          <w:lang w:val="en-US"/>
        </w:rPr>
      </w:pPr>
      <w:r w:rsidRPr="00AA7485">
        <w:rPr>
          <w:rFonts w:ascii="Times New Roman" w:hAnsi="Times New Roman" w:cs="Times New Roman"/>
          <w:b/>
          <w:bCs/>
          <w:lang w:val="en-US"/>
        </w:rPr>
        <w:t>Table 4.</w:t>
      </w:r>
      <w:r w:rsidR="00AA7485">
        <w:rPr>
          <w:rFonts w:ascii="Times New Roman" w:hAnsi="Times New Roman" w:cs="Times New Roman"/>
          <w:b/>
          <w:bCs/>
          <w:lang w:val="en-US"/>
        </w:rPr>
        <w:t xml:space="preserve"> </w:t>
      </w:r>
      <w:r w:rsidR="001955A6">
        <w:rPr>
          <w:rFonts w:ascii="Times New Roman" w:hAnsi="Times New Roman" w:cs="Times New Roman"/>
          <w:b/>
          <w:bCs/>
          <w:lang w:val="en-US"/>
        </w:rPr>
        <w:t>Amount of</w:t>
      </w:r>
      <w:r w:rsidR="00AA7485">
        <w:rPr>
          <w:rFonts w:ascii="Times New Roman" w:hAnsi="Times New Roman" w:cs="Times New Roman"/>
          <w:b/>
          <w:bCs/>
          <w:lang w:val="en-US"/>
        </w:rPr>
        <w:t xml:space="preserve"> Stud</w:t>
      </w:r>
      <w:r w:rsidR="001955A6">
        <w:rPr>
          <w:rFonts w:ascii="Times New Roman" w:hAnsi="Times New Roman" w:cs="Times New Roman"/>
          <w:b/>
          <w:bCs/>
          <w:lang w:val="en-US"/>
        </w:rPr>
        <w:t>ent on Each Category of LOTS Level</w:t>
      </w:r>
    </w:p>
    <w:tbl>
      <w:tblPr>
        <w:tblStyle w:val="PlainTable2"/>
        <w:tblW w:w="7230" w:type="dxa"/>
        <w:tblInd w:w="923" w:type="dxa"/>
        <w:tblLook w:val="04A0" w:firstRow="1" w:lastRow="0" w:firstColumn="1" w:lastColumn="0" w:noHBand="0" w:noVBand="1"/>
      </w:tblPr>
      <w:tblGrid>
        <w:gridCol w:w="1893"/>
        <w:gridCol w:w="1982"/>
        <w:gridCol w:w="1734"/>
        <w:gridCol w:w="1621"/>
      </w:tblGrid>
      <w:tr w:rsidR="0006618E" w:rsidRPr="00CF1913" w14:paraId="2172C8EB" w14:textId="6162BCEE" w:rsidTr="00BB5E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3" w:type="dxa"/>
          </w:tcPr>
          <w:p w14:paraId="754650AE" w14:textId="66AA5EA2" w:rsidR="0006618E" w:rsidRPr="00CF1913" w:rsidRDefault="0006618E" w:rsidP="0030653B">
            <w:pPr>
              <w:jc w:val="center"/>
              <w:rPr>
                <w:rFonts w:ascii="Times New Roman" w:hAnsi="Times New Roman" w:cs="Times New Roman"/>
                <w:b w:val="0"/>
                <w:bCs w:val="0"/>
                <w:color w:val="000000"/>
                <w:lang w:val="en-US"/>
              </w:rPr>
            </w:pPr>
            <w:r w:rsidRPr="00CF1913">
              <w:rPr>
                <w:rFonts w:ascii="Times New Roman" w:eastAsia="Calibri" w:hAnsi="Times New Roman" w:cs="Times New Roman"/>
                <w:color w:val="000000"/>
                <w:lang w:val="en-US"/>
              </w:rPr>
              <w:t>Interval</w:t>
            </w:r>
          </w:p>
        </w:tc>
        <w:tc>
          <w:tcPr>
            <w:tcW w:w="1982" w:type="dxa"/>
          </w:tcPr>
          <w:p w14:paraId="6F517957" w14:textId="519C53C3" w:rsidR="0006618E" w:rsidRPr="00CF1913" w:rsidRDefault="0006618E" w:rsidP="00306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CF1913">
              <w:rPr>
                <w:rFonts w:ascii="Times New Roman" w:hAnsi="Times New Roman" w:cs="Times New Roman"/>
                <w:color w:val="000000"/>
                <w:lang w:val="en-US"/>
              </w:rPr>
              <w:t>Categories</w:t>
            </w:r>
          </w:p>
        </w:tc>
        <w:tc>
          <w:tcPr>
            <w:tcW w:w="1734" w:type="dxa"/>
          </w:tcPr>
          <w:p w14:paraId="29399410" w14:textId="2C563DC8" w:rsidR="0006618E" w:rsidRPr="00CF1913" w:rsidRDefault="001955A6" w:rsidP="00306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lang w:val="en-US"/>
              </w:rPr>
            </w:pPr>
            <w:r>
              <w:rPr>
                <w:rFonts w:ascii="Times New Roman" w:hAnsi="Times New Roman" w:cs="Times New Roman"/>
                <w:b w:val="0"/>
                <w:bCs w:val="0"/>
                <w:color w:val="000000"/>
                <w:lang w:val="en-US"/>
              </w:rPr>
              <w:t>Grade 7</w:t>
            </w:r>
            <w:r w:rsidRPr="001955A6">
              <w:rPr>
                <w:rFonts w:ascii="Times New Roman" w:hAnsi="Times New Roman" w:cs="Times New Roman"/>
                <w:b w:val="0"/>
                <w:bCs w:val="0"/>
                <w:color w:val="000000"/>
                <w:vertAlign w:val="superscript"/>
                <w:lang w:val="en-US"/>
              </w:rPr>
              <w:t>th</w:t>
            </w:r>
          </w:p>
        </w:tc>
        <w:tc>
          <w:tcPr>
            <w:tcW w:w="1621" w:type="dxa"/>
          </w:tcPr>
          <w:p w14:paraId="23F6E163" w14:textId="2264E5BD" w:rsidR="0006618E" w:rsidRPr="00CF1913" w:rsidRDefault="001955A6" w:rsidP="00306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lang w:val="en-US"/>
              </w:rPr>
            </w:pPr>
            <w:r>
              <w:rPr>
                <w:rFonts w:ascii="Times New Roman" w:hAnsi="Times New Roman" w:cs="Times New Roman"/>
                <w:b w:val="0"/>
                <w:bCs w:val="0"/>
                <w:color w:val="000000"/>
                <w:lang w:val="en-US"/>
              </w:rPr>
              <w:t>Grade 8</w:t>
            </w:r>
            <w:r w:rsidRPr="001955A6">
              <w:rPr>
                <w:rFonts w:ascii="Times New Roman" w:hAnsi="Times New Roman" w:cs="Times New Roman"/>
                <w:b w:val="0"/>
                <w:bCs w:val="0"/>
                <w:color w:val="000000"/>
                <w:vertAlign w:val="superscript"/>
                <w:lang w:val="en-US"/>
              </w:rPr>
              <w:t>th</w:t>
            </w:r>
          </w:p>
        </w:tc>
      </w:tr>
      <w:tr w:rsidR="0006618E" w:rsidRPr="00CF1913" w14:paraId="1ADFE571" w14:textId="51314E28" w:rsidTr="00BB5E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3" w:type="dxa"/>
            <w:vAlign w:val="bottom"/>
          </w:tcPr>
          <w:p w14:paraId="6FD048FF" w14:textId="30FD4A70" w:rsidR="0006618E" w:rsidRPr="00AA7485" w:rsidRDefault="0006618E" w:rsidP="0030653B">
            <w:pPr>
              <w:jc w:val="center"/>
              <w:rPr>
                <w:rFonts w:ascii="Times New Roman" w:hAnsi="Times New Roman" w:cs="Times New Roman"/>
                <w:b w:val="0"/>
                <w:bCs w:val="0"/>
              </w:rPr>
            </w:pPr>
            <w:r w:rsidRPr="00AA7485">
              <w:rPr>
                <w:rFonts w:ascii="Times New Roman" w:hAnsi="Times New Roman" w:cs="Times New Roman"/>
                <w:b w:val="0"/>
                <w:bCs w:val="0"/>
                <w:color w:val="000000"/>
              </w:rPr>
              <w:t xml:space="preserve">85 &lt; </w:t>
            </w:r>
            <w:r w:rsidRPr="00AA7485">
              <w:rPr>
                <w:rFonts w:ascii="Times New Roman" w:hAnsi="Times New Roman" w:cs="Times New Roman"/>
                <w:b w:val="0"/>
                <w:bCs w:val="0"/>
                <w:color w:val="000000"/>
                <w:lang w:val="en-US"/>
              </w:rPr>
              <w:t>Score</w:t>
            </w:r>
            <w:r w:rsidRPr="00AA7485">
              <w:rPr>
                <w:rFonts w:ascii="Times New Roman" w:hAnsi="Times New Roman" w:cs="Times New Roman"/>
                <w:b w:val="0"/>
                <w:bCs w:val="0"/>
                <w:color w:val="000000"/>
              </w:rPr>
              <w:t xml:space="preserve"> ≤ 100</w:t>
            </w:r>
          </w:p>
        </w:tc>
        <w:tc>
          <w:tcPr>
            <w:tcW w:w="1982" w:type="dxa"/>
          </w:tcPr>
          <w:p w14:paraId="4B92AD72" w14:textId="35548EDA" w:rsidR="0006618E" w:rsidRPr="00993367" w:rsidRDefault="00993367" w:rsidP="003065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Pr>
                <w:rFonts w:ascii="Times New Roman" w:hAnsi="Times New Roman" w:cs="Times New Roman"/>
                <w:lang w:val="en-US"/>
              </w:rPr>
              <w:t>Very Good</w:t>
            </w:r>
          </w:p>
        </w:tc>
        <w:tc>
          <w:tcPr>
            <w:tcW w:w="1734" w:type="dxa"/>
          </w:tcPr>
          <w:p w14:paraId="7A500B37" w14:textId="707435E6" w:rsidR="0006618E" w:rsidRPr="00CF1913" w:rsidRDefault="0006618E" w:rsidP="003065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0</w:t>
            </w:r>
          </w:p>
        </w:tc>
        <w:tc>
          <w:tcPr>
            <w:tcW w:w="1621" w:type="dxa"/>
          </w:tcPr>
          <w:p w14:paraId="6B904166" w14:textId="0C8E3B02" w:rsidR="0006618E" w:rsidRPr="00CF1913" w:rsidRDefault="005E3C98" w:rsidP="003065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0</w:t>
            </w:r>
          </w:p>
        </w:tc>
      </w:tr>
      <w:tr w:rsidR="0006618E" w:rsidRPr="00CF1913" w14:paraId="46320BB0" w14:textId="1829E356" w:rsidTr="00BB5E9F">
        <w:trPr>
          <w:trHeight w:val="300"/>
        </w:trPr>
        <w:tc>
          <w:tcPr>
            <w:cnfStyle w:val="001000000000" w:firstRow="0" w:lastRow="0" w:firstColumn="1" w:lastColumn="0" w:oddVBand="0" w:evenVBand="0" w:oddHBand="0" w:evenHBand="0" w:firstRowFirstColumn="0" w:firstRowLastColumn="0" w:lastRowFirstColumn="0" w:lastRowLastColumn="0"/>
            <w:tcW w:w="1893" w:type="dxa"/>
            <w:vAlign w:val="bottom"/>
          </w:tcPr>
          <w:p w14:paraId="5DC717EC" w14:textId="001D7F83" w:rsidR="0006618E" w:rsidRPr="00AA7485" w:rsidRDefault="0006618E" w:rsidP="0030653B">
            <w:pPr>
              <w:jc w:val="center"/>
              <w:rPr>
                <w:rFonts w:ascii="Times New Roman" w:hAnsi="Times New Roman" w:cs="Times New Roman"/>
                <w:b w:val="0"/>
                <w:bCs w:val="0"/>
              </w:rPr>
            </w:pPr>
            <w:r w:rsidRPr="00AA7485">
              <w:rPr>
                <w:rFonts w:ascii="Times New Roman" w:hAnsi="Times New Roman" w:cs="Times New Roman"/>
                <w:b w:val="0"/>
                <w:bCs w:val="0"/>
                <w:color w:val="000000"/>
              </w:rPr>
              <w:t xml:space="preserve">70 &lt; </w:t>
            </w:r>
            <w:r w:rsidRPr="00AA7485">
              <w:rPr>
                <w:rFonts w:ascii="Times New Roman" w:hAnsi="Times New Roman" w:cs="Times New Roman"/>
                <w:b w:val="0"/>
                <w:bCs w:val="0"/>
                <w:color w:val="000000"/>
                <w:lang w:val="en-US"/>
              </w:rPr>
              <w:t>Score</w:t>
            </w:r>
            <w:r w:rsidRPr="00AA7485">
              <w:rPr>
                <w:rFonts w:ascii="Times New Roman" w:hAnsi="Times New Roman" w:cs="Times New Roman"/>
                <w:b w:val="0"/>
                <w:bCs w:val="0"/>
                <w:color w:val="000000"/>
              </w:rPr>
              <w:t xml:space="preserve"> ≤ 85</w:t>
            </w:r>
          </w:p>
        </w:tc>
        <w:tc>
          <w:tcPr>
            <w:tcW w:w="1982" w:type="dxa"/>
          </w:tcPr>
          <w:p w14:paraId="1A71D9D3" w14:textId="10A46DC2" w:rsidR="0006618E" w:rsidRPr="00993367" w:rsidRDefault="00993367" w:rsidP="003065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lang w:val="en-US"/>
              </w:rPr>
            </w:pPr>
            <w:r>
              <w:rPr>
                <w:rFonts w:ascii="Times New Roman" w:hAnsi="Times New Roman" w:cs="Times New Roman"/>
                <w:lang w:val="en-US"/>
              </w:rPr>
              <w:t>Good</w:t>
            </w:r>
          </w:p>
        </w:tc>
        <w:tc>
          <w:tcPr>
            <w:tcW w:w="1734" w:type="dxa"/>
          </w:tcPr>
          <w:p w14:paraId="6D61B821" w14:textId="7EDCE5A8" w:rsidR="0006618E" w:rsidRPr="00CF1913" w:rsidRDefault="0006618E" w:rsidP="003065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1</w:t>
            </w:r>
          </w:p>
        </w:tc>
        <w:tc>
          <w:tcPr>
            <w:tcW w:w="1621" w:type="dxa"/>
          </w:tcPr>
          <w:p w14:paraId="1A0328B2" w14:textId="6684B7DB" w:rsidR="0006618E" w:rsidRPr="00CF1913" w:rsidRDefault="005E3C98" w:rsidP="003065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0</w:t>
            </w:r>
          </w:p>
        </w:tc>
      </w:tr>
      <w:tr w:rsidR="0006618E" w:rsidRPr="00CF1913" w14:paraId="3E63E120" w14:textId="063CEEF6" w:rsidTr="00BB5E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3" w:type="dxa"/>
            <w:vAlign w:val="bottom"/>
          </w:tcPr>
          <w:p w14:paraId="6E755106" w14:textId="06B16962" w:rsidR="0006618E" w:rsidRPr="00AA7485" w:rsidRDefault="0006618E" w:rsidP="0030653B">
            <w:pPr>
              <w:jc w:val="center"/>
              <w:rPr>
                <w:rFonts w:ascii="Times New Roman" w:hAnsi="Times New Roman" w:cs="Times New Roman"/>
                <w:b w:val="0"/>
                <w:bCs w:val="0"/>
              </w:rPr>
            </w:pPr>
            <w:r w:rsidRPr="00AA7485">
              <w:rPr>
                <w:rFonts w:ascii="Times New Roman" w:hAnsi="Times New Roman" w:cs="Times New Roman"/>
                <w:b w:val="0"/>
                <w:bCs w:val="0"/>
                <w:color w:val="000000"/>
              </w:rPr>
              <w:t xml:space="preserve">55 &lt; </w:t>
            </w:r>
            <w:r w:rsidRPr="00AA7485">
              <w:rPr>
                <w:rFonts w:ascii="Times New Roman" w:hAnsi="Times New Roman" w:cs="Times New Roman"/>
                <w:b w:val="0"/>
                <w:bCs w:val="0"/>
                <w:color w:val="000000"/>
                <w:lang w:val="en-US"/>
              </w:rPr>
              <w:t>Score</w:t>
            </w:r>
            <w:r w:rsidRPr="00AA7485">
              <w:rPr>
                <w:rFonts w:ascii="Times New Roman" w:hAnsi="Times New Roman" w:cs="Times New Roman"/>
                <w:b w:val="0"/>
                <w:bCs w:val="0"/>
                <w:color w:val="000000"/>
              </w:rPr>
              <w:t xml:space="preserve"> ≤ 70</w:t>
            </w:r>
          </w:p>
        </w:tc>
        <w:tc>
          <w:tcPr>
            <w:tcW w:w="1982" w:type="dxa"/>
          </w:tcPr>
          <w:p w14:paraId="08F72646" w14:textId="47C6D166" w:rsidR="0006618E" w:rsidRPr="00993367" w:rsidRDefault="00993367" w:rsidP="003065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Pr>
                <w:rFonts w:ascii="Times New Roman" w:hAnsi="Times New Roman" w:cs="Times New Roman"/>
                <w:lang w:val="en-US"/>
              </w:rPr>
              <w:t>Adequate</w:t>
            </w:r>
          </w:p>
        </w:tc>
        <w:tc>
          <w:tcPr>
            <w:tcW w:w="1734" w:type="dxa"/>
          </w:tcPr>
          <w:p w14:paraId="6636ACA7" w14:textId="2EC2B66B" w:rsidR="0006618E" w:rsidRPr="00CF1913" w:rsidRDefault="0006618E" w:rsidP="003065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4</w:t>
            </w:r>
          </w:p>
        </w:tc>
        <w:tc>
          <w:tcPr>
            <w:tcW w:w="1621" w:type="dxa"/>
          </w:tcPr>
          <w:p w14:paraId="6AA812FB" w14:textId="60CE544B" w:rsidR="0006618E" w:rsidRPr="00CF1913" w:rsidRDefault="005E3C98" w:rsidP="003065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5</w:t>
            </w:r>
          </w:p>
        </w:tc>
      </w:tr>
      <w:tr w:rsidR="0006618E" w:rsidRPr="00CF1913" w14:paraId="7B851B57" w14:textId="4CED0930" w:rsidTr="00BB5E9F">
        <w:trPr>
          <w:trHeight w:val="300"/>
        </w:trPr>
        <w:tc>
          <w:tcPr>
            <w:cnfStyle w:val="001000000000" w:firstRow="0" w:lastRow="0" w:firstColumn="1" w:lastColumn="0" w:oddVBand="0" w:evenVBand="0" w:oddHBand="0" w:evenHBand="0" w:firstRowFirstColumn="0" w:firstRowLastColumn="0" w:lastRowFirstColumn="0" w:lastRowLastColumn="0"/>
            <w:tcW w:w="1893" w:type="dxa"/>
          </w:tcPr>
          <w:p w14:paraId="41DA2EF1" w14:textId="5F248F32" w:rsidR="0006618E" w:rsidRPr="00AA7485" w:rsidRDefault="0006618E" w:rsidP="0030653B">
            <w:pPr>
              <w:jc w:val="center"/>
              <w:rPr>
                <w:rFonts w:ascii="Times New Roman" w:hAnsi="Times New Roman" w:cs="Times New Roman"/>
                <w:b w:val="0"/>
                <w:bCs w:val="0"/>
                <w:lang w:val="en-US"/>
              </w:rPr>
            </w:pPr>
            <w:r w:rsidRPr="00AA7485">
              <w:rPr>
                <w:rFonts w:ascii="Times New Roman" w:hAnsi="Times New Roman" w:cs="Times New Roman"/>
                <w:b w:val="0"/>
                <w:bCs w:val="0"/>
                <w:color w:val="000000"/>
              </w:rPr>
              <w:t xml:space="preserve">0 ≤ </w:t>
            </w:r>
            <w:r w:rsidRPr="00AA7485">
              <w:rPr>
                <w:rFonts w:ascii="Times New Roman" w:hAnsi="Times New Roman" w:cs="Times New Roman"/>
                <w:b w:val="0"/>
                <w:bCs w:val="0"/>
                <w:color w:val="000000"/>
                <w:lang w:val="en-US"/>
              </w:rPr>
              <w:t>Score</w:t>
            </w:r>
            <w:r w:rsidRPr="00AA7485">
              <w:rPr>
                <w:rFonts w:ascii="Times New Roman" w:hAnsi="Times New Roman" w:cs="Times New Roman"/>
                <w:b w:val="0"/>
                <w:bCs w:val="0"/>
                <w:color w:val="000000"/>
              </w:rPr>
              <w:t xml:space="preserve"> ≤ 55</w:t>
            </w:r>
          </w:p>
        </w:tc>
        <w:tc>
          <w:tcPr>
            <w:tcW w:w="1982" w:type="dxa"/>
          </w:tcPr>
          <w:p w14:paraId="18C06D68" w14:textId="4F924FBB" w:rsidR="0006618E" w:rsidRPr="00CF1913" w:rsidRDefault="00993367" w:rsidP="003065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Poor</w:t>
            </w:r>
          </w:p>
        </w:tc>
        <w:tc>
          <w:tcPr>
            <w:tcW w:w="1734" w:type="dxa"/>
          </w:tcPr>
          <w:p w14:paraId="0CE5AC8B" w14:textId="1942B266" w:rsidR="0006618E" w:rsidRPr="00CF1913" w:rsidRDefault="0006618E" w:rsidP="003065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196</w:t>
            </w:r>
          </w:p>
        </w:tc>
        <w:tc>
          <w:tcPr>
            <w:tcW w:w="1621" w:type="dxa"/>
          </w:tcPr>
          <w:p w14:paraId="3C8666C1" w14:textId="4F7741D1" w:rsidR="0006618E" w:rsidRPr="00CF1913" w:rsidRDefault="0006618E" w:rsidP="003065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146</w:t>
            </w:r>
          </w:p>
        </w:tc>
      </w:tr>
      <w:tr w:rsidR="00BB5E9F" w:rsidRPr="00CF1913" w14:paraId="64524B37" w14:textId="77777777" w:rsidTr="00F76B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75" w:type="dxa"/>
            <w:gridSpan w:val="2"/>
          </w:tcPr>
          <w:p w14:paraId="573012AE" w14:textId="579E9694" w:rsidR="00BB5E9F" w:rsidRPr="00BB5E9F" w:rsidRDefault="00BB5E9F" w:rsidP="00BB5E9F">
            <w:pPr>
              <w:jc w:val="center"/>
              <w:rPr>
                <w:rFonts w:ascii="Times New Roman" w:hAnsi="Times New Roman" w:cs="Times New Roman"/>
                <w:b w:val="0"/>
                <w:bCs w:val="0"/>
                <w:color w:val="000000"/>
                <w:lang w:val="en-US"/>
              </w:rPr>
            </w:pPr>
            <w:r w:rsidRPr="00CF1913">
              <w:rPr>
                <w:rFonts w:ascii="Times New Roman" w:hAnsi="Times New Roman" w:cs="Times New Roman"/>
                <w:color w:val="000000"/>
                <w:lang w:val="en-US"/>
              </w:rPr>
              <w:t>Total</w:t>
            </w:r>
          </w:p>
        </w:tc>
        <w:tc>
          <w:tcPr>
            <w:tcW w:w="1734" w:type="dxa"/>
          </w:tcPr>
          <w:p w14:paraId="6A498FA0" w14:textId="25C1D3EF" w:rsidR="00BB5E9F" w:rsidRPr="00CF1913" w:rsidRDefault="00BB5E9F" w:rsidP="003065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201</w:t>
            </w:r>
          </w:p>
        </w:tc>
        <w:tc>
          <w:tcPr>
            <w:tcW w:w="1621" w:type="dxa"/>
          </w:tcPr>
          <w:p w14:paraId="2317D4FA" w14:textId="5C7413C1" w:rsidR="00BB5E9F" w:rsidRPr="00CF1913" w:rsidRDefault="00BB5E9F" w:rsidP="003065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F1913">
              <w:rPr>
                <w:rFonts w:ascii="Times New Roman" w:hAnsi="Times New Roman" w:cs="Times New Roman"/>
                <w:lang w:val="en-US"/>
              </w:rPr>
              <w:t>151</w:t>
            </w:r>
          </w:p>
        </w:tc>
      </w:tr>
    </w:tbl>
    <w:p w14:paraId="34903242" w14:textId="72A98225" w:rsidR="003D54D3" w:rsidRPr="00CF1913" w:rsidRDefault="00043202" w:rsidP="00215690">
      <w:pPr>
        <w:jc w:val="both"/>
        <w:rPr>
          <w:rFonts w:ascii="Times New Roman" w:hAnsi="Times New Roman" w:cs="Times New Roman"/>
          <w:lang w:val="en-US"/>
        </w:rPr>
      </w:pPr>
      <w:r>
        <w:rPr>
          <w:rFonts w:ascii="Times New Roman" w:hAnsi="Times New Roman" w:cs="Times New Roman"/>
          <w:lang w:val="en-US"/>
        </w:rPr>
        <w:tab/>
      </w:r>
      <w:r w:rsidR="00215690">
        <w:rPr>
          <w:rFonts w:ascii="Times New Roman" w:hAnsi="Times New Roman" w:cs="Times New Roman"/>
          <w:lang w:val="en-US"/>
        </w:rPr>
        <w:t xml:space="preserve">Then, testing the hypotesis was done by using SPSS software. Since the data was not normally distributed then the </w:t>
      </w:r>
      <w:r w:rsidR="00215690" w:rsidRPr="00215690">
        <w:rPr>
          <w:rFonts w:ascii="Times New Roman" w:hAnsi="Times New Roman" w:cs="Times New Roman"/>
          <w:lang w:val="en-US"/>
        </w:rPr>
        <w:t>Wilcoxon Signed Rank</w:t>
      </w:r>
      <w:r w:rsidR="00215690" w:rsidRPr="002E37D3">
        <w:rPr>
          <w:rFonts w:ascii="Times New Roman" w:hAnsi="Times New Roman" w:cs="Times New Roman"/>
          <w:b/>
          <w:bCs/>
          <w:lang w:val="en-US"/>
        </w:rPr>
        <w:t xml:space="preserve"> </w:t>
      </w:r>
      <w:r w:rsidR="00215690">
        <w:rPr>
          <w:rFonts w:ascii="Times New Roman" w:hAnsi="Times New Roman" w:cs="Times New Roman"/>
          <w:lang w:val="en-US"/>
        </w:rPr>
        <w:t>test was used. Below the SPSS’s output of the data analysis.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5895"/>
      </w:tblGrid>
      <w:tr w:rsidR="00F44E11" w:rsidRPr="00CF1913" w14:paraId="41954AFF" w14:textId="77777777" w:rsidTr="00055B99">
        <w:trPr>
          <w:jc w:val="center"/>
        </w:trPr>
        <w:tc>
          <w:tcPr>
            <w:tcW w:w="3437" w:type="dxa"/>
          </w:tcPr>
          <w:p w14:paraId="5A765D05" w14:textId="56DC51AC" w:rsidR="003D19F4" w:rsidRPr="00CF1913" w:rsidRDefault="00493816" w:rsidP="00E869B5">
            <w:pPr>
              <w:spacing w:after="240"/>
              <w:rPr>
                <w:rFonts w:ascii="Times New Roman" w:hAnsi="Times New Roman" w:cs="Times New Roman"/>
                <w:lang w:val="en-US"/>
              </w:rPr>
            </w:pPr>
            <w:r>
              <w:rPr>
                <w:rFonts w:ascii="Times New Roman" w:hAnsi="Times New Roman" w:cs="Times New Roman"/>
                <w:lang w:val="en-ID"/>
              </w:rPr>
              <mc:AlternateContent>
                <mc:Choice Requires="wps">
                  <w:drawing>
                    <wp:anchor distT="0" distB="0" distL="114300" distR="114300" simplePos="0" relativeHeight="251659264" behindDoc="0" locked="0" layoutInCell="1" allowOverlap="1" wp14:anchorId="5D360E99" wp14:editId="749C98B3">
                      <wp:simplePos x="0" y="0"/>
                      <wp:positionH relativeFrom="column">
                        <wp:posOffset>1374140</wp:posOffset>
                      </wp:positionH>
                      <wp:positionV relativeFrom="paragraph">
                        <wp:posOffset>955675</wp:posOffset>
                      </wp:positionV>
                      <wp:extent cx="581025" cy="209550"/>
                      <wp:effectExtent l="0" t="0" r="28575" b="19050"/>
                      <wp:wrapNone/>
                      <wp:docPr id="8" name="Oval 8"/>
                      <wp:cNvGraphicFramePr/>
                      <a:graphic xmlns:a="http://schemas.openxmlformats.org/drawingml/2006/main">
                        <a:graphicData uri="http://schemas.microsoft.com/office/word/2010/wordprocessingShape">
                          <wps:wsp>
                            <wps:cNvSpPr/>
                            <wps:spPr>
                              <a:xfrm>
                                <a:off x="0" y="0"/>
                                <a:ext cx="58102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B090FF" id="Oval 8" o:spid="_x0000_s1026" style="position:absolute;margin-left:108.2pt;margin-top:75.25pt;width:45.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" filled="f" strokecolor="black [3213]" strokeweight="1pt">
                      <v:stroke joinstyle="miter"/>
                    </v:oval>
                  </w:pict>
                </mc:Fallback>
              </mc:AlternateContent>
            </w:r>
            <w:r w:rsidR="003D19F4" w:rsidRPr="00CF1913">
              <w:rPr>
                <w:rFonts w:ascii="Times New Roman" w:hAnsi="Times New Roman" w:cs="Times New Roman"/>
                <w:lang w:val="en-ID"/>
              </w:rPr>
              <w:drawing>
                <wp:inline distT="0" distB="0" distL="0" distR="0" wp14:anchorId="612BCC9D" wp14:editId="15E1550C">
                  <wp:extent cx="1883907" cy="152740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4738" cy="1584833"/>
                          </a:xfrm>
                          <a:prstGeom prst="rect">
                            <a:avLst/>
                          </a:prstGeom>
                          <a:noFill/>
                        </pic:spPr>
                      </pic:pic>
                    </a:graphicData>
                  </a:graphic>
                </wp:inline>
              </w:drawing>
            </w:r>
          </w:p>
        </w:tc>
        <w:tc>
          <w:tcPr>
            <w:tcW w:w="5633" w:type="dxa"/>
          </w:tcPr>
          <w:p w14:paraId="09DB6A9A" w14:textId="6926C0AD" w:rsidR="003D19F4" w:rsidRPr="00CF1913" w:rsidRDefault="00493816" w:rsidP="00E869B5">
            <w:pPr>
              <w:rPr>
                <w:rFonts w:ascii="Times New Roman" w:hAnsi="Times New Roman" w:cs="Times New Roman"/>
                <w:lang w:val="en-US"/>
              </w:rPr>
            </w:pPr>
            <w:r>
              <w:rPr>
                <w:rFonts w:ascii="Times New Roman" w:hAnsi="Times New Roman" w:cs="Times New Roman"/>
                <w:lang w:val="en-ID"/>
              </w:rPr>
              <mc:AlternateContent>
                <mc:Choice Requires="wps">
                  <w:drawing>
                    <wp:anchor distT="0" distB="0" distL="114300" distR="114300" simplePos="0" relativeHeight="251661312" behindDoc="0" locked="0" layoutInCell="1" allowOverlap="1" wp14:anchorId="4C214BB6" wp14:editId="54D4B7EA">
                      <wp:simplePos x="0" y="0"/>
                      <wp:positionH relativeFrom="column">
                        <wp:posOffset>1811020</wp:posOffset>
                      </wp:positionH>
                      <wp:positionV relativeFrom="paragraph">
                        <wp:posOffset>464185</wp:posOffset>
                      </wp:positionV>
                      <wp:extent cx="581025" cy="209550"/>
                      <wp:effectExtent l="0" t="0" r="28575" b="19050"/>
                      <wp:wrapNone/>
                      <wp:docPr id="9" name="Oval 9"/>
                      <wp:cNvGraphicFramePr/>
                      <a:graphic xmlns:a="http://schemas.openxmlformats.org/drawingml/2006/main">
                        <a:graphicData uri="http://schemas.microsoft.com/office/word/2010/wordprocessingShape">
                          <wps:wsp>
                            <wps:cNvSpPr/>
                            <wps:spPr>
                              <a:xfrm>
                                <a:off x="0" y="0"/>
                                <a:ext cx="58102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A30F60" id="Oval 9" o:spid="_x0000_s1026" style="position:absolute;margin-left:142.6pt;margin-top:36.55pt;width:45.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" filled="f" strokecolor="black [3213]" strokeweight="1pt">
                      <v:stroke joinstyle="miter"/>
                    </v:oval>
                  </w:pict>
                </mc:Fallback>
              </mc:AlternateContent>
            </w:r>
            <w:r w:rsidR="00055B99">
              <w:rPr>
                <w:rFonts w:ascii="Times New Roman" w:hAnsi="Times New Roman" w:cs="Times New Roman"/>
                <w:lang w:val="en-ID"/>
              </w:rPr>
              <w:drawing>
                <wp:inline distT="0" distB="0" distL="0" distR="0" wp14:anchorId="5A3E3097" wp14:editId="7252A9D3">
                  <wp:extent cx="3614589" cy="1637969"/>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1433" cy="1718107"/>
                          </a:xfrm>
                          <a:prstGeom prst="rect">
                            <a:avLst/>
                          </a:prstGeom>
                          <a:noFill/>
                        </pic:spPr>
                      </pic:pic>
                    </a:graphicData>
                  </a:graphic>
                </wp:inline>
              </w:drawing>
            </w:r>
          </w:p>
        </w:tc>
      </w:tr>
      <w:tr w:rsidR="00055B99" w:rsidRPr="00CF1913" w14:paraId="18BA9EF8" w14:textId="77777777" w:rsidTr="00F76B91">
        <w:trPr>
          <w:jc w:val="center"/>
        </w:trPr>
        <w:tc>
          <w:tcPr>
            <w:tcW w:w="9070" w:type="dxa"/>
            <w:gridSpan w:val="2"/>
          </w:tcPr>
          <w:p w14:paraId="7A9A9E5F" w14:textId="7F950089" w:rsidR="00055B99" w:rsidRPr="002E37D3" w:rsidRDefault="00055B99" w:rsidP="00E869B5">
            <w:pPr>
              <w:spacing w:after="240"/>
              <w:jc w:val="center"/>
              <w:rPr>
                <w:rFonts w:ascii="Times New Roman" w:hAnsi="Times New Roman" w:cs="Times New Roman"/>
                <w:b/>
                <w:bCs/>
                <w:lang w:val="en-US"/>
              </w:rPr>
            </w:pPr>
            <w:r w:rsidRPr="002E37D3">
              <w:rPr>
                <w:rFonts w:ascii="Times New Roman" w:hAnsi="Times New Roman" w:cs="Times New Roman"/>
                <w:b/>
                <w:bCs/>
                <w:lang w:val="en-US"/>
              </w:rPr>
              <w:t>Figure 1.</w:t>
            </w:r>
            <w:r w:rsidR="00E869B5" w:rsidRPr="002E37D3">
              <w:rPr>
                <w:rFonts w:ascii="Times New Roman" w:hAnsi="Times New Roman" w:cs="Times New Roman"/>
                <w:b/>
                <w:bCs/>
                <w:lang w:val="en-US"/>
              </w:rPr>
              <w:t xml:space="preserve"> </w:t>
            </w:r>
            <w:r w:rsidRPr="002E37D3">
              <w:rPr>
                <w:rFonts w:ascii="Times New Roman" w:hAnsi="Times New Roman" w:cs="Times New Roman"/>
                <w:b/>
                <w:bCs/>
                <w:lang w:val="en-US"/>
              </w:rPr>
              <w:t>SPSS Output for Wilcoxon Signed Rank Test On Grade 7</w:t>
            </w:r>
            <w:r w:rsidRPr="002E37D3">
              <w:rPr>
                <w:rFonts w:ascii="Times New Roman" w:hAnsi="Times New Roman" w:cs="Times New Roman"/>
                <w:b/>
                <w:bCs/>
                <w:vertAlign w:val="superscript"/>
                <w:lang w:val="en-US"/>
              </w:rPr>
              <w:t>th</w:t>
            </w:r>
            <w:r w:rsidRPr="002E37D3">
              <w:rPr>
                <w:rFonts w:ascii="Times New Roman" w:hAnsi="Times New Roman" w:cs="Times New Roman"/>
                <w:b/>
                <w:bCs/>
                <w:lang w:val="en-US"/>
              </w:rPr>
              <w:t xml:space="preserve"> </w:t>
            </w:r>
            <w:r w:rsidR="000D564C" w:rsidRPr="002E37D3">
              <w:rPr>
                <w:rFonts w:ascii="Times New Roman" w:hAnsi="Times New Roman" w:cs="Times New Roman"/>
                <w:b/>
                <w:bCs/>
                <w:lang w:val="en-US"/>
              </w:rPr>
              <w:t>Data</w:t>
            </w:r>
          </w:p>
        </w:tc>
      </w:tr>
    </w:tbl>
    <w:p w14:paraId="5AC38BC7" w14:textId="228086A7" w:rsidR="003D19F4" w:rsidRDefault="00055B99" w:rsidP="001955A6">
      <w:pPr>
        <w:ind w:firstLine="284"/>
        <w:jc w:val="both"/>
        <w:rPr>
          <w:rFonts w:ascii="Times New Roman" w:hAnsi="Times New Roman" w:cs="Times New Roman"/>
          <w:lang w:val="en-US"/>
        </w:rPr>
      </w:pPr>
      <w:r>
        <w:rPr>
          <w:rFonts w:ascii="Times New Roman" w:hAnsi="Times New Roman" w:cs="Times New Roman"/>
          <w:lang w:val="en-US"/>
        </w:rPr>
        <w:t xml:space="preserve">Based one figure </w:t>
      </w:r>
      <w:r w:rsidR="000D564C">
        <w:rPr>
          <w:rFonts w:ascii="Times New Roman" w:hAnsi="Times New Roman" w:cs="Times New Roman"/>
          <w:lang w:val="en-US"/>
        </w:rPr>
        <w:t xml:space="preserve"> 1 above</w:t>
      </w:r>
      <w:r w:rsidR="00EE603A">
        <w:rPr>
          <w:rFonts w:ascii="Times New Roman" w:hAnsi="Times New Roman" w:cs="Times New Roman"/>
          <w:lang w:val="en-US"/>
        </w:rPr>
        <w:t xml:space="preserve">,  the </w:t>
      </w:r>
      <w:r w:rsidR="00493816">
        <w:rPr>
          <w:rFonts w:ascii="Times New Roman" w:hAnsi="Times New Roman" w:cs="Times New Roman"/>
          <w:lang w:val="en-US"/>
        </w:rPr>
        <w:t>significance</w:t>
      </w:r>
      <w:r w:rsidR="00EE603A">
        <w:rPr>
          <w:rFonts w:ascii="Times New Roman" w:hAnsi="Times New Roman" w:cs="Times New Roman"/>
          <w:lang w:val="en-US"/>
        </w:rPr>
        <w:t xml:space="preserve"> value is 0,000 which is less than 0,05. So it can be concluded that </w:t>
      </w:r>
      <w:r w:rsidR="008C2E00">
        <w:rPr>
          <w:rFonts w:ascii="Times New Roman" w:eastAsia="TimesNewRomanPSMT" w:hAnsi="Times New Roman" w:cs="Times New Roman"/>
          <w:noProof w:val="0"/>
          <w:lang w:val="en-ID"/>
        </w:rPr>
        <w:t>H</w:t>
      </w:r>
      <w:r w:rsidR="008C2E00">
        <w:rPr>
          <w:rFonts w:ascii="Times New Roman" w:eastAsia="TimesNewRomanPSMT" w:hAnsi="Times New Roman" w:cs="Times New Roman"/>
          <w:noProof w:val="0"/>
          <w:vertAlign w:val="subscript"/>
          <w:lang w:val="en-ID"/>
        </w:rPr>
        <w:t>0</w:t>
      </w:r>
      <w:r w:rsidR="008C2E00">
        <w:rPr>
          <w:rFonts w:ascii="Times New Roman" w:eastAsia="TimesNewRomanPSMT" w:hAnsi="Times New Roman" w:cs="Times New Roman"/>
          <w:noProof w:val="0"/>
          <w:vertAlign w:val="subscript"/>
          <w:lang w:val="en-ID"/>
        </w:rPr>
        <w:t xml:space="preserve"> </w:t>
      </w:r>
      <w:r w:rsidR="008C2E00" w:rsidRPr="008C2E00">
        <w:rPr>
          <w:rFonts w:ascii="Times New Roman" w:eastAsia="TimesNewRomanPSMT" w:hAnsi="Times New Roman" w:cs="Times New Roman"/>
          <w:noProof w:val="0"/>
          <w:lang w:val="en-ID"/>
        </w:rPr>
        <w:t>is rejected</w:t>
      </w:r>
      <w:r w:rsidR="008C2E00">
        <w:rPr>
          <w:rFonts w:ascii="Times New Roman" w:eastAsia="TimesNewRomanPSMT" w:hAnsi="Times New Roman" w:cs="Times New Roman"/>
          <w:noProof w:val="0"/>
          <w:vertAlign w:val="subscript"/>
          <w:lang w:val="en-ID"/>
        </w:rPr>
        <w:t xml:space="preserve"> </w:t>
      </w:r>
      <w:r w:rsidR="003F3AB4">
        <w:rPr>
          <w:rFonts w:ascii="Times New Roman" w:hAnsi="Times New Roman" w:cs="Times New Roman"/>
          <w:lang w:val="en-US"/>
        </w:rPr>
        <w:t>or t</w:t>
      </w:r>
      <w:r w:rsidR="00EE603A">
        <w:rPr>
          <w:rFonts w:ascii="Times New Roman" w:hAnsi="Times New Roman" w:cs="Times New Roman"/>
          <w:lang w:val="en-US"/>
        </w:rPr>
        <w:t xml:space="preserve">here is difference between level of LOTS achievement for students on </w:t>
      </w:r>
      <w:r w:rsidR="00EE603A">
        <w:rPr>
          <w:rFonts w:ascii="Times New Roman" w:hAnsi="Times New Roman" w:cs="Times New Roman"/>
          <w:lang w:val="en-US"/>
        </w:rPr>
        <w:lastRenderedPageBreak/>
        <w:t>grade 7</w:t>
      </w:r>
      <w:r w:rsidR="00EE603A" w:rsidRPr="00EE603A">
        <w:rPr>
          <w:rFonts w:ascii="Times New Roman" w:hAnsi="Times New Roman" w:cs="Times New Roman"/>
          <w:vertAlign w:val="superscript"/>
          <w:lang w:val="en-US"/>
        </w:rPr>
        <w:t>th</w:t>
      </w:r>
      <w:r w:rsidR="00EE603A">
        <w:rPr>
          <w:rFonts w:ascii="Times New Roman" w:hAnsi="Times New Roman" w:cs="Times New Roman"/>
          <w:lang w:val="en-US"/>
        </w:rPr>
        <w:t xml:space="preserve">. </w:t>
      </w:r>
      <w:r w:rsidR="00F44E11">
        <w:rPr>
          <w:rFonts w:ascii="Times New Roman" w:hAnsi="Times New Roman" w:cs="Times New Roman"/>
          <w:lang w:val="en-US"/>
        </w:rPr>
        <w:t>Meanwhile, it is also found most of student’s score on ap</w:t>
      </w:r>
      <w:r w:rsidR="003F3AB4">
        <w:rPr>
          <w:rFonts w:ascii="Times New Roman" w:hAnsi="Times New Roman" w:cs="Times New Roman"/>
          <w:lang w:val="en-US"/>
        </w:rPr>
        <w:t>p</w:t>
      </w:r>
      <w:r w:rsidR="00F44E11">
        <w:rPr>
          <w:rFonts w:ascii="Times New Roman" w:hAnsi="Times New Roman" w:cs="Times New Roman"/>
          <w:lang w:val="en-US"/>
        </w:rPr>
        <w:t>lying level is higher than scores in remebering-understanding level.</w:t>
      </w:r>
      <w:r w:rsidR="00493816" w:rsidRPr="00493816">
        <w:rPr>
          <w:rFonts w:ascii="Times New Roman" w:hAnsi="Times New Roman" w:cs="Times New Roman"/>
          <w:lang w:val="en-ID"/>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5633"/>
      </w:tblGrid>
      <w:tr w:rsidR="000D564C" w:rsidRPr="00CF1913" w14:paraId="254A6088" w14:textId="77777777" w:rsidTr="00F76B91">
        <w:trPr>
          <w:jc w:val="center"/>
        </w:trPr>
        <w:tc>
          <w:tcPr>
            <w:tcW w:w="3437" w:type="dxa"/>
          </w:tcPr>
          <w:p w14:paraId="7F6F08EC" w14:textId="6054A20E" w:rsidR="000D564C" w:rsidRPr="00CF1913" w:rsidRDefault="00493816" w:rsidP="00E869B5">
            <w:pPr>
              <w:rPr>
                <w:rFonts w:ascii="Times New Roman" w:hAnsi="Times New Roman" w:cs="Times New Roman"/>
                <w:lang w:val="en-US"/>
              </w:rPr>
            </w:pPr>
            <w:r>
              <w:rPr>
                <w:rFonts w:ascii="Times New Roman" w:hAnsi="Times New Roman" w:cs="Times New Roman"/>
                <w:lang w:val="en-ID"/>
              </w:rPr>
              <mc:AlternateContent>
                <mc:Choice Requires="wps">
                  <w:drawing>
                    <wp:anchor distT="0" distB="0" distL="114300" distR="114300" simplePos="0" relativeHeight="251663360" behindDoc="0" locked="0" layoutInCell="1" allowOverlap="1" wp14:anchorId="1EA4C9DC" wp14:editId="19C58BC4">
                      <wp:simplePos x="0" y="0"/>
                      <wp:positionH relativeFrom="column">
                        <wp:posOffset>1238250</wp:posOffset>
                      </wp:positionH>
                      <wp:positionV relativeFrom="paragraph">
                        <wp:posOffset>885190</wp:posOffset>
                      </wp:positionV>
                      <wp:extent cx="581025" cy="209550"/>
                      <wp:effectExtent l="0" t="0" r="28575" b="19050"/>
                      <wp:wrapNone/>
                      <wp:docPr id="10" name="Oval 10"/>
                      <wp:cNvGraphicFramePr/>
                      <a:graphic xmlns:a="http://schemas.openxmlformats.org/drawingml/2006/main">
                        <a:graphicData uri="http://schemas.microsoft.com/office/word/2010/wordprocessingShape">
                          <wps:wsp>
                            <wps:cNvSpPr/>
                            <wps:spPr>
                              <a:xfrm>
                                <a:off x="0" y="0"/>
                                <a:ext cx="58102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4C61A8" id="Oval 10" o:spid="_x0000_s1026" style="position:absolute;margin-left:97.5pt;margin-top:69.7pt;width:45.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" filled="f" strokecolor="black [3213]" strokeweight="1pt">
                      <v:stroke joinstyle="miter"/>
                    </v:oval>
                  </w:pict>
                </mc:Fallback>
              </mc:AlternateContent>
            </w:r>
            <w:r w:rsidR="000D564C" w:rsidRPr="00CF1913">
              <w:rPr>
                <w:rFonts w:ascii="Times New Roman" w:hAnsi="Times New Roman" w:cs="Times New Roman"/>
                <w:lang w:val="en-US"/>
              </w:rPr>
              <w:drawing>
                <wp:inline distT="0" distB="0" distL="0" distR="0" wp14:anchorId="48710308" wp14:editId="328E1D01">
                  <wp:extent cx="1783290" cy="145440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94182" cy="1463288"/>
                          </a:xfrm>
                          <a:prstGeom prst="rect">
                            <a:avLst/>
                          </a:prstGeom>
                        </pic:spPr>
                      </pic:pic>
                    </a:graphicData>
                  </a:graphic>
                </wp:inline>
              </w:drawing>
            </w:r>
          </w:p>
        </w:tc>
        <w:tc>
          <w:tcPr>
            <w:tcW w:w="5633" w:type="dxa"/>
          </w:tcPr>
          <w:p w14:paraId="61B62F88" w14:textId="6A8219DE" w:rsidR="000D564C" w:rsidRPr="00CF1913" w:rsidRDefault="00493816" w:rsidP="00E869B5">
            <w:pPr>
              <w:ind w:left="-142"/>
              <w:rPr>
                <w:rFonts w:ascii="Times New Roman" w:hAnsi="Times New Roman" w:cs="Times New Roman"/>
                <w:lang w:val="en-US"/>
              </w:rPr>
            </w:pPr>
            <w:r>
              <w:rPr>
                <w:rFonts w:ascii="Times New Roman" w:hAnsi="Times New Roman" w:cs="Times New Roman"/>
                <w:lang w:val="en-ID"/>
              </w:rPr>
              <mc:AlternateContent>
                <mc:Choice Requires="wps">
                  <w:drawing>
                    <wp:anchor distT="0" distB="0" distL="114300" distR="114300" simplePos="0" relativeHeight="251665408" behindDoc="0" locked="0" layoutInCell="1" allowOverlap="1" wp14:anchorId="24F621FE" wp14:editId="03245315">
                      <wp:simplePos x="0" y="0"/>
                      <wp:positionH relativeFrom="column">
                        <wp:posOffset>1630045</wp:posOffset>
                      </wp:positionH>
                      <wp:positionV relativeFrom="paragraph">
                        <wp:posOffset>445770</wp:posOffset>
                      </wp:positionV>
                      <wp:extent cx="657225" cy="171450"/>
                      <wp:effectExtent l="0" t="0" r="28575" b="19050"/>
                      <wp:wrapNone/>
                      <wp:docPr id="11" name="Oval 11"/>
                      <wp:cNvGraphicFramePr/>
                      <a:graphic xmlns:a="http://schemas.openxmlformats.org/drawingml/2006/main">
                        <a:graphicData uri="http://schemas.microsoft.com/office/word/2010/wordprocessingShape">
                          <wps:wsp>
                            <wps:cNvSpPr/>
                            <wps:spPr>
                              <a:xfrm>
                                <a:off x="0" y="0"/>
                                <a:ext cx="657225"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6A701" id="Oval 11" o:spid="_x0000_s1026" style="position:absolute;margin-left:128.35pt;margin-top:35.1pt;width:51.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" filled="f" strokecolor="black [3213]" strokeweight="1pt">
                      <v:stroke joinstyle="miter"/>
                    </v:oval>
                  </w:pict>
                </mc:Fallback>
              </mc:AlternateContent>
            </w:r>
            <w:r>
              <w:rPr>
                <w:rFonts w:ascii="Times New Roman" w:hAnsi="Times New Roman" w:cs="Times New Roman"/>
                <w:lang w:val="en-ID"/>
              </w:rPr>
              <mc:AlternateContent>
                <mc:Choice Requires="wps">
                  <w:drawing>
                    <wp:anchor distT="0" distB="0" distL="114300" distR="114300" simplePos="0" relativeHeight="251667456" behindDoc="0" locked="0" layoutInCell="1" allowOverlap="1" wp14:anchorId="37C7269A" wp14:editId="6ED68F47">
                      <wp:simplePos x="0" y="0"/>
                      <wp:positionH relativeFrom="column">
                        <wp:posOffset>1601470</wp:posOffset>
                      </wp:positionH>
                      <wp:positionV relativeFrom="paragraph">
                        <wp:posOffset>626745</wp:posOffset>
                      </wp:positionV>
                      <wp:extent cx="638175" cy="142875"/>
                      <wp:effectExtent l="0" t="0" r="28575" b="28575"/>
                      <wp:wrapNone/>
                      <wp:docPr id="12" name="Oval 12"/>
                      <wp:cNvGraphicFramePr/>
                      <a:graphic xmlns:a="http://schemas.openxmlformats.org/drawingml/2006/main">
                        <a:graphicData uri="http://schemas.microsoft.com/office/word/2010/wordprocessingShape">
                          <wps:wsp>
                            <wps:cNvSpPr/>
                            <wps:spPr>
                              <a:xfrm>
                                <a:off x="0" y="0"/>
                                <a:ext cx="638175"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21833" id="Oval 12" o:spid="_x0000_s1026" style="position:absolute;margin-left:126.1pt;margin-top:49.35pt;width:50.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" filled="f" strokecolor="black [3213]" strokeweight="1pt">
                      <v:stroke joinstyle="miter"/>
                    </v:oval>
                  </w:pict>
                </mc:Fallback>
              </mc:AlternateContent>
            </w:r>
            <w:r w:rsidR="000D564C">
              <w:rPr>
                <w:rFonts w:ascii="Times New Roman" w:hAnsi="Times New Roman" w:cs="Times New Roman"/>
                <w:lang w:val="en-ID"/>
              </w:rPr>
              <w:drawing>
                <wp:inline distT="0" distB="0" distL="0" distR="0" wp14:anchorId="6F9E4D75" wp14:editId="64B47CCF">
                  <wp:extent cx="3434964" cy="155657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8345" cy="1567166"/>
                          </a:xfrm>
                          <a:prstGeom prst="rect">
                            <a:avLst/>
                          </a:prstGeom>
                          <a:noFill/>
                        </pic:spPr>
                      </pic:pic>
                    </a:graphicData>
                  </a:graphic>
                </wp:inline>
              </w:drawing>
            </w:r>
          </w:p>
        </w:tc>
      </w:tr>
      <w:tr w:rsidR="000D564C" w:rsidRPr="00CF1913" w14:paraId="300E6CA9" w14:textId="77777777" w:rsidTr="00F76B91">
        <w:trPr>
          <w:jc w:val="center"/>
        </w:trPr>
        <w:tc>
          <w:tcPr>
            <w:tcW w:w="9070" w:type="dxa"/>
            <w:gridSpan w:val="2"/>
          </w:tcPr>
          <w:p w14:paraId="3165F901" w14:textId="4DB97F47" w:rsidR="000D564C" w:rsidRPr="00CF1913" w:rsidRDefault="000D564C" w:rsidP="00E869B5">
            <w:pPr>
              <w:spacing w:after="120"/>
              <w:jc w:val="center"/>
              <w:rPr>
                <w:rFonts w:ascii="Times New Roman" w:hAnsi="Times New Roman" w:cs="Times New Roman"/>
                <w:lang w:val="en-US"/>
              </w:rPr>
            </w:pPr>
            <w:r>
              <w:rPr>
                <w:rFonts w:ascii="Times New Roman" w:hAnsi="Times New Roman" w:cs="Times New Roman"/>
                <w:lang w:val="en-US"/>
              </w:rPr>
              <w:t xml:space="preserve">Figure </w:t>
            </w:r>
            <w:r w:rsidR="003527CB">
              <w:rPr>
                <w:rFonts w:ascii="Times New Roman" w:hAnsi="Times New Roman" w:cs="Times New Roman"/>
                <w:lang w:val="en-US"/>
              </w:rPr>
              <w:t>2</w:t>
            </w:r>
            <w:r>
              <w:rPr>
                <w:rFonts w:ascii="Times New Roman" w:hAnsi="Times New Roman" w:cs="Times New Roman"/>
                <w:lang w:val="en-US"/>
              </w:rPr>
              <w:t>.</w:t>
            </w:r>
            <w:r w:rsidR="00E869B5">
              <w:rPr>
                <w:rFonts w:ascii="Times New Roman" w:hAnsi="Times New Roman" w:cs="Times New Roman"/>
                <w:lang w:val="en-US"/>
              </w:rPr>
              <w:t xml:space="preserve"> </w:t>
            </w:r>
            <w:r>
              <w:rPr>
                <w:rFonts w:ascii="Times New Roman" w:hAnsi="Times New Roman" w:cs="Times New Roman"/>
                <w:lang w:val="en-US"/>
              </w:rPr>
              <w:t>SPSS Output for Wilcoxon Signed Rank Test On Grade 7</w:t>
            </w:r>
            <w:r w:rsidRPr="00055B99">
              <w:rPr>
                <w:rFonts w:ascii="Times New Roman" w:hAnsi="Times New Roman" w:cs="Times New Roman"/>
                <w:vertAlign w:val="superscript"/>
                <w:lang w:val="en-US"/>
              </w:rPr>
              <w:t>th</w:t>
            </w:r>
            <w:r>
              <w:rPr>
                <w:rFonts w:ascii="Times New Roman" w:hAnsi="Times New Roman" w:cs="Times New Roman"/>
                <w:lang w:val="en-US"/>
              </w:rPr>
              <w:t xml:space="preserve">  Data</w:t>
            </w:r>
          </w:p>
        </w:tc>
      </w:tr>
    </w:tbl>
    <w:p w14:paraId="3FD23CB0" w14:textId="7AE985FF" w:rsidR="000D564C" w:rsidRDefault="0024484A" w:rsidP="001955A6">
      <w:pPr>
        <w:ind w:firstLine="426"/>
        <w:jc w:val="both"/>
        <w:rPr>
          <w:rFonts w:ascii="Times New Roman" w:hAnsi="Times New Roman" w:cs="Times New Roman"/>
          <w:lang w:val="en-US"/>
        </w:rPr>
      </w:pPr>
      <w:r>
        <w:rPr>
          <w:rFonts w:ascii="Times New Roman" w:hAnsi="Times New Roman" w:cs="Times New Roman"/>
          <w:lang w:val="en-US"/>
        </w:rPr>
        <w:t>Similar with findings on grade 7</w:t>
      </w:r>
      <w:r w:rsidRPr="0024484A">
        <w:rPr>
          <w:rFonts w:ascii="Times New Roman" w:hAnsi="Times New Roman" w:cs="Times New Roman"/>
          <w:vertAlign w:val="superscript"/>
          <w:lang w:val="en-US"/>
        </w:rPr>
        <w:t>th</w:t>
      </w:r>
      <w:r>
        <w:rPr>
          <w:rFonts w:ascii="Times New Roman" w:hAnsi="Times New Roman" w:cs="Times New Roman"/>
          <w:lang w:val="en-US"/>
        </w:rPr>
        <w:t>, it also was found that there is difference between student’s mean score on applying level and remembering-understanding level (</w:t>
      </w:r>
      <w:r w:rsidR="00493816">
        <w:rPr>
          <w:rFonts w:ascii="Times New Roman" w:hAnsi="Times New Roman" w:cs="Times New Roman"/>
          <w:lang w:val="en-US"/>
        </w:rPr>
        <w:t>significance</w:t>
      </w:r>
      <w:r>
        <w:rPr>
          <w:rFonts w:ascii="Times New Roman" w:hAnsi="Times New Roman" w:cs="Times New Roman"/>
          <w:lang w:val="en-US"/>
        </w:rPr>
        <w:t xml:space="preserve"> value = 0,024 &lt; 0,05). </w:t>
      </w:r>
      <w:r w:rsidR="00E869B5">
        <w:rPr>
          <w:rFonts w:ascii="Times New Roman" w:hAnsi="Times New Roman" w:cs="Times New Roman"/>
          <w:lang w:val="en-US"/>
        </w:rPr>
        <w:t xml:space="preserve">Suprisingly, </w:t>
      </w:r>
      <w:r w:rsidR="00217DD0">
        <w:rPr>
          <w:rFonts w:ascii="Times New Roman" w:hAnsi="Times New Roman" w:cs="Times New Roman"/>
          <w:lang w:val="en-US"/>
        </w:rPr>
        <w:t>most of student’s</w:t>
      </w:r>
      <w:r w:rsidR="00060E84">
        <w:rPr>
          <w:rFonts w:ascii="Times New Roman" w:hAnsi="Times New Roman" w:cs="Times New Roman"/>
          <w:lang w:val="en-US"/>
        </w:rPr>
        <w:t xml:space="preserve"> (81 students)</w:t>
      </w:r>
      <w:r w:rsidR="00217DD0">
        <w:rPr>
          <w:rFonts w:ascii="Times New Roman" w:hAnsi="Times New Roman" w:cs="Times New Roman"/>
          <w:lang w:val="en-US"/>
        </w:rPr>
        <w:t xml:space="preserve"> </w:t>
      </w:r>
      <w:r w:rsidR="00060E84">
        <w:rPr>
          <w:rFonts w:ascii="Times New Roman" w:hAnsi="Times New Roman" w:cs="Times New Roman"/>
          <w:lang w:val="en-US"/>
        </w:rPr>
        <w:t>had higher score on ap</w:t>
      </w:r>
      <w:r w:rsidR="00646908">
        <w:rPr>
          <w:rFonts w:ascii="Times New Roman" w:hAnsi="Times New Roman" w:cs="Times New Roman"/>
          <w:lang w:val="en-US"/>
        </w:rPr>
        <w:t>p</w:t>
      </w:r>
      <w:r w:rsidR="00060E84">
        <w:rPr>
          <w:rFonts w:ascii="Times New Roman" w:hAnsi="Times New Roman" w:cs="Times New Roman"/>
          <w:lang w:val="en-US"/>
        </w:rPr>
        <w:t>lying level than score on remembering-understanding level.</w:t>
      </w:r>
      <w:r w:rsidR="00361331">
        <w:rPr>
          <w:rFonts w:ascii="Times New Roman" w:hAnsi="Times New Roman" w:cs="Times New Roman"/>
          <w:lang w:val="en-US"/>
        </w:rPr>
        <w:t xml:space="preserve"> Otherwise, 61 other students had higher score on remembering-understanding than applying level</w:t>
      </w:r>
      <w:r w:rsidR="00F155EF">
        <w:rPr>
          <w:rFonts w:ascii="Times New Roman" w:hAnsi="Times New Roman" w:cs="Times New Roman"/>
          <w:lang w:val="en-US"/>
        </w:rPr>
        <w:t>.</w:t>
      </w:r>
      <w:r w:rsidR="00493816" w:rsidRPr="00493816">
        <w:rPr>
          <w:rFonts w:ascii="Times New Roman" w:hAnsi="Times New Roman" w:cs="Times New Roman"/>
          <w:lang w:val="en-ID"/>
        </w:rPr>
        <w:t xml:space="preserve">  </w:t>
      </w:r>
    </w:p>
    <w:p w14:paraId="182B4D10" w14:textId="2DCB3752" w:rsidR="0093037F" w:rsidRPr="00CF1913" w:rsidRDefault="00695B09" w:rsidP="00695B09">
      <w:pPr>
        <w:spacing w:after="0"/>
        <w:rPr>
          <w:rFonts w:ascii="Times New Roman" w:hAnsi="Times New Roman" w:cs="Times New Roman"/>
          <w:b/>
          <w:bCs/>
          <w:lang w:val="en-US"/>
        </w:rPr>
      </w:pPr>
      <w:r>
        <w:rPr>
          <w:rFonts w:ascii="Times New Roman" w:hAnsi="Times New Roman" w:cs="Times New Roman"/>
          <w:b/>
          <w:bCs/>
          <w:lang w:val="en-US"/>
        </w:rPr>
        <w:t xml:space="preserve">4. </w:t>
      </w:r>
      <w:r w:rsidR="004936EA" w:rsidRPr="00CF1913">
        <w:rPr>
          <w:rFonts w:ascii="Times New Roman" w:hAnsi="Times New Roman" w:cs="Times New Roman"/>
          <w:b/>
          <w:bCs/>
          <w:lang w:val="en-US"/>
        </w:rPr>
        <w:t>Discussion</w:t>
      </w:r>
    </w:p>
    <w:p w14:paraId="58535CE5" w14:textId="3D1FBBD6" w:rsidR="006B2C9E" w:rsidRDefault="007D42B3" w:rsidP="00695B09">
      <w:pPr>
        <w:spacing w:after="0"/>
        <w:jc w:val="both"/>
        <w:rPr>
          <w:rFonts w:ascii="Times New Roman" w:hAnsi="Times New Roman" w:cs="Times New Roman"/>
          <w:lang w:val="en-US"/>
        </w:rPr>
      </w:pPr>
      <w:r w:rsidRPr="00CF1913">
        <w:rPr>
          <w:rFonts w:ascii="Times New Roman" w:hAnsi="Times New Roman" w:cs="Times New Roman"/>
          <w:lang w:val="en-US"/>
        </w:rPr>
        <w:t>Remembering, understanding and ap</w:t>
      </w:r>
      <w:r w:rsidR="003F3AB4">
        <w:rPr>
          <w:rFonts w:ascii="Times New Roman" w:hAnsi="Times New Roman" w:cs="Times New Roman"/>
          <w:lang w:val="en-US"/>
        </w:rPr>
        <w:t>p</w:t>
      </w:r>
      <w:r w:rsidRPr="00CF1913">
        <w:rPr>
          <w:rFonts w:ascii="Times New Roman" w:hAnsi="Times New Roman" w:cs="Times New Roman"/>
          <w:lang w:val="en-US"/>
        </w:rPr>
        <w:t xml:space="preserve">lying are </w:t>
      </w:r>
      <w:r w:rsidR="00E36D8D" w:rsidRPr="00CF1913">
        <w:rPr>
          <w:rFonts w:ascii="Times New Roman" w:hAnsi="Times New Roman" w:cs="Times New Roman"/>
          <w:lang w:val="en-US"/>
        </w:rPr>
        <w:t xml:space="preserve">some levels of Bloom’s Taxonomy that </w:t>
      </w:r>
      <w:r w:rsidRPr="00CF1913">
        <w:rPr>
          <w:rFonts w:ascii="Times New Roman" w:hAnsi="Times New Roman" w:cs="Times New Roman"/>
          <w:lang w:val="en-US"/>
        </w:rPr>
        <w:t>classified as lower order thinking skill. Remembering requ</w:t>
      </w:r>
      <w:r w:rsidR="00FA55F4" w:rsidRPr="00CF1913">
        <w:rPr>
          <w:rFonts w:ascii="Times New Roman" w:hAnsi="Times New Roman" w:cs="Times New Roman"/>
          <w:lang w:val="en-US"/>
        </w:rPr>
        <w:t>ires students to</w:t>
      </w:r>
      <w:r w:rsidR="004F7E5E" w:rsidRPr="00CF1913">
        <w:rPr>
          <w:rFonts w:ascii="Times New Roman" w:hAnsi="Times New Roman" w:cs="Times New Roman"/>
          <w:lang w:val="en-US"/>
        </w:rPr>
        <w:t xml:space="preserve"> recall basic information</w:t>
      </w:r>
      <w:r w:rsidR="003F3AB4">
        <w:rPr>
          <w:rFonts w:ascii="Times New Roman" w:hAnsi="Times New Roman" w:cs="Times New Roman"/>
          <w:lang w:val="en-US"/>
        </w:rPr>
        <w:t>;</w:t>
      </w:r>
      <w:r w:rsidR="004F7E5E" w:rsidRPr="00CF1913">
        <w:rPr>
          <w:rFonts w:ascii="Times New Roman" w:hAnsi="Times New Roman" w:cs="Times New Roman"/>
          <w:lang w:val="en-US"/>
        </w:rPr>
        <w:t xml:space="preserve"> Understanding </w:t>
      </w:r>
      <w:r w:rsidR="00826D8A" w:rsidRPr="00CF1913">
        <w:rPr>
          <w:rFonts w:ascii="Times New Roman" w:hAnsi="Times New Roman" w:cs="Times New Roman"/>
          <w:lang w:val="en-US"/>
        </w:rPr>
        <w:t xml:space="preserve"> requires explain idea and concepts</w:t>
      </w:r>
      <w:r w:rsidR="003F3AB4">
        <w:rPr>
          <w:rFonts w:ascii="Times New Roman" w:hAnsi="Times New Roman" w:cs="Times New Roman"/>
          <w:lang w:val="en-US"/>
        </w:rPr>
        <w:t xml:space="preserve">; </w:t>
      </w:r>
      <w:r w:rsidR="00826D8A" w:rsidRPr="00CF1913">
        <w:rPr>
          <w:rFonts w:ascii="Times New Roman" w:hAnsi="Times New Roman" w:cs="Times New Roman"/>
          <w:lang w:val="en-US"/>
        </w:rPr>
        <w:t>Apply</w:t>
      </w:r>
      <w:r w:rsidR="003F3AB4">
        <w:rPr>
          <w:rFonts w:ascii="Times New Roman" w:hAnsi="Times New Roman" w:cs="Times New Roman"/>
          <w:lang w:val="en-US"/>
        </w:rPr>
        <w:t>ing</w:t>
      </w:r>
      <w:r w:rsidR="00826D8A" w:rsidRPr="00CF1913">
        <w:rPr>
          <w:rFonts w:ascii="Times New Roman" w:hAnsi="Times New Roman" w:cs="Times New Roman"/>
          <w:lang w:val="en-US"/>
        </w:rPr>
        <w:t xml:space="preserve"> requires apply information in new way</w:t>
      </w:r>
      <w:r w:rsidR="000553A7">
        <w:rPr>
          <w:rFonts w:ascii="Times New Roman" w:hAnsi="Times New Roman" w:cs="Times New Roman"/>
          <w:lang w:val="en-US"/>
        </w:rPr>
        <w:t xml:space="preserve">. </w:t>
      </w:r>
      <w:r w:rsidR="003F3AB4">
        <w:rPr>
          <w:rFonts w:ascii="Times New Roman" w:hAnsi="Times New Roman" w:cs="Times New Roman"/>
          <w:lang w:val="en-US"/>
        </w:rPr>
        <w:t xml:space="preserve">Together, this three level form basis of student’s cognitive process </w:t>
      </w:r>
      <w:r w:rsidR="003F3AB4">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{"citationItems":[{"id":"ITEM-1","itemData":{"DOI":"10.2991/ictte-18.2018.58","abstract":"Disruptive era is an era with the rapid progress in various fields. Every individual is required to possess qualified skills to keep up with the rapid progress. One of the skills that must be possessed is Higher-Order Thinking Skills (HOTs). The purpose of this research was to find out how to stimulate students' HOTs using a module. The module used in this study was the module developed based on the syntaxes of Stimulating Higher-Order Thinking Skills (Stim-HOTs) model on cell metabolism. This research was quasi-experimental research of non-equivalent control-group design in one of the senior high schools in Surakarta. The sample consisted of 66 students divided into two classes, the control class, and the module class. The instruments used in the data collection were the pre-test and post-test of cell-metabolism topic. The results showed that HOTs stimulation could be performed using the Stim-HOTs-based module. Keywords—Higher-Order","author":[{"dropping-particle":"","family":"Pramesti","given":"Betty","non-dropping-particle":"","parse-names":false,"suffix":""},{"dropping-particle":"","family":"Sajidan","given":"Sajidan","non-dropping-particle":"","parse-names":false,"suffix":""},{"dropping-particle":"","family":"Dwiastuti","given":"Sri","non-dropping-particle":"","parse-names":false,"suffix":""}],"id":"ITEM-1","issue":"Ictte","issued":{"date-parts":[["2018"]]},"page":"315-318","title":"Stimulating Higher-Order Thinking skills (HOTs) with the Module on Metabolism Topic at the Senior High School in Surakarta","type":"article-journal","volume":"262"},"uris":["http://www.mendeley.com/documents/?uuid=5d5fda58-4245-4470-97a2-43770ba47c66"]}],"mendeley":{"formattedCitation":"[15]","plainTextFormattedCitation":"[15]"},"properties":{"noteIndex":0},"schema":"https://github.com/citation-style-language/schema/raw/master/csl-citation.json"}</w:instrText>
      </w:r>
      <w:r w:rsidR="003F3AB4">
        <w:rPr>
          <w:rFonts w:ascii="Times New Roman" w:hAnsi="Times New Roman" w:cs="Times New Roman"/>
          <w:lang w:val="en-US"/>
        </w:rPr>
        <w:fldChar w:fldCharType="separate"/>
      </w:r>
      <w:r w:rsidR="003F3AB4" w:rsidRPr="003F3AB4">
        <w:rPr>
          <w:rFonts w:ascii="Times New Roman" w:hAnsi="Times New Roman" w:cs="Times New Roman"/>
          <w:lang w:val="en-US"/>
        </w:rPr>
        <w:t>[15]</w:t>
      </w:r>
      <w:r w:rsidR="003F3AB4">
        <w:rPr>
          <w:rFonts w:ascii="Times New Roman" w:hAnsi="Times New Roman" w:cs="Times New Roman"/>
          <w:lang w:val="en-US"/>
        </w:rPr>
        <w:fldChar w:fldCharType="end"/>
      </w:r>
      <w:r w:rsidR="003F3AB4">
        <w:rPr>
          <w:rFonts w:ascii="Times New Roman" w:hAnsi="Times New Roman" w:cs="Times New Roman"/>
          <w:lang w:val="en-US"/>
        </w:rPr>
        <w:t xml:space="preserve">. </w:t>
      </w:r>
      <w:r w:rsidR="009C5099">
        <w:rPr>
          <w:rFonts w:ascii="Times New Roman" w:hAnsi="Times New Roman" w:cs="Times New Roman"/>
          <w:lang w:val="en-US"/>
        </w:rPr>
        <w:t>On</w:t>
      </w:r>
      <w:r w:rsidR="000553A7">
        <w:rPr>
          <w:rFonts w:ascii="Times New Roman" w:hAnsi="Times New Roman" w:cs="Times New Roman"/>
          <w:lang w:val="en-US"/>
        </w:rPr>
        <w:t xml:space="preserve"> this study,</w:t>
      </w:r>
      <w:r w:rsidR="009C5099">
        <w:rPr>
          <w:rFonts w:ascii="Times New Roman" w:hAnsi="Times New Roman" w:cs="Times New Roman"/>
          <w:lang w:val="en-US"/>
        </w:rPr>
        <w:t xml:space="preserve"> </w:t>
      </w:r>
      <w:r w:rsidR="009C5099" w:rsidRPr="000C78BE">
        <w:rPr>
          <w:rFonts w:ascii="Times New Roman" w:hAnsi="Times New Roman" w:cs="Times New Roman"/>
          <w:lang w:val="en-US"/>
        </w:rPr>
        <w:t>both</w:t>
      </w:r>
      <w:r w:rsidR="000553A7" w:rsidRPr="000C78BE">
        <w:rPr>
          <w:rFonts w:ascii="Times New Roman" w:hAnsi="Times New Roman" w:cs="Times New Roman"/>
          <w:lang w:val="en-US"/>
        </w:rPr>
        <w:t xml:space="preserve"> </w:t>
      </w:r>
      <w:r w:rsidR="009C5099" w:rsidRPr="000C78BE">
        <w:rPr>
          <w:rFonts w:ascii="Times New Roman" w:hAnsi="Times New Roman" w:cs="Times New Roman"/>
          <w:lang w:val="en-US"/>
        </w:rPr>
        <w:t>grade 7</w:t>
      </w:r>
      <w:r w:rsidR="009C5099" w:rsidRPr="000C78BE">
        <w:rPr>
          <w:rFonts w:ascii="Times New Roman" w:hAnsi="Times New Roman" w:cs="Times New Roman"/>
          <w:vertAlign w:val="superscript"/>
          <w:lang w:val="en-US"/>
        </w:rPr>
        <w:t>th</w:t>
      </w:r>
      <w:r w:rsidR="009C5099" w:rsidRPr="000C78BE">
        <w:rPr>
          <w:rFonts w:ascii="Times New Roman" w:hAnsi="Times New Roman" w:cs="Times New Roman"/>
          <w:lang w:val="en-US"/>
        </w:rPr>
        <w:t xml:space="preserve"> dan grade 8</w:t>
      </w:r>
      <w:r w:rsidR="009C5099" w:rsidRPr="000C78BE">
        <w:rPr>
          <w:rFonts w:ascii="Times New Roman" w:hAnsi="Times New Roman" w:cs="Times New Roman"/>
          <w:vertAlign w:val="superscript"/>
          <w:lang w:val="en-US"/>
        </w:rPr>
        <w:t>th</w:t>
      </w:r>
      <w:r w:rsidR="009C5099" w:rsidRPr="000C78BE">
        <w:rPr>
          <w:rFonts w:ascii="Times New Roman" w:hAnsi="Times New Roman" w:cs="Times New Roman"/>
          <w:lang w:val="en-US"/>
        </w:rPr>
        <w:t xml:space="preserve"> </w:t>
      </w:r>
      <w:r w:rsidR="000553A7" w:rsidRPr="000C78BE">
        <w:rPr>
          <w:rFonts w:ascii="Times New Roman" w:hAnsi="Times New Roman" w:cs="Times New Roman"/>
          <w:lang w:val="en-US"/>
        </w:rPr>
        <w:t xml:space="preserve"> achievement</w:t>
      </w:r>
      <w:r w:rsidR="004679A9" w:rsidRPr="000C78BE">
        <w:rPr>
          <w:rFonts w:ascii="Times New Roman" w:hAnsi="Times New Roman" w:cs="Times New Roman"/>
          <w:lang w:val="en-US"/>
        </w:rPr>
        <w:t xml:space="preserve"> on respective level of LOTS is still low.</w:t>
      </w:r>
      <w:r w:rsidR="00C834FD" w:rsidRPr="000C78BE">
        <w:rPr>
          <w:rFonts w:ascii="Times New Roman" w:hAnsi="Times New Roman" w:cs="Times New Roman"/>
          <w:lang w:val="en-US"/>
        </w:rPr>
        <w:t xml:space="preserve"> Th</w:t>
      </w:r>
      <w:r w:rsidR="003F3AB4">
        <w:rPr>
          <w:rFonts w:ascii="Times New Roman" w:hAnsi="Times New Roman" w:cs="Times New Roman"/>
          <w:lang w:val="en-US"/>
        </w:rPr>
        <w:t>is</w:t>
      </w:r>
      <w:r w:rsidR="00C834FD" w:rsidRPr="000C78BE">
        <w:rPr>
          <w:rFonts w:ascii="Times New Roman" w:hAnsi="Times New Roman" w:cs="Times New Roman"/>
          <w:lang w:val="en-US"/>
        </w:rPr>
        <w:t xml:space="preserve"> finding parallel with result of TIMSS 2015 that revealed Indonesian student’s skill </w:t>
      </w:r>
      <w:r w:rsidR="00C834FD" w:rsidRPr="000C78BE">
        <w:rPr>
          <w:rFonts w:ascii="Times New Roman" w:hAnsi="Times New Roman" w:cs="Times New Roman"/>
          <w:color w:val="000000"/>
        </w:rPr>
        <w:t xml:space="preserve">were </w:t>
      </w:r>
      <w:r w:rsidR="00C834FD" w:rsidRPr="000C78BE">
        <w:rPr>
          <w:rFonts w:ascii="Times New Roman" w:hAnsi="Times New Roman" w:cs="Times New Roman"/>
          <w:color w:val="000000"/>
          <w:lang w:val="en-US"/>
        </w:rPr>
        <w:t>remain</w:t>
      </w:r>
      <w:r w:rsidR="00C834FD" w:rsidRPr="000C78BE">
        <w:rPr>
          <w:rFonts w:ascii="Times New Roman" w:hAnsi="Times New Roman" w:cs="Times New Roman"/>
          <w:color w:val="000000"/>
        </w:rPr>
        <w:t xml:space="preserve"> in the ‘knowing’ and ‘applying’ domain</w:t>
      </w:r>
      <w:r w:rsidR="004D5068">
        <w:rPr>
          <w:rFonts w:ascii="Times New Roman" w:hAnsi="Times New Roman" w:cs="Times New Roman"/>
          <w:color w:val="000000"/>
          <w:lang w:val="en-US"/>
        </w:rPr>
        <w:t xml:space="preserve"> </w:t>
      </w:r>
      <w:r w:rsidR="003108B5">
        <w:rPr>
          <w:rFonts w:ascii="Times New Roman" w:hAnsi="Times New Roman" w:cs="Times New Roman"/>
          <w:color w:val="000000"/>
        </w:rPr>
        <w:fldChar w:fldCharType="begin" w:fldLock="1"/>
      </w:r>
      <w:r w:rsidR="003F3AB4">
        <w:rPr>
          <w:rFonts w:ascii="Times New Roman" w:hAnsi="Times New Roman" w:cs="Times New Roman"/>
          <w:color w:val="000000"/>
        </w:rPr>
        <w:instrText>ADDIN CSL_CITATION {"citationItems":[{"id":"ITEM-1","itemData":{"author":[{"dropping-particle":"","family":"Mullis","given":"Ina V S","non-dropping-particle":"","parse-names":false,"suffix":""},{"dropping-particle":"","family":"Martin","given":"Michael O","non-dropping-particle":"","parse-names":false,"suffix":""},{"dropping-particle":"","family":"Foy","given":"Pierre","non-dropping-particle":"","parse-names":false,"suffix":""},{"dropping-particle":"","family":"Hooper","given":"Martin","non-dropping-particle":"","parse-names":false,"suffix":""}],"id":"ITEM-1","issued":{"date-parts":[["2015"]]},"title":"TIMSS 2015 International Results in Mathematics","type":"article-journal"},"uris":["http://www.mendeley.com/documents/?uuid=ad3e9455-0762-4f6d-9b8d-c2d63a40a8d6"]}],"mendeley":{"formattedCitation":"[16]","plainTextFormattedCitation":"[16]","previouslyFormattedCitation":"[15]"},"properties":{"noteIndex":0},"schema":"https://github.com/citation-style-language/schema/raw/master/csl-citation.json"}</w:instrText>
      </w:r>
      <w:r w:rsidR="003108B5">
        <w:rPr>
          <w:rFonts w:ascii="Times New Roman" w:hAnsi="Times New Roman" w:cs="Times New Roman"/>
          <w:color w:val="000000"/>
        </w:rPr>
        <w:fldChar w:fldCharType="separate"/>
      </w:r>
      <w:r w:rsidR="003F3AB4" w:rsidRPr="003F3AB4">
        <w:rPr>
          <w:rFonts w:ascii="Times New Roman" w:hAnsi="Times New Roman" w:cs="Times New Roman"/>
          <w:color w:val="000000"/>
        </w:rPr>
        <w:t>[16]</w:t>
      </w:r>
      <w:r w:rsidR="003108B5">
        <w:rPr>
          <w:rFonts w:ascii="Times New Roman" w:hAnsi="Times New Roman" w:cs="Times New Roman"/>
          <w:color w:val="000000"/>
        </w:rPr>
        <w:fldChar w:fldCharType="end"/>
      </w:r>
      <w:r w:rsidR="00C834FD" w:rsidRPr="000C78BE">
        <w:rPr>
          <w:rFonts w:ascii="Times New Roman" w:hAnsi="Times New Roman" w:cs="Times New Roman"/>
          <w:color w:val="000000"/>
          <w:lang w:val="en-US"/>
        </w:rPr>
        <w:t xml:space="preserve"> </w:t>
      </w:r>
      <w:r w:rsidR="00B632D3" w:rsidRPr="000C78BE">
        <w:rPr>
          <w:rFonts w:ascii="Times New Roman" w:hAnsi="Times New Roman" w:cs="Times New Roman"/>
          <w:color w:val="000000"/>
          <w:lang w:val="en-US"/>
        </w:rPr>
        <w:fldChar w:fldCharType="begin" w:fldLock="1"/>
      </w:r>
      <w:r w:rsidR="003F3AB4">
        <w:rPr>
          <w:rFonts w:ascii="Times New Roman" w:hAnsi="Times New Roman" w:cs="Times New Roman"/>
          <w:color w:val="000000"/>
          <w:lang w:val="en-US"/>
        </w:rPr>
        <w:instrText>ADDIN CSL_CITATION {"citationItems":[{"id":"ITEM-1","itemData":{"author":[{"dropping-particle":"","family":"Hadi","given":"Samsul","non-dropping-particle":"","parse-names":false,"suffix":""},{"dropping-particle":"","family":"Retnawati","given":"Heri","non-dropping-particle":"","parse-names":false,"suffix":""},{"dropping-particle":"","family":"Munadi","given":"Sudji","non-dropping-particle":"","parse-names":false,"suffix":""},{"dropping-particle":"","family":"Apino","given":"Ezi","non-dropping-particle":"","parse-names":false,"suffix":""},{"dropping-particle":"","family":"Wulandari","given":"Nidya F","non-dropping-particle":"","parse-names":false,"suffix":""}],"container-title":"PROBLEMS OF EDUCATION IN THE 21st CENTURY","id":"ITEM-1","issue":"4","issued":{"date-parts":[["2018"]]},"title":"The Difficulties of High School Students in Solving Higher-Order","type":"article-journal","volume":"76"},"uris":["http://www.mendeley.com/documents/?uuid=1b655471-4688-46df-b833-c2acdfa459ed"]}],"mendeley":{"formattedCitation":"[17]","plainTextFormattedCitation":"[17]","previouslyFormattedCitation":"[16]"},"properties":{"noteIndex":0},"schema":"https://github.com/citation-style-language/schema/raw/master/csl-citation.json"}</w:instrText>
      </w:r>
      <w:r w:rsidR="00B632D3" w:rsidRPr="000C78BE">
        <w:rPr>
          <w:rFonts w:ascii="Times New Roman" w:hAnsi="Times New Roman" w:cs="Times New Roman"/>
          <w:color w:val="000000"/>
          <w:lang w:val="en-US"/>
        </w:rPr>
        <w:fldChar w:fldCharType="separate"/>
      </w:r>
      <w:r w:rsidR="003F3AB4" w:rsidRPr="003F3AB4">
        <w:rPr>
          <w:rFonts w:ascii="Times New Roman" w:hAnsi="Times New Roman" w:cs="Times New Roman"/>
          <w:color w:val="000000"/>
          <w:lang w:val="en-US"/>
        </w:rPr>
        <w:t>[17]</w:t>
      </w:r>
      <w:r w:rsidR="00B632D3" w:rsidRPr="000C78BE">
        <w:rPr>
          <w:rFonts w:ascii="Times New Roman" w:hAnsi="Times New Roman" w:cs="Times New Roman"/>
          <w:color w:val="000000"/>
          <w:lang w:val="en-US"/>
        </w:rPr>
        <w:fldChar w:fldCharType="end"/>
      </w:r>
      <w:r w:rsidR="00C834FD" w:rsidRPr="000C78BE">
        <w:rPr>
          <w:rFonts w:ascii="Times New Roman" w:hAnsi="Times New Roman" w:cs="Times New Roman"/>
          <w:color w:val="000000"/>
          <w:lang w:val="en-US"/>
        </w:rPr>
        <w:t>.</w:t>
      </w:r>
      <w:r w:rsidR="004679A9">
        <w:rPr>
          <w:rFonts w:ascii="Times New Roman" w:hAnsi="Times New Roman" w:cs="Times New Roman"/>
          <w:lang w:val="en-US"/>
        </w:rPr>
        <w:t xml:space="preserve"> </w:t>
      </w:r>
    </w:p>
    <w:p w14:paraId="28C2456F" w14:textId="6DC830ED" w:rsidR="00695B09" w:rsidRDefault="00646908" w:rsidP="006B2C9E">
      <w:pPr>
        <w:spacing w:after="0"/>
        <w:ind w:firstLine="284"/>
        <w:jc w:val="both"/>
        <w:rPr>
          <w:rFonts w:ascii="Times New Roman" w:hAnsi="Times New Roman" w:cs="Times New Roman"/>
          <w:lang w:val="en-US"/>
        </w:rPr>
      </w:pPr>
      <w:r w:rsidRPr="00646908">
        <w:rPr>
          <w:rFonts w:ascii="Times New Roman" w:hAnsi="Times New Roman" w:cs="Times New Roman"/>
        </w:rPr>
        <w:t xml:space="preserve">While overall the average </w:t>
      </w:r>
      <w:r w:rsidR="00CF6CCD">
        <w:rPr>
          <w:rFonts w:ascii="Times New Roman" w:hAnsi="Times New Roman" w:cs="Times New Roman"/>
          <w:lang w:val="en-US"/>
        </w:rPr>
        <w:t xml:space="preserve">score </w:t>
      </w:r>
      <w:r w:rsidRPr="00646908">
        <w:rPr>
          <w:rFonts w:ascii="Times New Roman" w:hAnsi="Times New Roman" w:cs="Times New Roman"/>
        </w:rPr>
        <w:t>achievement of grade 7</w:t>
      </w:r>
      <w:r w:rsidR="00CF6CCD" w:rsidRPr="00CF6CCD">
        <w:rPr>
          <w:rFonts w:ascii="Times New Roman" w:hAnsi="Times New Roman" w:cs="Times New Roman"/>
          <w:vertAlign w:val="superscript"/>
          <w:lang w:val="en-US"/>
        </w:rPr>
        <w:t>th</w:t>
      </w:r>
      <w:r w:rsidRPr="00646908">
        <w:rPr>
          <w:rFonts w:ascii="Times New Roman" w:hAnsi="Times New Roman" w:cs="Times New Roman"/>
        </w:rPr>
        <w:t xml:space="preserve"> students w</w:t>
      </w:r>
      <w:r w:rsidR="00CF6CCD">
        <w:rPr>
          <w:rFonts w:ascii="Times New Roman" w:hAnsi="Times New Roman" w:cs="Times New Roman"/>
          <w:lang w:val="en-US"/>
        </w:rPr>
        <w:t>ere</w:t>
      </w:r>
      <w:r w:rsidRPr="00646908">
        <w:rPr>
          <w:rFonts w:ascii="Times New Roman" w:hAnsi="Times New Roman" w:cs="Times New Roman"/>
        </w:rPr>
        <w:t xml:space="preserve"> at 25.00 while for grade 8 it was at 27.65. This indicates that the average LOTS achievement in both classes is still in the poor category. This is also supported by the results of categorizing each student's score</w:t>
      </w:r>
      <w:r w:rsidR="006B2C9E">
        <w:rPr>
          <w:rFonts w:ascii="Times New Roman" w:hAnsi="Times New Roman" w:cs="Times New Roman"/>
          <w:lang w:val="en-US"/>
        </w:rPr>
        <w:t xml:space="preserve"> </w:t>
      </w:r>
      <w:r w:rsidR="00B632D3">
        <w:rPr>
          <w:rFonts w:ascii="Times New Roman" w:eastAsia="Times New Roman" w:hAnsi="Times New Roman" w:cs="Times New Roman"/>
          <w:noProof w:val="0"/>
          <w:color w:val="000000"/>
          <w:lang w:val="en-ID" w:eastAsia="en-ID"/>
        </w:rPr>
        <w:t xml:space="preserve">(see </w:t>
      </w:r>
      <w:r w:rsidR="0018655A">
        <w:rPr>
          <w:rFonts w:ascii="Times New Roman" w:eastAsia="Times New Roman" w:hAnsi="Times New Roman" w:cs="Times New Roman"/>
          <w:noProof w:val="0"/>
          <w:color w:val="000000"/>
          <w:lang w:val="en-ID" w:eastAsia="en-ID"/>
        </w:rPr>
        <w:t>T</w:t>
      </w:r>
      <w:r w:rsidR="00B632D3">
        <w:rPr>
          <w:rFonts w:ascii="Times New Roman" w:eastAsia="Times New Roman" w:hAnsi="Times New Roman" w:cs="Times New Roman"/>
          <w:noProof w:val="0"/>
          <w:color w:val="000000"/>
          <w:lang w:val="en-ID" w:eastAsia="en-ID"/>
        </w:rPr>
        <w:t xml:space="preserve">able 4) </w:t>
      </w:r>
      <w:r w:rsidR="00F96C19">
        <w:rPr>
          <w:rFonts w:ascii="Times New Roman" w:eastAsia="Times New Roman" w:hAnsi="Times New Roman" w:cs="Times New Roman"/>
          <w:noProof w:val="0"/>
          <w:color w:val="000000"/>
          <w:lang w:val="en-ID" w:eastAsia="en-ID"/>
        </w:rPr>
        <w:t>where</w:t>
      </w:r>
      <w:r w:rsidR="00B632D3">
        <w:rPr>
          <w:rFonts w:ascii="Times New Roman" w:eastAsia="Times New Roman" w:hAnsi="Times New Roman" w:cs="Times New Roman"/>
          <w:noProof w:val="0"/>
          <w:color w:val="000000"/>
          <w:lang w:val="en-ID" w:eastAsia="en-ID"/>
        </w:rPr>
        <w:t xml:space="preserve"> most of students are categorized on </w:t>
      </w:r>
      <w:r w:rsidR="00BA6E44">
        <w:rPr>
          <w:rFonts w:ascii="Times New Roman" w:eastAsia="Times New Roman" w:hAnsi="Times New Roman" w:cs="Times New Roman"/>
          <w:noProof w:val="0"/>
          <w:color w:val="000000"/>
          <w:lang w:val="en-ID" w:eastAsia="en-ID"/>
        </w:rPr>
        <w:t>poor</w:t>
      </w:r>
      <w:r w:rsidR="00B632D3">
        <w:rPr>
          <w:rFonts w:ascii="Times New Roman" w:eastAsia="Times New Roman" w:hAnsi="Times New Roman" w:cs="Times New Roman"/>
          <w:noProof w:val="0"/>
          <w:color w:val="000000"/>
          <w:lang w:val="en-ID" w:eastAsia="en-ID"/>
        </w:rPr>
        <w:t xml:space="preserve"> level of achievement. </w:t>
      </w:r>
      <w:r w:rsidR="00C61976">
        <w:rPr>
          <w:rFonts w:ascii="Times New Roman" w:eastAsia="Times New Roman" w:hAnsi="Times New Roman" w:cs="Times New Roman"/>
          <w:noProof w:val="0"/>
          <w:color w:val="000000"/>
          <w:lang w:val="en-ID" w:eastAsia="en-ID"/>
        </w:rPr>
        <w:t>Total 342 out 35</w:t>
      </w:r>
      <w:r w:rsidR="00F96C19">
        <w:rPr>
          <w:rFonts w:ascii="Times New Roman" w:eastAsia="Times New Roman" w:hAnsi="Times New Roman" w:cs="Times New Roman"/>
          <w:noProof w:val="0"/>
          <w:color w:val="000000"/>
          <w:lang w:val="en-ID" w:eastAsia="en-ID"/>
        </w:rPr>
        <w:t xml:space="preserve">2 </w:t>
      </w:r>
      <w:r w:rsidR="00C61976">
        <w:rPr>
          <w:rFonts w:ascii="Times New Roman" w:eastAsia="Times New Roman" w:hAnsi="Times New Roman" w:cs="Times New Roman"/>
          <w:noProof w:val="0"/>
          <w:color w:val="000000"/>
          <w:lang w:val="en-ID" w:eastAsia="en-ID"/>
        </w:rPr>
        <w:t>students of both grade</w:t>
      </w:r>
      <w:r w:rsidR="00A424F9">
        <w:rPr>
          <w:rFonts w:ascii="Times New Roman" w:eastAsia="Times New Roman" w:hAnsi="Times New Roman" w:cs="Times New Roman"/>
          <w:noProof w:val="0"/>
          <w:color w:val="000000"/>
          <w:lang w:val="en-ID" w:eastAsia="en-ID"/>
        </w:rPr>
        <w:t>s</w:t>
      </w:r>
      <w:r w:rsidR="00C61976">
        <w:rPr>
          <w:rFonts w:ascii="Times New Roman" w:eastAsia="Times New Roman" w:hAnsi="Times New Roman" w:cs="Times New Roman"/>
          <w:noProof w:val="0"/>
          <w:color w:val="000000"/>
          <w:lang w:val="en-ID" w:eastAsia="en-ID"/>
        </w:rPr>
        <w:t xml:space="preserve"> were categorized on poor achievement. </w:t>
      </w:r>
      <w:r w:rsidR="00B632D3">
        <w:rPr>
          <w:rFonts w:ascii="Times New Roman" w:eastAsia="Times New Roman" w:hAnsi="Times New Roman" w:cs="Times New Roman"/>
          <w:noProof w:val="0"/>
          <w:color w:val="000000"/>
          <w:lang w:val="en-ID" w:eastAsia="en-ID"/>
        </w:rPr>
        <w:t xml:space="preserve">Little amount of them were categorized on </w:t>
      </w:r>
      <w:r w:rsidR="00F96C19">
        <w:rPr>
          <w:rFonts w:ascii="Times New Roman" w:eastAsia="Times New Roman" w:hAnsi="Times New Roman" w:cs="Times New Roman"/>
          <w:noProof w:val="0"/>
          <w:color w:val="000000"/>
          <w:lang w:val="en-ID" w:eastAsia="en-ID"/>
        </w:rPr>
        <w:t>adequate</w:t>
      </w:r>
      <w:r w:rsidR="00B632D3">
        <w:rPr>
          <w:rFonts w:ascii="Times New Roman" w:eastAsia="Times New Roman" w:hAnsi="Times New Roman" w:cs="Times New Roman"/>
          <w:noProof w:val="0"/>
          <w:color w:val="000000"/>
          <w:lang w:val="en-ID" w:eastAsia="en-ID"/>
        </w:rPr>
        <w:t xml:space="preserve"> and </w:t>
      </w:r>
      <w:r w:rsidR="0018655A">
        <w:rPr>
          <w:rFonts w:ascii="Times New Roman" w:eastAsia="Times New Roman" w:hAnsi="Times New Roman" w:cs="Times New Roman"/>
          <w:noProof w:val="0"/>
          <w:color w:val="000000"/>
          <w:lang w:val="en-ID" w:eastAsia="en-ID"/>
        </w:rPr>
        <w:t>good level of achievement</w:t>
      </w:r>
      <w:r w:rsidR="00CF6CCD">
        <w:rPr>
          <w:rFonts w:ascii="Times New Roman" w:eastAsia="Times New Roman" w:hAnsi="Times New Roman" w:cs="Times New Roman"/>
          <w:noProof w:val="0"/>
          <w:color w:val="000000"/>
          <w:lang w:val="en-ID" w:eastAsia="en-ID"/>
        </w:rPr>
        <w:t xml:space="preserve">, </w:t>
      </w:r>
      <w:r w:rsidR="00D947E1">
        <w:rPr>
          <w:rFonts w:ascii="Times New Roman" w:eastAsia="Times New Roman" w:hAnsi="Times New Roman" w:cs="Times New Roman"/>
          <w:noProof w:val="0"/>
          <w:color w:val="000000"/>
          <w:lang w:val="en-ID" w:eastAsia="en-ID"/>
        </w:rPr>
        <w:t xml:space="preserve">while </w:t>
      </w:r>
      <w:r w:rsidR="0018655A">
        <w:rPr>
          <w:rFonts w:ascii="Times New Roman" w:eastAsia="Times New Roman" w:hAnsi="Times New Roman" w:cs="Times New Roman"/>
          <w:noProof w:val="0"/>
          <w:color w:val="000000"/>
          <w:lang w:val="en-ID" w:eastAsia="en-ID"/>
        </w:rPr>
        <w:t>none of them were categorized on very well level of achievement.</w:t>
      </w:r>
    </w:p>
    <w:p w14:paraId="3BDA1B6A" w14:textId="00C669A8" w:rsidR="00F96C19" w:rsidRPr="00D947E1" w:rsidRDefault="00A424F9" w:rsidP="006B2C9E">
      <w:pPr>
        <w:autoSpaceDE w:val="0"/>
        <w:autoSpaceDN w:val="0"/>
        <w:adjustRightInd w:val="0"/>
        <w:spacing w:after="0" w:line="240" w:lineRule="auto"/>
        <w:ind w:firstLine="284"/>
        <w:jc w:val="both"/>
        <w:rPr>
          <w:rFonts w:ascii="Times New Roman" w:hAnsi="Times New Roman" w:cs="Times New Roman"/>
          <w:lang w:val="en-US"/>
        </w:rPr>
      </w:pPr>
      <w:r w:rsidRPr="00D947E1">
        <w:rPr>
          <w:rFonts w:ascii="Times New Roman" w:hAnsi="Times New Roman" w:cs="Times New Roman"/>
          <w:lang w:val="en-US"/>
        </w:rPr>
        <w:t>Adittionaly, the statistics test on the data shows there is di</w:t>
      </w:r>
      <w:r w:rsidR="00483BCA" w:rsidRPr="00D947E1">
        <w:rPr>
          <w:rFonts w:ascii="Times New Roman" w:hAnsi="Times New Roman" w:cs="Times New Roman"/>
          <w:lang w:val="en-US"/>
        </w:rPr>
        <w:t xml:space="preserve">fference between student’s achievement on each level of LOTS. Furthermore, it is found that </w:t>
      </w:r>
      <w:r w:rsidR="00D947E1" w:rsidRPr="00D947E1">
        <w:rPr>
          <w:rFonts w:ascii="Times New Roman" w:hAnsi="Times New Roman" w:cs="Times New Roman"/>
          <w:lang w:val="en-US"/>
        </w:rPr>
        <w:t>grade 7</w:t>
      </w:r>
      <w:r w:rsidR="00D947E1" w:rsidRPr="00D947E1">
        <w:rPr>
          <w:rFonts w:ascii="Times New Roman" w:hAnsi="Times New Roman" w:cs="Times New Roman"/>
          <w:vertAlign w:val="superscript"/>
          <w:lang w:val="en-US"/>
        </w:rPr>
        <w:t>th</w:t>
      </w:r>
      <w:r w:rsidR="00D947E1" w:rsidRPr="00D947E1">
        <w:rPr>
          <w:rFonts w:ascii="Times New Roman" w:hAnsi="Times New Roman" w:cs="Times New Roman"/>
          <w:lang w:val="en-US"/>
        </w:rPr>
        <w:t xml:space="preserve"> </w:t>
      </w:r>
      <w:r w:rsidR="00483BCA" w:rsidRPr="00D947E1">
        <w:rPr>
          <w:rFonts w:ascii="Times New Roman" w:hAnsi="Times New Roman" w:cs="Times New Roman"/>
          <w:lang w:val="en-US"/>
        </w:rPr>
        <w:t>student’s achievement on remembering-under</w:t>
      </w:r>
      <w:r w:rsidR="00194653" w:rsidRPr="00D947E1">
        <w:rPr>
          <w:rFonts w:ascii="Times New Roman" w:hAnsi="Times New Roman" w:cs="Times New Roman"/>
          <w:lang w:val="en-US"/>
        </w:rPr>
        <w:t xml:space="preserve">standing level is higher than applying level. </w:t>
      </w:r>
      <w:r w:rsidR="00341D1C" w:rsidRPr="00D947E1">
        <w:rPr>
          <w:rFonts w:ascii="Times New Roman" w:hAnsi="Times New Roman" w:cs="Times New Roman"/>
          <w:noProof w:val="0"/>
          <w:color w:val="131413"/>
          <w:lang w:val="en-ID"/>
        </w:rPr>
        <w:t xml:space="preserve">This finding </w:t>
      </w:r>
      <w:r w:rsidR="00646908">
        <w:rPr>
          <w:rFonts w:ascii="Times New Roman" w:hAnsi="Times New Roman" w:cs="Times New Roman"/>
          <w:noProof w:val="0"/>
          <w:color w:val="131413"/>
          <w:lang w:val="en-ID"/>
        </w:rPr>
        <w:t>is</w:t>
      </w:r>
      <w:r w:rsidR="00341D1C" w:rsidRPr="00D947E1">
        <w:rPr>
          <w:rFonts w:ascii="Times New Roman" w:hAnsi="Times New Roman" w:cs="Times New Roman"/>
          <w:noProof w:val="0"/>
          <w:color w:val="131413"/>
          <w:lang w:val="en-ID"/>
        </w:rPr>
        <w:t xml:space="preserve"> in line with the hierarchical assumption of Bloom’s taxonomy of knowledge processes. It means that the lower level</w:t>
      </w:r>
      <w:r w:rsidRPr="00D947E1">
        <w:rPr>
          <w:rFonts w:ascii="Times New Roman" w:hAnsi="Times New Roman" w:cs="Times New Roman"/>
          <w:lang w:val="en-US"/>
        </w:rPr>
        <w:t xml:space="preserve"> </w:t>
      </w:r>
      <w:r w:rsidR="00D56A5F" w:rsidRPr="00D947E1">
        <w:rPr>
          <w:rFonts w:ascii="Times New Roman" w:hAnsi="Times New Roman" w:cs="Times New Roman"/>
          <w:lang w:val="en-US"/>
        </w:rPr>
        <w:t xml:space="preserve">process usually </w:t>
      </w:r>
      <w:r w:rsidR="00D947E1" w:rsidRPr="00D947E1">
        <w:rPr>
          <w:rFonts w:ascii="Times New Roman" w:hAnsi="Times New Roman" w:cs="Times New Roman"/>
          <w:lang w:val="en-US"/>
        </w:rPr>
        <w:t>involve</w:t>
      </w:r>
      <w:r w:rsidR="00D56A5F" w:rsidRPr="00D947E1">
        <w:rPr>
          <w:rFonts w:ascii="Times New Roman" w:hAnsi="Times New Roman" w:cs="Times New Roman"/>
          <w:lang w:val="en-US"/>
        </w:rPr>
        <w:t xml:space="preserve"> simple</w:t>
      </w:r>
      <w:r w:rsidR="00F96C19" w:rsidRPr="00D947E1">
        <w:rPr>
          <w:rFonts w:ascii="Times New Roman" w:hAnsi="Times New Roman" w:cs="Times New Roman"/>
          <w:lang w:val="en-US"/>
        </w:rPr>
        <w:t xml:space="preserve"> cognitive process than the higher lever, so it is easier for student to complete the problem on lower level.</w:t>
      </w:r>
      <w:r w:rsidR="00D56A5F" w:rsidRPr="00D947E1">
        <w:rPr>
          <w:rFonts w:ascii="Times New Roman" w:hAnsi="Times New Roman" w:cs="Times New Roman"/>
          <w:lang w:val="en-US"/>
        </w:rPr>
        <w:t xml:space="preserve"> </w:t>
      </w:r>
    </w:p>
    <w:p w14:paraId="7B1F6E11" w14:textId="45A157ED" w:rsidR="00C9653F" w:rsidRPr="00C9653F" w:rsidRDefault="00F96C19" w:rsidP="006B2C9E">
      <w:pPr>
        <w:autoSpaceDE w:val="0"/>
        <w:autoSpaceDN w:val="0"/>
        <w:adjustRightInd w:val="0"/>
        <w:spacing w:line="240" w:lineRule="auto"/>
        <w:ind w:firstLine="284"/>
        <w:jc w:val="both"/>
        <w:rPr>
          <w:rFonts w:ascii="Times New Roman" w:hAnsi="Times New Roman" w:cs="Times New Roman"/>
          <w:lang w:val="en-ID"/>
        </w:rPr>
      </w:pPr>
      <w:r>
        <w:rPr>
          <w:rFonts w:ascii="Times New Roman" w:hAnsi="Times New Roman" w:cs="Times New Roman"/>
          <w:lang w:val="en-US"/>
        </w:rPr>
        <w:t>In contrast with</w:t>
      </w:r>
      <w:r w:rsidR="00D947E1">
        <w:rPr>
          <w:rFonts w:ascii="Times New Roman" w:hAnsi="Times New Roman" w:cs="Times New Roman"/>
          <w:lang w:val="en-US"/>
        </w:rPr>
        <w:t xml:space="preserve"> the finding on grade 7</w:t>
      </w:r>
      <w:r w:rsidR="00D947E1" w:rsidRPr="00D947E1">
        <w:rPr>
          <w:rFonts w:ascii="Times New Roman" w:hAnsi="Times New Roman" w:cs="Times New Roman"/>
          <w:vertAlign w:val="superscript"/>
          <w:lang w:val="en-US"/>
        </w:rPr>
        <w:t>th</w:t>
      </w:r>
      <w:r w:rsidR="00D947E1">
        <w:rPr>
          <w:rFonts w:ascii="Times New Roman" w:hAnsi="Times New Roman" w:cs="Times New Roman"/>
          <w:lang w:val="en-US"/>
        </w:rPr>
        <w:t>,</w:t>
      </w:r>
      <w:r w:rsidR="006B2C9E">
        <w:rPr>
          <w:rFonts w:ascii="Times New Roman" w:hAnsi="Times New Roman" w:cs="Times New Roman"/>
          <w:lang w:val="en-US"/>
        </w:rPr>
        <w:t xml:space="preserve"> most of </w:t>
      </w:r>
      <w:r w:rsidR="00D947E1">
        <w:rPr>
          <w:rFonts w:ascii="Times New Roman" w:hAnsi="Times New Roman" w:cs="Times New Roman"/>
          <w:lang w:val="en-US"/>
        </w:rPr>
        <w:t>grade 8</w:t>
      </w:r>
      <w:r w:rsidR="00D947E1" w:rsidRPr="00D947E1">
        <w:rPr>
          <w:rFonts w:ascii="Times New Roman" w:hAnsi="Times New Roman" w:cs="Times New Roman"/>
          <w:vertAlign w:val="superscript"/>
          <w:lang w:val="en-US"/>
        </w:rPr>
        <w:t>th</w:t>
      </w:r>
      <w:r w:rsidR="00D947E1">
        <w:rPr>
          <w:rFonts w:ascii="Times New Roman" w:hAnsi="Times New Roman" w:cs="Times New Roman"/>
          <w:lang w:val="en-US"/>
        </w:rPr>
        <w:t xml:space="preserve"> </w:t>
      </w:r>
      <w:r w:rsidR="003E489A">
        <w:rPr>
          <w:rFonts w:ascii="Times New Roman" w:hAnsi="Times New Roman" w:cs="Times New Roman"/>
          <w:lang w:val="en-US"/>
        </w:rPr>
        <w:t>students</w:t>
      </w:r>
      <w:r w:rsidR="00F65E5A">
        <w:rPr>
          <w:rFonts w:ascii="Times New Roman" w:hAnsi="Times New Roman" w:cs="Times New Roman"/>
          <w:lang w:val="en-US"/>
        </w:rPr>
        <w:t xml:space="preserve"> (81 students)</w:t>
      </w:r>
      <w:r w:rsidR="003E489A">
        <w:rPr>
          <w:rFonts w:ascii="Times New Roman" w:hAnsi="Times New Roman" w:cs="Times New Roman"/>
          <w:lang w:val="en-US"/>
        </w:rPr>
        <w:t xml:space="preserve"> </w:t>
      </w:r>
      <w:r w:rsidR="00F65E5A">
        <w:rPr>
          <w:rFonts w:ascii="Times New Roman" w:hAnsi="Times New Roman" w:cs="Times New Roman"/>
          <w:lang w:val="en-US"/>
        </w:rPr>
        <w:t xml:space="preserve">got higher </w:t>
      </w:r>
      <w:r w:rsidR="00D947E1">
        <w:rPr>
          <w:rFonts w:ascii="Times New Roman" w:hAnsi="Times New Roman" w:cs="Times New Roman"/>
          <w:lang w:val="en-US"/>
        </w:rPr>
        <w:t xml:space="preserve">achievement on applying level than remembering-understading. Even though this result </w:t>
      </w:r>
      <w:r w:rsidR="00C9653F">
        <w:rPr>
          <w:rFonts w:ascii="Times New Roman" w:hAnsi="Times New Roman" w:cs="Times New Roman"/>
          <w:lang w:val="en-US"/>
        </w:rPr>
        <w:t>differ</w:t>
      </w:r>
      <w:r w:rsidR="00D947E1">
        <w:rPr>
          <w:rFonts w:ascii="Times New Roman" w:hAnsi="Times New Roman" w:cs="Times New Roman"/>
          <w:lang w:val="en-US"/>
        </w:rPr>
        <w:t xml:space="preserve"> from </w:t>
      </w:r>
      <w:r w:rsidR="00D947E1" w:rsidRPr="00D947E1">
        <w:rPr>
          <w:rFonts w:ascii="Times New Roman" w:hAnsi="Times New Roman" w:cs="Times New Roman"/>
          <w:noProof w:val="0"/>
          <w:color w:val="131413"/>
          <w:lang w:val="en-ID"/>
        </w:rPr>
        <w:t>hierarchical assumption of Bloom’s taxonomy</w:t>
      </w:r>
      <w:r w:rsidR="00C55D78">
        <w:rPr>
          <w:rFonts w:ascii="Times New Roman" w:hAnsi="Times New Roman" w:cs="Times New Roman"/>
          <w:noProof w:val="0"/>
          <w:color w:val="131413"/>
          <w:lang w:val="en-ID"/>
        </w:rPr>
        <w:t>, the similar result also</w:t>
      </w:r>
      <w:r>
        <w:rPr>
          <w:rFonts w:ascii="Times New Roman" w:hAnsi="Times New Roman" w:cs="Times New Roman"/>
          <w:lang w:val="en-US"/>
        </w:rPr>
        <w:t xml:space="preserve"> </w:t>
      </w:r>
      <w:r w:rsidR="00C9653F">
        <w:rPr>
          <w:rFonts w:ascii="Times New Roman" w:hAnsi="Times New Roman" w:cs="Times New Roman"/>
          <w:lang w:val="en-US"/>
        </w:rPr>
        <w:t>found on study of</w:t>
      </w:r>
      <w:r w:rsidR="00B632D3" w:rsidRPr="00CF1913">
        <w:rPr>
          <w:rFonts w:ascii="Times New Roman" w:hAnsi="Times New Roman" w:cs="Times New Roman"/>
          <w:lang w:val="en-US"/>
        </w:rPr>
        <w:t xml:space="preserve"> Sari et al </w:t>
      </w:r>
      <w:r w:rsidR="00B632D3" w:rsidRPr="00CF1913">
        <w:rPr>
          <w:rFonts w:ascii="Times New Roman" w:hAnsi="Times New Roman" w:cs="Times New Roman"/>
          <w:lang w:val="en-US"/>
        </w:rPr>
        <w:fldChar w:fldCharType="begin" w:fldLock="1"/>
      </w:r>
      <w:r w:rsidR="003F3AB4">
        <w:rPr>
          <w:rFonts w:ascii="Times New Roman" w:hAnsi="Times New Roman" w:cs="Times New Roman"/>
          <w:lang w:val="en-US"/>
        </w:rPr>
        <w:instrText>ADDIN CSL_CITATION {"citationItems":[{"id":"ITEM-1","itemData":{"DOI":"10.19109/jpmrafa.v3i2.1738","ISSN":"2460-8718","abstract":"Penelitian ini bertujuan untuk mengetahui kemampuan kognitif dalam evaluasi pembelajaran matematika siswa. Jenis penelitian ini merupakan penelitian deskriptif kuantitatif. Populasi yang digunakan adalah seluruh kelas yang terdiri dari sembilan kelas. Dari sembilan kelas populasi diambil satu kelas yang dijadikan sampel yaitu kelas VIII dengan jumlah siswa sebanyak 33 orang dengan penentuan sampel menggunakan teknik cluster random sampling. Pengumpulan data dilakukan dengan pemberian tes mengenai bangun ruang sisi datar. Data dianalisis dengan cara mencari rata-rata nilai siswa, yang disajikan dalam bentuk tabel, sehingga diperoleh kesimpulan. Berdasarkan hasil analisis data diperoleh data sebagai berikut: 1) kemampuan kognitif siswa pada level C1 rata-rata sangat tinggi yaitu 74,74% termasuk kedalam kategori baik, kemampuan  kognitif siswa pada level C2 rata-rata rendah yaitu sebesar 59,59% termasuk dalam kategori cukup, kemampuan kognitif siswa pada level C3 rata-ratanya lebih tinggi dari rata-rata C2 yaitu sebesar 66,66% termasuk dalam kategori baik, dan yang terakhir kemampuan kognitif siswa pada level C4 rata-rata sangat rendah dengan persentase sebesar 35,35% termasuk kategori gagal","author":[{"dropping-particle":"","family":"Sari","given":"Yulia Purnama","non-dropping-particle":"","parse-names":false,"suffix":""},{"dropping-particle":"","family":"Amilda","given":"Amilda","non-dropping-particle":"","parse-names":false,"suffix":""},{"dropping-particle":"","family":"Syutaridho","given":"Syutaridho","non-dropping-particle":"","parse-names":false,"suffix":""}],"container-title":"Jurnal Pendidikan Matematika RAFA","id":"ITEM-1","issue":"2","issued":{"date-parts":[["2017"]]},"page":"146-164","title":"Identifikasi Kemampuan Kognitif Siswa Dalam Menyelesaikan Soal-Soal Materi Bangun Ruang Sisi Datar","type":"article-journal","volume":"3"},"uris":["http://www.mendeley.com/documents/?uuid=98a4ab70-f577-4c3e-b2e8-22bbea75e961"]}],"mendeley":{"formattedCitation":"[18]","plainTextFormattedCitation":"[18]","previouslyFormattedCitation":"[17]"},"properties":{"noteIndex":0},"schema":"https://github.com/citation-style-language/schema/raw/master/csl-citation.json"}</w:instrText>
      </w:r>
      <w:r w:rsidR="00B632D3" w:rsidRPr="00CF1913">
        <w:rPr>
          <w:rFonts w:ascii="Times New Roman" w:hAnsi="Times New Roman" w:cs="Times New Roman"/>
          <w:lang w:val="en-US"/>
        </w:rPr>
        <w:fldChar w:fldCharType="separate"/>
      </w:r>
      <w:r w:rsidR="003F3AB4" w:rsidRPr="003F3AB4">
        <w:rPr>
          <w:rFonts w:ascii="Times New Roman" w:hAnsi="Times New Roman" w:cs="Times New Roman"/>
          <w:lang w:val="en-US"/>
        </w:rPr>
        <w:t>[18]</w:t>
      </w:r>
      <w:r w:rsidR="00B632D3" w:rsidRPr="00CF1913">
        <w:rPr>
          <w:rFonts w:ascii="Times New Roman" w:hAnsi="Times New Roman" w:cs="Times New Roman"/>
          <w:lang w:val="en-US"/>
        </w:rPr>
        <w:fldChar w:fldCharType="end"/>
      </w:r>
      <w:r w:rsidR="00C9653F">
        <w:rPr>
          <w:rFonts w:ascii="Times New Roman" w:hAnsi="Times New Roman" w:cs="Times New Roman"/>
          <w:lang w:val="en-US"/>
        </w:rPr>
        <w:t xml:space="preserve">. The study discovered </w:t>
      </w:r>
      <w:r w:rsidR="003E489A">
        <w:rPr>
          <w:rFonts w:ascii="Times New Roman" w:hAnsi="Times New Roman" w:cs="Times New Roman"/>
          <w:lang w:val="en"/>
        </w:rPr>
        <w:t>t</w:t>
      </w:r>
      <w:r w:rsidR="00C9653F" w:rsidRPr="00C9653F">
        <w:rPr>
          <w:rFonts w:ascii="Times New Roman" w:hAnsi="Times New Roman" w:cs="Times New Roman"/>
          <w:lang w:val="en"/>
        </w:rPr>
        <w:t xml:space="preserve">he average level ability of students who can answer questions for the application </w:t>
      </w:r>
      <w:r w:rsidR="00646908">
        <w:rPr>
          <w:rFonts w:ascii="Times New Roman" w:hAnsi="Times New Roman" w:cs="Times New Roman"/>
          <w:lang w:val="en"/>
        </w:rPr>
        <w:t>level</w:t>
      </w:r>
      <w:r w:rsidR="00C9653F" w:rsidRPr="00C9653F">
        <w:rPr>
          <w:rFonts w:ascii="Times New Roman" w:hAnsi="Times New Roman" w:cs="Times New Roman"/>
          <w:lang w:val="en"/>
        </w:rPr>
        <w:t xml:space="preserve"> is</w:t>
      </w:r>
      <w:r w:rsidR="00646908">
        <w:rPr>
          <w:rFonts w:ascii="Times New Roman" w:hAnsi="Times New Roman" w:cs="Times New Roman"/>
          <w:lang w:val="en"/>
        </w:rPr>
        <w:t xml:space="preserve"> higher</w:t>
      </w:r>
      <w:r w:rsidR="00C9653F" w:rsidRPr="00C9653F">
        <w:rPr>
          <w:rFonts w:ascii="Times New Roman" w:hAnsi="Times New Roman" w:cs="Times New Roman"/>
          <w:lang w:val="en"/>
        </w:rPr>
        <w:t xml:space="preserve"> than the average score of students who can answer questions for the understand </w:t>
      </w:r>
      <w:r w:rsidR="00646908">
        <w:rPr>
          <w:rFonts w:ascii="Times New Roman" w:hAnsi="Times New Roman" w:cs="Times New Roman"/>
          <w:lang w:val="en"/>
        </w:rPr>
        <w:t>level.</w:t>
      </w:r>
      <w:r w:rsidR="006B2C9E">
        <w:rPr>
          <w:rFonts w:ascii="Times New Roman" w:hAnsi="Times New Roman" w:cs="Times New Roman"/>
          <w:lang w:val="en"/>
        </w:rPr>
        <w:t xml:space="preserve">  Th</w:t>
      </w:r>
      <w:r w:rsidR="003E489A">
        <w:rPr>
          <w:rFonts w:ascii="Times New Roman" w:hAnsi="Times New Roman" w:cs="Times New Roman"/>
          <w:lang w:val="en"/>
        </w:rPr>
        <w:t xml:space="preserve">is </w:t>
      </w:r>
      <w:r w:rsidR="006B2C9E">
        <w:rPr>
          <w:rFonts w:ascii="Times New Roman" w:hAnsi="Times New Roman" w:cs="Times New Roman"/>
          <w:lang w:val="en"/>
        </w:rPr>
        <w:t xml:space="preserve">inconsistency </w:t>
      </w:r>
      <w:r w:rsidR="003E489A">
        <w:rPr>
          <w:rFonts w:ascii="Times New Roman" w:hAnsi="Times New Roman" w:cs="Times New Roman"/>
          <w:lang w:val="en"/>
        </w:rPr>
        <w:t xml:space="preserve">later </w:t>
      </w:r>
      <w:r w:rsidR="006B2C9E">
        <w:rPr>
          <w:rFonts w:ascii="Times New Roman" w:hAnsi="Times New Roman" w:cs="Times New Roman"/>
          <w:lang w:val="en"/>
        </w:rPr>
        <w:t xml:space="preserve">needs to elaborate more on the </w:t>
      </w:r>
      <w:r w:rsidR="003E489A">
        <w:rPr>
          <w:rFonts w:ascii="Times New Roman" w:hAnsi="Times New Roman" w:cs="Times New Roman"/>
          <w:lang w:val="en"/>
        </w:rPr>
        <w:t xml:space="preserve">future </w:t>
      </w:r>
      <w:r w:rsidR="006B2C9E">
        <w:rPr>
          <w:rFonts w:ascii="Times New Roman" w:hAnsi="Times New Roman" w:cs="Times New Roman"/>
          <w:lang w:val="en"/>
        </w:rPr>
        <w:t>stud</w:t>
      </w:r>
      <w:r w:rsidR="003E489A">
        <w:rPr>
          <w:rFonts w:ascii="Times New Roman" w:hAnsi="Times New Roman" w:cs="Times New Roman"/>
          <w:lang w:val="en"/>
        </w:rPr>
        <w:t>ies</w:t>
      </w:r>
      <w:r w:rsidR="006B2C9E">
        <w:rPr>
          <w:rFonts w:ascii="Times New Roman" w:hAnsi="Times New Roman" w:cs="Times New Roman"/>
          <w:lang w:val="en"/>
        </w:rPr>
        <w:t>.</w:t>
      </w:r>
      <w:r w:rsidR="003E489A">
        <w:rPr>
          <w:rFonts w:ascii="Times New Roman" w:hAnsi="Times New Roman" w:cs="Times New Roman"/>
          <w:lang w:val="en"/>
        </w:rPr>
        <w:t xml:space="preserve"> </w:t>
      </w:r>
      <w:r w:rsidR="00F65E5A">
        <w:rPr>
          <w:rFonts w:ascii="Times New Roman" w:hAnsi="Times New Roman" w:cs="Times New Roman"/>
          <w:lang w:val="en"/>
        </w:rPr>
        <w:t>Meanwhile findings on other</w:t>
      </w:r>
      <w:r w:rsidR="00ED61C6">
        <w:rPr>
          <w:rFonts w:ascii="Times New Roman" w:hAnsi="Times New Roman" w:cs="Times New Roman"/>
          <w:lang w:val="en"/>
        </w:rPr>
        <w:t>s</w:t>
      </w:r>
      <w:r w:rsidR="00F65E5A">
        <w:rPr>
          <w:rFonts w:ascii="Times New Roman" w:hAnsi="Times New Roman" w:cs="Times New Roman"/>
          <w:lang w:val="en"/>
        </w:rPr>
        <w:t xml:space="preserve"> 61 students </w:t>
      </w:r>
      <w:r w:rsidR="00CB3DC4" w:rsidRPr="00CB3DC4">
        <w:rPr>
          <w:rFonts w:ascii="Times New Roman" w:hAnsi="Times New Roman" w:cs="Times New Roman"/>
          <w:lang w:val="en"/>
        </w:rPr>
        <w:t>analogous</w:t>
      </w:r>
      <w:r w:rsidR="00CB3DC4">
        <w:rPr>
          <w:rFonts w:ascii="Times New Roman" w:hAnsi="Times New Roman" w:cs="Times New Roman"/>
          <w:lang w:val="en"/>
        </w:rPr>
        <w:t xml:space="preserve"> with other claim before.</w:t>
      </w:r>
    </w:p>
    <w:p w14:paraId="7787CEAF" w14:textId="13607600" w:rsidR="005022B0" w:rsidRPr="00CF1913" w:rsidRDefault="00D947E1" w:rsidP="001955A6">
      <w:pPr>
        <w:spacing w:after="0"/>
        <w:rPr>
          <w:rFonts w:ascii="Times New Roman" w:hAnsi="Times New Roman" w:cs="Times New Roman"/>
          <w:b/>
          <w:bCs/>
          <w:lang w:val="en-US"/>
        </w:rPr>
      </w:pPr>
      <w:r>
        <w:rPr>
          <w:rFonts w:ascii="Times New Roman" w:hAnsi="Times New Roman" w:cs="Times New Roman"/>
          <w:b/>
          <w:bCs/>
          <w:lang w:val="en-US"/>
        </w:rPr>
        <w:t xml:space="preserve">6. </w:t>
      </w:r>
      <w:r w:rsidR="002D3C51" w:rsidRPr="00CF1913">
        <w:rPr>
          <w:rFonts w:ascii="Times New Roman" w:hAnsi="Times New Roman" w:cs="Times New Roman"/>
          <w:b/>
          <w:bCs/>
          <w:lang w:val="en-US"/>
        </w:rPr>
        <w:t>Conclusion</w:t>
      </w:r>
    </w:p>
    <w:p w14:paraId="47378534" w14:textId="77777777" w:rsidR="00F76B91" w:rsidRDefault="005F04E4" w:rsidP="002D0D07">
      <w:pPr>
        <w:autoSpaceDE w:val="0"/>
        <w:autoSpaceDN w:val="0"/>
        <w:adjustRightInd w:val="0"/>
        <w:spacing w:after="0" w:line="240" w:lineRule="auto"/>
        <w:jc w:val="both"/>
        <w:rPr>
          <w:rFonts w:ascii="Times New Roman" w:hAnsi="Times New Roman" w:cs="Times New Roman"/>
          <w:lang w:val="en-US"/>
        </w:rPr>
      </w:pPr>
      <w:r w:rsidRPr="00CF1913">
        <w:rPr>
          <w:rFonts w:ascii="Times New Roman" w:hAnsi="Times New Roman" w:cs="Times New Roman"/>
          <w:noProof w:val="0"/>
          <w:lang w:val="en-ID"/>
        </w:rPr>
        <w:t>HOT</w:t>
      </w:r>
      <w:r w:rsidR="003E489A">
        <w:rPr>
          <w:rFonts w:ascii="Times New Roman" w:hAnsi="Times New Roman" w:cs="Times New Roman"/>
          <w:noProof w:val="0"/>
          <w:lang w:val="en-ID"/>
        </w:rPr>
        <w:t>S</w:t>
      </w:r>
      <w:r w:rsidRPr="00CF1913">
        <w:rPr>
          <w:rFonts w:ascii="Times New Roman" w:hAnsi="Times New Roman" w:cs="Times New Roman"/>
          <w:noProof w:val="0"/>
          <w:lang w:val="en-ID"/>
        </w:rPr>
        <w:t xml:space="preserve"> are the skills that need to be mastered by the students in the 21</w:t>
      </w:r>
      <w:r w:rsidRPr="006B2C9E">
        <w:rPr>
          <w:rFonts w:ascii="Times New Roman" w:hAnsi="Times New Roman" w:cs="Times New Roman"/>
          <w:noProof w:val="0"/>
          <w:vertAlign w:val="superscript"/>
          <w:lang w:val="en-ID"/>
        </w:rPr>
        <w:t>st</w:t>
      </w:r>
      <w:r w:rsidRPr="00CF1913">
        <w:rPr>
          <w:rFonts w:ascii="Times New Roman" w:hAnsi="Times New Roman" w:cs="Times New Roman"/>
          <w:noProof w:val="0"/>
          <w:lang w:val="en-ID"/>
        </w:rPr>
        <w:t xml:space="preserve"> century</w:t>
      </w:r>
      <w:r w:rsidR="002D0D07" w:rsidRPr="00CF1913">
        <w:rPr>
          <w:rFonts w:ascii="Times New Roman" w:hAnsi="Times New Roman" w:cs="Times New Roman"/>
          <w:noProof w:val="0"/>
          <w:lang w:val="en-ID"/>
        </w:rPr>
        <w:t xml:space="preserve"> in order</w:t>
      </w:r>
      <w:r w:rsidRPr="00CF1913">
        <w:rPr>
          <w:rFonts w:ascii="Times New Roman" w:hAnsi="Times New Roman" w:cs="Times New Roman"/>
          <w:noProof w:val="0"/>
          <w:lang w:val="en-ID"/>
        </w:rPr>
        <w:t xml:space="preserve"> to cope with the ongoing</w:t>
      </w:r>
      <w:r w:rsidR="002D0D07" w:rsidRPr="00CF1913">
        <w:rPr>
          <w:rFonts w:ascii="Times New Roman" w:hAnsi="Times New Roman" w:cs="Times New Roman"/>
          <w:noProof w:val="0"/>
          <w:lang w:val="en-ID"/>
        </w:rPr>
        <w:t xml:space="preserve"> </w:t>
      </w:r>
      <w:r w:rsidRPr="00CF1913">
        <w:rPr>
          <w:rFonts w:ascii="Times New Roman" w:hAnsi="Times New Roman" w:cs="Times New Roman"/>
          <w:noProof w:val="0"/>
          <w:lang w:val="en-ID"/>
        </w:rPr>
        <w:t xml:space="preserve">technological changes and advancements. </w:t>
      </w:r>
      <w:r w:rsidR="00F11D41" w:rsidRPr="00CF1913">
        <w:rPr>
          <w:rFonts w:ascii="Times New Roman" w:hAnsi="Times New Roman" w:cs="Times New Roman"/>
          <w:lang w:val="en-US"/>
        </w:rPr>
        <w:t>But it’s also important to make sure student already</w:t>
      </w:r>
      <w:r w:rsidRPr="00CF1913">
        <w:rPr>
          <w:rFonts w:ascii="Times New Roman" w:hAnsi="Times New Roman" w:cs="Times New Roman"/>
          <w:lang w:val="en-US"/>
        </w:rPr>
        <w:t xml:space="preserve"> </w:t>
      </w:r>
      <w:r w:rsidRPr="00CF1913">
        <w:rPr>
          <w:rFonts w:ascii="Times New Roman" w:hAnsi="Times New Roman" w:cs="Times New Roman"/>
          <w:lang w:val="en-US"/>
        </w:rPr>
        <w:lastRenderedPageBreak/>
        <w:t>mastered lower order thinking skill (LOTS) since it</w:t>
      </w:r>
      <w:r w:rsidR="00ED70D8" w:rsidRPr="00CF1913">
        <w:rPr>
          <w:rFonts w:ascii="Times New Roman" w:hAnsi="Times New Roman" w:cs="Times New Roman"/>
          <w:lang w:val="en-US"/>
        </w:rPr>
        <w:t xml:space="preserve"> i</w:t>
      </w:r>
      <w:r w:rsidRPr="00CF1913">
        <w:rPr>
          <w:rFonts w:ascii="Times New Roman" w:hAnsi="Times New Roman" w:cs="Times New Roman"/>
          <w:lang w:val="en-US"/>
        </w:rPr>
        <w:t xml:space="preserve">s one of the prerequiste to higher order thinking skill (HOTS). Findings on this study </w:t>
      </w:r>
      <w:r w:rsidR="00ED70D8" w:rsidRPr="00CF1913">
        <w:rPr>
          <w:rFonts w:ascii="Times New Roman" w:hAnsi="Times New Roman" w:cs="Times New Roman"/>
          <w:lang w:val="en-US"/>
        </w:rPr>
        <w:t>showed that most of the student for both grade 7</w:t>
      </w:r>
      <w:r w:rsidR="00ED70D8" w:rsidRPr="00CF1913">
        <w:rPr>
          <w:rFonts w:ascii="Times New Roman" w:hAnsi="Times New Roman" w:cs="Times New Roman"/>
          <w:vertAlign w:val="superscript"/>
          <w:lang w:val="en-US"/>
        </w:rPr>
        <w:t>th</w:t>
      </w:r>
      <w:r w:rsidR="00ED70D8" w:rsidRPr="00CF1913">
        <w:rPr>
          <w:rFonts w:ascii="Times New Roman" w:hAnsi="Times New Roman" w:cs="Times New Roman"/>
          <w:lang w:val="en-US"/>
        </w:rPr>
        <w:t xml:space="preserve"> and grade 8</w:t>
      </w:r>
      <w:r w:rsidR="00ED70D8" w:rsidRPr="00CF1913">
        <w:rPr>
          <w:rFonts w:ascii="Times New Roman" w:hAnsi="Times New Roman" w:cs="Times New Roman"/>
          <w:vertAlign w:val="superscript"/>
          <w:lang w:val="en-US"/>
        </w:rPr>
        <w:t>th</w:t>
      </w:r>
      <w:r w:rsidR="00ED70D8" w:rsidRPr="00CF1913">
        <w:rPr>
          <w:rFonts w:ascii="Times New Roman" w:hAnsi="Times New Roman" w:cs="Times New Roman"/>
          <w:lang w:val="en-US"/>
        </w:rPr>
        <w:t xml:space="preserve">  has low LOTS’s achievement. </w:t>
      </w:r>
      <w:r w:rsidR="00457F7E" w:rsidRPr="00CF1913">
        <w:rPr>
          <w:rFonts w:ascii="Times New Roman" w:hAnsi="Times New Roman" w:cs="Times New Roman"/>
          <w:lang w:val="en-US"/>
        </w:rPr>
        <w:t>It is also shown on</w:t>
      </w:r>
      <w:r w:rsidR="00ED70D8" w:rsidRPr="00CF1913">
        <w:rPr>
          <w:rFonts w:ascii="Times New Roman" w:hAnsi="Times New Roman" w:cs="Times New Roman"/>
          <w:lang w:val="en-US"/>
        </w:rPr>
        <w:t xml:space="preserve"> their achivement on respective level</w:t>
      </w:r>
      <w:r w:rsidR="00457F7E" w:rsidRPr="00CF1913">
        <w:rPr>
          <w:rFonts w:ascii="Times New Roman" w:hAnsi="Times New Roman" w:cs="Times New Roman"/>
          <w:lang w:val="en-US"/>
        </w:rPr>
        <w:t xml:space="preserve"> of LOTS which</w:t>
      </w:r>
      <w:r w:rsidR="00ED70D8" w:rsidRPr="00CF1913">
        <w:rPr>
          <w:rFonts w:ascii="Times New Roman" w:hAnsi="Times New Roman" w:cs="Times New Roman"/>
          <w:lang w:val="en-US"/>
        </w:rPr>
        <w:t xml:space="preserve"> is also low.</w:t>
      </w:r>
      <w:r w:rsidR="00F2637C">
        <w:rPr>
          <w:rFonts w:ascii="Times New Roman" w:hAnsi="Times New Roman" w:cs="Times New Roman"/>
          <w:lang w:val="en-US"/>
        </w:rPr>
        <w:t xml:space="preserve"> </w:t>
      </w:r>
    </w:p>
    <w:p w14:paraId="06D8F1FE" w14:textId="582DB0C0" w:rsidR="000223C0" w:rsidRDefault="00457F7E" w:rsidP="003A47AA">
      <w:pPr>
        <w:autoSpaceDE w:val="0"/>
        <w:autoSpaceDN w:val="0"/>
        <w:adjustRightInd w:val="0"/>
        <w:spacing w:line="240" w:lineRule="auto"/>
        <w:ind w:firstLine="284"/>
        <w:jc w:val="both"/>
        <w:rPr>
          <w:rFonts w:ascii="Times New Roman" w:hAnsi="Times New Roman" w:cs="Times New Roman"/>
          <w:lang w:val="en-US"/>
        </w:rPr>
      </w:pPr>
      <w:r w:rsidRPr="00CF1913">
        <w:rPr>
          <w:rFonts w:ascii="Times New Roman" w:hAnsi="Times New Roman" w:cs="Times New Roman"/>
          <w:lang w:val="en-US"/>
        </w:rPr>
        <w:t>Furthermore,</w:t>
      </w:r>
      <w:r w:rsidR="00ED70D8" w:rsidRPr="00CF1913">
        <w:rPr>
          <w:rFonts w:ascii="Times New Roman" w:hAnsi="Times New Roman" w:cs="Times New Roman"/>
          <w:lang w:val="en-US"/>
        </w:rPr>
        <w:t xml:space="preserve"> it also can be concluded that there is difference between student achievement in  remembering-understanding level</w:t>
      </w:r>
      <w:r w:rsidR="00F2637C">
        <w:rPr>
          <w:rFonts w:ascii="Times New Roman" w:hAnsi="Times New Roman" w:cs="Times New Roman"/>
          <w:lang w:val="en-US"/>
        </w:rPr>
        <w:t xml:space="preserve"> and </w:t>
      </w:r>
      <w:r w:rsidR="006B2C9E">
        <w:rPr>
          <w:rFonts w:ascii="Times New Roman" w:hAnsi="Times New Roman" w:cs="Times New Roman"/>
          <w:lang w:val="en-US"/>
        </w:rPr>
        <w:t>understanding level</w:t>
      </w:r>
      <w:r w:rsidR="005C1460">
        <w:rPr>
          <w:rFonts w:ascii="Times New Roman" w:hAnsi="Times New Roman" w:cs="Times New Roman"/>
          <w:lang w:val="en-US"/>
        </w:rPr>
        <w:t xml:space="preserve">. Furthermore it is also found that most of  student achievement on remember-understanding level are higher than applying achievement. Other than that, there is inconsistency on finding </w:t>
      </w:r>
      <w:r w:rsidR="00635390">
        <w:rPr>
          <w:rFonts w:ascii="Times New Roman" w:hAnsi="Times New Roman" w:cs="Times New Roman"/>
          <w:lang w:val="en-US"/>
        </w:rPr>
        <w:t>about grade 8</w:t>
      </w:r>
      <w:r w:rsidR="00635390" w:rsidRPr="00635390">
        <w:rPr>
          <w:rFonts w:ascii="Times New Roman" w:hAnsi="Times New Roman" w:cs="Times New Roman"/>
          <w:vertAlign w:val="superscript"/>
          <w:lang w:val="en-US"/>
        </w:rPr>
        <w:t>th</w:t>
      </w:r>
      <w:r w:rsidR="00635390">
        <w:rPr>
          <w:rFonts w:ascii="Times New Roman" w:hAnsi="Times New Roman" w:cs="Times New Roman"/>
          <w:lang w:val="en-US"/>
        </w:rPr>
        <w:t xml:space="preserve"> student’s achievement where the average of applying level score is higher than the average score on remember-understanding level. This could be caused by nature characteristic of multiple choice type of questions. In this type of question it is posible for student to randomly choose the answer without meaningful and careful consideration. </w:t>
      </w:r>
      <w:r w:rsidR="000223C0">
        <w:rPr>
          <w:rFonts w:ascii="Times New Roman" w:hAnsi="Times New Roman" w:cs="Times New Roman"/>
          <w:lang w:val="en-US"/>
        </w:rPr>
        <w:t>Thus,</w:t>
      </w:r>
      <w:r w:rsidR="000223C0" w:rsidRPr="000D5FDA">
        <w:rPr>
          <w:rFonts w:ascii="Times New Roman" w:hAnsi="Times New Roman" w:cs="Times New Roman"/>
        </w:rPr>
        <w:t xml:space="preserve"> there should be further study that can</w:t>
      </w:r>
      <w:r w:rsidR="000223C0">
        <w:rPr>
          <w:rFonts w:ascii="Times New Roman" w:hAnsi="Times New Roman" w:cs="Times New Roman"/>
          <w:lang w:val="en-US"/>
        </w:rPr>
        <w:t xml:space="preserve"> elaborate more on student’s answer with the utilities of another type of question for example open-ended questions.</w:t>
      </w:r>
    </w:p>
    <w:p w14:paraId="60EB0F1B" w14:textId="3C04D3EE" w:rsidR="000223C0" w:rsidRPr="000223C0" w:rsidRDefault="000223C0" w:rsidP="003A47AA">
      <w:pPr>
        <w:autoSpaceDE w:val="0"/>
        <w:autoSpaceDN w:val="0"/>
        <w:adjustRightInd w:val="0"/>
        <w:spacing w:after="0" w:line="240" w:lineRule="auto"/>
        <w:jc w:val="both"/>
        <w:rPr>
          <w:rFonts w:ascii="Times New Roman" w:hAnsi="Times New Roman" w:cs="Times New Roman"/>
          <w:b/>
          <w:bCs/>
          <w:noProof w:val="0"/>
          <w:lang w:val="en-US"/>
        </w:rPr>
      </w:pPr>
      <w:r w:rsidRPr="000223C0">
        <w:rPr>
          <w:rFonts w:ascii="Times New Roman" w:hAnsi="Times New Roman" w:cs="Times New Roman"/>
          <w:b/>
          <w:bCs/>
          <w:lang w:val="en-US"/>
        </w:rPr>
        <w:t>References</w:t>
      </w:r>
    </w:p>
    <w:p w14:paraId="6115D102" w14:textId="108A96F2" w:rsidR="003F3AB4" w:rsidRPr="000223C0" w:rsidRDefault="00A075D2" w:rsidP="003A47AA">
      <w:pPr>
        <w:widowControl w:val="0"/>
        <w:autoSpaceDE w:val="0"/>
        <w:autoSpaceDN w:val="0"/>
        <w:adjustRightInd w:val="0"/>
        <w:spacing w:after="0" w:line="240" w:lineRule="auto"/>
        <w:ind w:left="640" w:hanging="640"/>
        <w:jc w:val="both"/>
        <w:rPr>
          <w:rFonts w:ascii="Times New Roman" w:hAnsi="Times New Roman" w:cs="Times New Roman"/>
          <w:szCs w:val="24"/>
          <w:lang w:val="en-US"/>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3F3AB4" w:rsidRPr="003F3AB4">
        <w:rPr>
          <w:rFonts w:ascii="Times New Roman" w:hAnsi="Times New Roman" w:cs="Times New Roman"/>
          <w:szCs w:val="24"/>
        </w:rPr>
        <w:t>[1]</w:t>
      </w:r>
      <w:r w:rsidR="003F3AB4" w:rsidRPr="003F3AB4">
        <w:rPr>
          <w:rFonts w:ascii="Times New Roman" w:hAnsi="Times New Roman" w:cs="Times New Roman"/>
          <w:szCs w:val="24"/>
        </w:rPr>
        <w:tab/>
      </w:r>
      <w:r w:rsidR="000223C0" w:rsidRPr="003F3AB4">
        <w:rPr>
          <w:rFonts w:ascii="Times New Roman" w:hAnsi="Times New Roman" w:cs="Times New Roman"/>
          <w:szCs w:val="24"/>
        </w:rPr>
        <w:t>Cotton</w:t>
      </w:r>
      <w:r w:rsidR="00BD3012">
        <w:rPr>
          <w:rFonts w:ascii="Times New Roman" w:hAnsi="Times New Roman" w:cs="Times New Roman"/>
          <w:szCs w:val="24"/>
          <w:lang w:val="en-US"/>
        </w:rPr>
        <w:t xml:space="preserve"> </w:t>
      </w:r>
      <w:r w:rsidR="003F3AB4" w:rsidRPr="003F3AB4">
        <w:rPr>
          <w:rFonts w:ascii="Times New Roman" w:hAnsi="Times New Roman" w:cs="Times New Roman"/>
          <w:szCs w:val="24"/>
        </w:rPr>
        <w:t>K</w:t>
      </w:r>
      <w:r w:rsidR="00BD3012">
        <w:rPr>
          <w:rFonts w:ascii="Times New Roman" w:hAnsi="Times New Roman" w:cs="Times New Roman"/>
          <w:szCs w:val="24"/>
          <w:lang w:val="en-US"/>
        </w:rPr>
        <w:t xml:space="preserve"> </w:t>
      </w:r>
      <w:r w:rsidR="00BD3012" w:rsidRPr="003F3AB4">
        <w:rPr>
          <w:rFonts w:ascii="Times New Roman" w:hAnsi="Times New Roman" w:cs="Times New Roman"/>
          <w:szCs w:val="24"/>
        </w:rPr>
        <w:t>1991</w:t>
      </w:r>
      <w:r w:rsidR="00BD3012">
        <w:rPr>
          <w:rFonts w:ascii="Times New Roman" w:hAnsi="Times New Roman" w:cs="Times New Roman"/>
          <w:szCs w:val="24"/>
          <w:lang w:val="en-US"/>
        </w:rPr>
        <w:t xml:space="preserve"> </w:t>
      </w:r>
      <w:r w:rsidR="000223C0" w:rsidRPr="000223C0">
        <w:rPr>
          <w:rFonts w:ascii="Times New Roman" w:hAnsi="Times New Roman" w:cs="Times New Roman"/>
          <w:szCs w:val="24"/>
        </w:rPr>
        <w:t>N</w:t>
      </w:r>
      <w:r w:rsidR="000223C0" w:rsidRPr="003A47AA">
        <w:rPr>
          <w:rFonts w:ascii="Times New Roman" w:hAnsi="Times New Roman" w:cs="Times New Roman"/>
          <w:i/>
          <w:iCs/>
          <w:szCs w:val="24"/>
        </w:rPr>
        <w:t>orthwest Regional Educational Laboratory's School Improvement Research Series.</w:t>
      </w:r>
      <w:r w:rsidR="003F3AB4" w:rsidRPr="003F3AB4">
        <w:rPr>
          <w:rFonts w:ascii="Times New Roman" w:hAnsi="Times New Roman" w:cs="Times New Roman"/>
          <w:szCs w:val="24"/>
        </w:rPr>
        <w:t xml:space="preserve"> no. November</w:t>
      </w:r>
    </w:p>
    <w:p w14:paraId="1D001418" w14:textId="724095C0"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[2]</w:t>
      </w:r>
      <w:r w:rsidRPr="003F3AB4">
        <w:rPr>
          <w:rFonts w:ascii="Times New Roman" w:hAnsi="Times New Roman" w:cs="Times New Roman"/>
          <w:szCs w:val="24"/>
        </w:rPr>
        <w:tab/>
      </w:r>
      <w:r w:rsidR="00BD3012" w:rsidRPr="003F3AB4">
        <w:rPr>
          <w:rFonts w:ascii="Times New Roman" w:hAnsi="Times New Roman" w:cs="Times New Roman"/>
          <w:szCs w:val="24"/>
        </w:rPr>
        <w:t>Saido</w:t>
      </w:r>
      <w:r w:rsidR="00BD3012" w:rsidRPr="003F3AB4">
        <w:rPr>
          <w:rFonts w:ascii="Times New Roman" w:hAnsi="Times New Roman" w:cs="Times New Roman"/>
          <w:szCs w:val="24"/>
        </w:rPr>
        <w:t xml:space="preserve"> </w:t>
      </w:r>
      <w:r w:rsidRPr="003F3AB4">
        <w:rPr>
          <w:rFonts w:ascii="Times New Roman" w:hAnsi="Times New Roman" w:cs="Times New Roman"/>
          <w:szCs w:val="24"/>
        </w:rPr>
        <w:t>G</w:t>
      </w:r>
      <w:r w:rsidR="00BD3012">
        <w:rPr>
          <w:rFonts w:ascii="Times New Roman" w:hAnsi="Times New Roman" w:cs="Times New Roman"/>
          <w:szCs w:val="24"/>
          <w:lang w:val="en-US"/>
        </w:rPr>
        <w:t xml:space="preserve"> </w:t>
      </w:r>
      <w:r w:rsidRPr="003F3AB4">
        <w:rPr>
          <w:rFonts w:ascii="Times New Roman" w:hAnsi="Times New Roman" w:cs="Times New Roman"/>
          <w:szCs w:val="24"/>
        </w:rPr>
        <w:t xml:space="preserve">M </w:t>
      </w:r>
      <w:r w:rsidR="00BD3012" w:rsidRPr="003F3AB4">
        <w:rPr>
          <w:rFonts w:ascii="Times New Roman" w:hAnsi="Times New Roman" w:cs="Times New Roman"/>
          <w:szCs w:val="24"/>
        </w:rPr>
        <w:t>Siraj</w:t>
      </w:r>
      <w:r w:rsidR="00BD3012" w:rsidRPr="003F3AB4">
        <w:rPr>
          <w:rFonts w:ascii="Times New Roman" w:hAnsi="Times New Roman" w:cs="Times New Roman"/>
          <w:szCs w:val="24"/>
        </w:rPr>
        <w:t xml:space="preserve"> </w:t>
      </w:r>
      <w:r w:rsidRPr="003F3AB4">
        <w:rPr>
          <w:rFonts w:ascii="Times New Roman" w:hAnsi="Times New Roman" w:cs="Times New Roman"/>
          <w:szCs w:val="24"/>
        </w:rPr>
        <w:t xml:space="preserve">S </w:t>
      </w:r>
      <w:r w:rsidR="00BD3012" w:rsidRPr="003F3AB4">
        <w:rPr>
          <w:rFonts w:ascii="Times New Roman" w:hAnsi="Times New Roman" w:cs="Times New Roman"/>
          <w:szCs w:val="24"/>
        </w:rPr>
        <w:t>Bakar</w:t>
      </w:r>
      <w:r w:rsidR="00BD3012" w:rsidRPr="003F3AB4">
        <w:rPr>
          <w:rFonts w:ascii="Times New Roman" w:hAnsi="Times New Roman" w:cs="Times New Roman"/>
          <w:szCs w:val="24"/>
        </w:rPr>
        <w:t xml:space="preserve"> </w:t>
      </w:r>
      <w:r w:rsidRPr="003F3AB4">
        <w:rPr>
          <w:rFonts w:ascii="Times New Roman" w:hAnsi="Times New Roman" w:cs="Times New Roman"/>
          <w:szCs w:val="24"/>
        </w:rPr>
        <w:t xml:space="preserve">A </w:t>
      </w:r>
      <w:r w:rsidR="00BD3012" w:rsidRPr="003F3AB4">
        <w:rPr>
          <w:rFonts w:ascii="Times New Roman" w:hAnsi="Times New Roman" w:cs="Times New Roman"/>
          <w:szCs w:val="24"/>
        </w:rPr>
        <w:t xml:space="preserve">Nordin </w:t>
      </w:r>
      <w:r w:rsidRPr="003F3AB4">
        <w:rPr>
          <w:rFonts w:ascii="Times New Roman" w:hAnsi="Times New Roman" w:cs="Times New Roman"/>
          <w:szCs w:val="24"/>
        </w:rPr>
        <w:t xml:space="preserve">B. and </w:t>
      </w:r>
      <w:r w:rsidR="00BD3012" w:rsidRPr="003F3AB4">
        <w:rPr>
          <w:rFonts w:ascii="Times New Roman" w:hAnsi="Times New Roman" w:cs="Times New Roman"/>
          <w:szCs w:val="24"/>
        </w:rPr>
        <w:t>Saadallah</w:t>
      </w:r>
      <w:r w:rsidR="00BD3012">
        <w:rPr>
          <w:rFonts w:ascii="Times New Roman" w:hAnsi="Times New Roman" w:cs="Times New Roman"/>
          <w:szCs w:val="24"/>
          <w:lang w:val="en-US"/>
        </w:rPr>
        <w:t xml:space="preserve"> </w:t>
      </w:r>
      <w:r w:rsidRPr="003F3AB4">
        <w:rPr>
          <w:rFonts w:ascii="Times New Roman" w:hAnsi="Times New Roman" w:cs="Times New Roman"/>
          <w:szCs w:val="24"/>
        </w:rPr>
        <w:t>O</w:t>
      </w:r>
      <w:r w:rsidR="0054797E">
        <w:rPr>
          <w:rFonts w:ascii="Times New Roman" w:hAnsi="Times New Roman" w:cs="Times New Roman"/>
          <w:szCs w:val="24"/>
          <w:lang w:val="en-US"/>
        </w:rPr>
        <w:t xml:space="preserve"> </w:t>
      </w:r>
      <w:r w:rsidR="0054797E" w:rsidRPr="003F3AB4">
        <w:rPr>
          <w:rFonts w:ascii="Times New Roman" w:hAnsi="Times New Roman" w:cs="Times New Roman"/>
          <w:szCs w:val="24"/>
        </w:rPr>
        <w:t>2015</w:t>
      </w:r>
      <w:r w:rsidR="0054797E">
        <w:rPr>
          <w:rFonts w:ascii="Times New Roman" w:hAnsi="Times New Roman" w:cs="Times New Roman"/>
          <w:szCs w:val="24"/>
          <w:lang w:val="en-US"/>
        </w:rPr>
        <w:t xml:space="preserve"> </w:t>
      </w:r>
      <w:r w:rsidR="00BD3012" w:rsidRPr="003A47AA">
        <w:rPr>
          <w:rFonts w:ascii="Times New Roman" w:hAnsi="Times New Roman" w:cs="Times New Roman"/>
          <w:i/>
          <w:iCs/>
          <w:szCs w:val="24"/>
        </w:rPr>
        <w:t>The Malaysian Online Journal of Educational Science</w:t>
      </w:r>
      <w:r w:rsidRPr="003F3AB4">
        <w:rPr>
          <w:rFonts w:ascii="Times New Roman" w:hAnsi="Times New Roman" w:cs="Times New Roman"/>
          <w:szCs w:val="24"/>
        </w:rPr>
        <w:t xml:space="preserve"> </w:t>
      </w:r>
      <w:r w:rsidRPr="0054797E">
        <w:rPr>
          <w:rFonts w:ascii="Times New Roman" w:hAnsi="Times New Roman" w:cs="Times New Roman"/>
          <w:b/>
          <w:bCs/>
          <w:szCs w:val="24"/>
        </w:rPr>
        <w:t>3</w:t>
      </w:r>
      <w:r w:rsidR="0054797E">
        <w:rPr>
          <w:rFonts w:ascii="Times New Roman" w:hAnsi="Times New Roman" w:cs="Times New Roman"/>
          <w:szCs w:val="24"/>
          <w:lang w:val="en-US"/>
        </w:rPr>
        <w:t xml:space="preserve"> </w:t>
      </w:r>
      <w:r w:rsidRPr="003F3AB4">
        <w:rPr>
          <w:rFonts w:ascii="Times New Roman" w:hAnsi="Times New Roman" w:cs="Times New Roman"/>
          <w:szCs w:val="24"/>
        </w:rPr>
        <w:t>pp. 13–20</w:t>
      </w:r>
    </w:p>
    <w:p w14:paraId="270F9272" w14:textId="287629C8"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[3]</w:t>
      </w:r>
      <w:r w:rsidRPr="003F3AB4">
        <w:rPr>
          <w:rFonts w:ascii="Times New Roman" w:hAnsi="Times New Roman" w:cs="Times New Roman"/>
          <w:szCs w:val="24"/>
        </w:rPr>
        <w:tab/>
        <w:t>E. Apino and H. Retnawati,</w:t>
      </w:r>
      <w:r w:rsidR="00BD3012">
        <w:rPr>
          <w:rFonts w:ascii="Times New Roman" w:hAnsi="Times New Roman" w:cs="Times New Roman"/>
          <w:szCs w:val="24"/>
          <w:lang w:val="en-US"/>
        </w:rPr>
        <w:t xml:space="preserve"> </w:t>
      </w:r>
      <w:r w:rsidR="00BD3012" w:rsidRPr="003F3AB4">
        <w:rPr>
          <w:rFonts w:ascii="Times New Roman" w:hAnsi="Times New Roman" w:cs="Times New Roman"/>
          <w:szCs w:val="24"/>
        </w:rPr>
        <w:t>2017</w:t>
      </w:r>
      <w:r w:rsidR="003A47AA">
        <w:rPr>
          <w:rFonts w:ascii="Times New Roman" w:hAnsi="Times New Roman" w:cs="Times New Roman"/>
          <w:szCs w:val="24"/>
          <w:lang w:val="en-US"/>
        </w:rPr>
        <w:t xml:space="preserve"> </w:t>
      </w:r>
      <w:r w:rsidRPr="003F3AB4">
        <w:rPr>
          <w:rFonts w:ascii="Times New Roman" w:hAnsi="Times New Roman" w:cs="Times New Roman"/>
          <w:i/>
          <w:iCs/>
          <w:szCs w:val="24"/>
        </w:rPr>
        <w:t>J. Phys. Conf. Ser.</w:t>
      </w:r>
      <w:r w:rsidR="00BD3012">
        <w:rPr>
          <w:rFonts w:ascii="Times New Roman" w:hAnsi="Times New Roman" w:cs="Times New Roman"/>
          <w:szCs w:val="24"/>
          <w:lang w:val="en-US"/>
        </w:rPr>
        <w:t xml:space="preserve"> </w:t>
      </w:r>
      <w:r w:rsidRPr="00BD3012">
        <w:rPr>
          <w:rFonts w:ascii="Times New Roman" w:hAnsi="Times New Roman" w:cs="Times New Roman"/>
          <w:b/>
          <w:bCs/>
          <w:szCs w:val="24"/>
        </w:rPr>
        <w:t>812</w:t>
      </w:r>
      <w:r w:rsidR="00BD3012">
        <w:rPr>
          <w:rFonts w:ascii="Times New Roman" w:hAnsi="Times New Roman" w:cs="Times New Roman"/>
          <w:szCs w:val="24"/>
          <w:lang w:val="en-US"/>
        </w:rPr>
        <w:t xml:space="preserve"> </w:t>
      </w:r>
      <w:r w:rsidRPr="003F3AB4">
        <w:rPr>
          <w:rFonts w:ascii="Times New Roman" w:hAnsi="Times New Roman" w:cs="Times New Roman"/>
          <w:szCs w:val="24"/>
        </w:rPr>
        <w:t>012100</w:t>
      </w:r>
    </w:p>
    <w:p w14:paraId="1B71DBF5" w14:textId="03435A41"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[4]</w:t>
      </w:r>
      <w:r w:rsidRPr="003F3AB4">
        <w:rPr>
          <w:rFonts w:ascii="Times New Roman" w:hAnsi="Times New Roman" w:cs="Times New Roman"/>
          <w:szCs w:val="24"/>
        </w:rPr>
        <w:tab/>
      </w:r>
      <w:r w:rsidR="000223C0" w:rsidRPr="003F3AB4">
        <w:rPr>
          <w:rFonts w:ascii="Times New Roman" w:hAnsi="Times New Roman" w:cs="Times New Roman"/>
          <w:szCs w:val="24"/>
        </w:rPr>
        <w:t>Seman</w:t>
      </w:r>
      <w:r w:rsidR="000223C0" w:rsidRPr="003F3AB4">
        <w:rPr>
          <w:rFonts w:ascii="Times New Roman" w:hAnsi="Times New Roman" w:cs="Times New Roman"/>
          <w:szCs w:val="24"/>
        </w:rPr>
        <w:t xml:space="preserve"> </w:t>
      </w:r>
      <w:r w:rsidRPr="003F3AB4">
        <w:rPr>
          <w:rFonts w:ascii="Times New Roman" w:hAnsi="Times New Roman" w:cs="Times New Roman"/>
          <w:szCs w:val="24"/>
        </w:rPr>
        <w:t xml:space="preserve">W M W </w:t>
      </w:r>
      <w:r w:rsidR="000223C0" w:rsidRPr="003F3AB4">
        <w:rPr>
          <w:rFonts w:ascii="Times New Roman" w:hAnsi="Times New Roman" w:cs="Times New Roman"/>
          <w:szCs w:val="24"/>
        </w:rPr>
        <w:t>2018</w:t>
      </w:r>
      <w:r w:rsidR="000223C0" w:rsidRPr="003F3AB4">
        <w:rPr>
          <w:rFonts w:ascii="Times New Roman" w:hAnsi="Times New Roman" w:cs="Times New Roman"/>
          <w:szCs w:val="24"/>
        </w:rPr>
        <w:t xml:space="preserve"> </w:t>
      </w:r>
      <w:r w:rsidRPr="003F3AB4">
        <w:rPr>
          <w:rFonts w:ascii="Times New Roman" w:hAnsi="Times New Roman" w:cs="Times New Roman"/>
          <w:szCs w:val="24"/>
        </w:rPr>
        <w:t xml:space="preserve"> </w:t>
      </w:r>
      <w:r w:rsidRPr="003F3AB4">
        <w:rPr>
          <w:rFonts w:ascii="Times New Roman" w:hAnsi="Times New Roman" w:cs="Times New Roman"/>
          <w:i/>
          <w:iCs/>
          <w:szCs w:val="24"/>
        </w:rPr>
        <w:t>Malaysia. Int. J. Acad. Res. Progress. Educ. Dev.</w:t>
      </w:r>
      <w:r w:rsidRPr="003F3AB4">
        <w:rPr>
          <w:rFonts w:ascii="Times New Roman" w:hAnsi="Times New Roman" w:cs="Times New Roman"/>
          <w:szCs w:val="24"/>
        </w:rPr>
        <w:t xml:space="preserve"> </w:t>
      </w:r>
      <w:r w:rsidRPr="00BD3012">
        <w:rPr>
          <w:rFonts w:ascii="Times New Roman" w:hAnsi="Times New Roman" w:cs="Times New Roman"/>
          <w:b/>
          <w:bCs/>
          <w:szCs w:val="24"/>
        </w:rPr>
        <w:t>7</w:t>
      </w:r>
      <w:r w:rsidRPr="003F3AB4">
        <w:rPr>
          <w:rFonts w:ascii="Times New Roman" w:hAnsi="Times New Roman" w:cs="Times New Roman"/>
          <w:szCs w:val="24"/>
        </w:rPr>
        <w:t>, pp. 45–63</w:t>
      </w:r>
    </w:p>
    <w:p w14:paraId="7A1016D9" w14:textId="296451A4"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[5]</w:t>
      </w:r>
      <w:r w:rsidRPr="003F3AB4">
        <w:rPr>
          <w:rFonts w:ascii="Times New Roman" w:hAnsi="Times New Roman" w:cs="Times New Roman"/>
          <w:szCs w:val="24"/>
        </w:rPr>
        <w:tab/>
      </w:r>
      <w:r w:rsidR="00BD3012" w:rsidRPr="003F3AB4">
        <w:rPr>
          <w:rFonts w:ascii="Times New Roman" w:hAnsi="Times New Roman" w:cs="Times New Roman"/>
          <w:szCs w:val="24"/>
        </w:rPr>
        <w:t>Chen</w:t>
      </w:r>
      <w:r w:rsidR="00BD3012" w:rsidRPr="003F3AB4">
        <w:rPr>
          <w:rFonts w:ascii="Times New Roman" w:hAnsi="Times New Roman" w:cs="Times New Roman"/>
          <w:szCs w:val="24"/>
        </w:rPr>
        <w:t xml:space="preserve"> </w:t>
      </w:r>
      <w:r w:rsidRPr="003F3AB4">
        <w:rPr>
          <w:rFonts w:ascii="Times New Roman" w:hAnsi="Times New Roman" w:cs="Times New Roman"/>
          <w:szCs w:val="24"/>
        </w:rPr>
        <w:t>M</w:t>
      </w:r>
      <w:r w:rsidR="00BD3012">
        <w:rPr>
          <w:rFonts w:ascii="Times New Roman" w:hAnsi="Times New Roman" w:cs="Times New Roman"/>
          <w:szCs w:val="24"/>
          <w:lang w:val="en-US"/>
        </w:rPr>
        <w:t xml:space="preserve"> </w:t>
      </w:r>
      <w:r w:rsidRPr="003F3AB4">
        <w:rPr>
          <w:rFonts w:ascii="Times New Roman" w:hAnsi="Times New Roman" w:cs="Times New Roman"/>
          <w:szCs w:val="24"/>
        </w:rPr>
        <w:t>H</w:t>
      </w:r>
      <w:r w:rsidR="00BD3012">
        <w:rPr>
          <w:rFonts w:ascii="Times New Roman" w:hAnsi="Times New Roman" w:cs="Times New Roman"/>
          <w:szCs w:val="24"/>
          <w:lang w:val="en-US"/>
        </w:rPr>
        <w:t xml:space="preserve"> </w:t>
      </w:r>
      <w:r w:rsidR="000223C0" w:rsidRPr="003F3AB4">
        <w:rPr>
          <w:rFonts w:ascii="Times New Roman" w:hAnsi="Times New Roman" w:cs="Times New Roman"/>
          <w:szCs w:val="24"/>
        </w:rPr>
        <w:t>2016</w:t>
      </w:r>
      <w:r w:rsidR="000223C0">
        <w:rPr>
          <w:rFonts w:ascii="Times New Roman" w:hAnsi="Times New Roman" w:cs="Times New Roman"/>
          <w:szCs w:val="24"/>
          <w:lang w:val="en-US"/>
        </w:rPr>
        <w:t xml:space="preserve"> </w:t>
      </w:r>
      <w:r w:rsidRPr="003F3AB4">
        <w:rPr>
          <w:rFonts w:ascii="Times New Roman" w:hAnsi="Times New Roman" w:cs="Times New Roman"/>
          <w:i/>
          <w:iCs/>
          <w:szCs w:val="24"/>
        </w:rPr>
        <w:t>Theory Pract. Lang. Stud.</w:t>
      </w:r>
      <w:r w:rsidR="00BD3012">
        <w:rPr>
          <w:rFonts w:ascii="Times New Roman" w:hAnsi="Times New Roman" w:cs="Times New Roman"/>
          <w:szCs w:val="24"/>
          <w:lang w:val="en-US"/>
        </w:rPr>
        <w:t xml:space="preserve"> </w:t>
      </w:r>
      <w:r w:rsidRPr="00BD3012">
        <w:rPr>
          <w:rFonts w:ascii="Times New Roman" w:hAnsi="Times New Roman" w:cs="Times New Roman"/>
          <w:b/>
          <w:bCs/>
          <w:szCs w:val="24"/>
        </w:rPr>
        <w:t>6</w:t>
      </w:r>
      <w:r w:rsidRPr="003F3AB4">
        <w:rPr>
          <w:rFonts w:ascii="Times New Roman" w:hAnsi="Times New Roman" w:cs="Times New Roman"/>
          <w:szCs w:val="24"/>
        </w:rPr>
        <w:t xml:space="preserve">, </w:t>
      </w:r>
      <w:r w:rsidR="00BD3012" w:rsidRPr="00BD3012">
        <w:rPr>
          <w:rFonts w:ascii="Times New Roman" w:hAnsi="Times New Roman" w:cs="Times New Roman"/>
          <w:szCs w:val="24"/>
        </w:rPr>
        <w:t xml:space="preserve"> pp. 217-226</w:t>
      </w:r>
    </w:p>
    <w:p w14:paraId="564982A9" w14:textId="71A86DEB"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[6]</w:t>
      </w:r>
      <w:r w:rsidRPr="003F3AB4">
        <w:rPr>
          <w:rFonts w:ascii="Times New Roman" w:hAnsi="Times New Roman" w:cs="Times New Roman"/>
          <w:szCs w:val="24"/>
        </w:rPr>
        <w:tab/>
      </w:r>
      <w:r w:rsidR="00BD3012" w:rsidRPr="003F3AB4">
        <w:rPr>
          <w:rFonts w:ascii="Times New Roman" w:hAnsi="Times New Roman" w:cs="Times New Roman"/>
          <w:szCs w:val="24"/>
        </w:rPr>
        <w:t>Tikhonova</w:t>
      </w:r>
      <w:r w:rsidR="00BD3012" w:rsidRPr="003F3AB4">
        <w:rPr>
          <w:rFonts w:ascii="Times New Roman" w:hAnsi="Times New Roman" w:cs="Times New Roman"/>
          <w:szCs w:val="24"/>
        </w:rPr>
        <w:t xml:space="preserve"> </w:t>
      </w:r>
      <w:r w:rsidRPr="003F3AB4">
        <w:rPr>
          <w:rFonts w:ascii="Times New Roman" w:hAnsi="Times New Roman" w:cs="Times New Roman"/>
          <w:szCs w:val="24"/>
        </w:rPr>
        <w:t xml:space="preserve">E  </w:t>
      </w:r>
      <w:r w:rsidR="00BD3012" w:rsidRPr="003F3AB4">
        <w:rPr>
          <w:rFonts w:ascii="Times New Roman" w:hAnsi="Times New Roman" w:cs="Times New Roman"/>
          <w:szCs w:val="24"/>
        </w:rPr>
        <w:t>2015</w:t>
      </w:r>
      <w:r w:rsidR="00BD3012">
        <w:rPr>
          <w:rFonts w:ascii="Times New Roman" w:hAnsi="Times New Roman" w:cs="Times New Roman"/>
          <w:szCs w:val="24"/>
          <w:lang w:val="en-US"/>
        </w:rPr>
        <w:t xml:space="preserve"> </w:t>
      </w:r>
      <w:r w:rsidRPr="003F3AB4">
        <w:rPr>
          <w:rFonts w:ascii="Times New Roman" w:hAnsi="Times New Roman" w:cs="Times New Roman"/>
          <w:i/>
          <w:iCs/>
          <w:szCs w:val="24"/>
        </w:rPr>
        <w:t>2nd Int. Multidiscip. Sci. Conf. Soc. Sci. Arts SGEM2015</w:t>
      </w:r>
      <w:r w:rsidRPr="003F3AB4">
        <w:rPr>
          <w:rFonts w:ascii="Times New Roman" w:hAnsi="Times New Roman" w:cs="Times New Roman"/>
          <w:szCs w:val="24"/>
        </w:rPr>
        <w:t xml:space="preserve"> </w:t>
      </w:r>
      <w:r w:rsidRPr="00BD3012">
        <w:rPr>
          <w:rFonts w:ascii="Times New Roman" w:hAnsi="Times New Roman" w:cs="Times New Roman"/>
          <w:b/>
          <w:bCs/>
          <w:szCs w:val="24"/>
        </w:rPr>
        <w:t>2</w:t>
      </w:r>
    </w:p>
    <w:p w14:paraId="5D2662BD" w14:textId="78D70956"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[7]</w:t>
      </w:r>
      <w:r w:rsidRPr="003F3AB4">
        <w:rPr>
          <w:rFonts w:ascii="Times New Roman" w:hAnsi="Times New Roman" w:cs="Times New Roman"/>
          <w:szCs w:val="24"/>
        </w:rPr>
        <w:tab/>
      </w:r>
      <w:r w:rsidR="00BD3012" w:rsidRPr="003F3AB4">
        <w:rPr>
          <w:rFonts w:ascii="Times New Roman" w:hAnsi="Times New Roman" w:cs="Times New Roman"/>
          <w:szCs w:val="24"/>
        </w:rPr>
        <w:t>Jones</w:t>
      </w:r>
      <w:r w:rsidR="00BD3012" w:rsidRPr="003F3AB4">
        <w:rPr>
          <w:rFonts w:ascii="Times New Roman" w:hAnsi="Times New Roman" w:cs="Times New Roman"/>
          <w:szCs w:val="24"/>
        </w:rPr>
        <w:t xml:space="preserve"> </w:t>
      </w:r>
      <w:r w:rsidRPr="003F3AB4">
        <w:rPr>
          <w:rFonts w:ascii="Times New Roman" w:hAnsi="Times New Roman" w:cs="Times New Roman"/>
          <w:szCs w:val="24"/>
        </w:rPr>
        <w:t>B F and</w:t>
      </w:r>
      <w:r w:rsidR="00BD3012" w:rsidRPr="003F3AB4">
        <w:rPr>
          <w:rFonts w:ascii="Times New Roman" w:hAnsi="Times New Roman" w:cs="Times New Roman"/>
          <w:szCs w:val="24"/>
        </w:rPr>
        <w:t xml:space="preserve"> Idol</w:t>
      </w:r>
      <w:r w:rsidR="00BD3012">
        <w:rPr>
          <w:rFonts w:ascii="Times New Roman" w:hAnsi="Times New Roman" w:cs="Times New Roman"/>
          <w:szCs w:val="24"/>
          <w:lang w:val="en-US"/>
        </w:rPr>
        <w:t xml:space="preserve"> </w:t>
      </w:r>
      <w:r w:rsidRPr="003F3AB4">
        <w:rPr>
          <w:rFonts w:ascii="Times New Roman" w:hAnsi="Times New Roman" w:cs="Times New Roman"/>
          <w:szCs w:val="24"/>
        </w:rPr>
        <w:t xml:space="preserve">L </w:t>
      </w:r>
      <w:r w:rsidR="00BD3012" w:rsidRPr="003F3AB4">
        <w:rPr>
          <w:rFonts w:ascii="Times New Roman" w:hAnsi="Times New Roman" w:cs="Times New Roman"/>
          <w:szCs w:val="24"/>
        </w:rPr>
        <w:t>2013</w:t>
      </w:r>
      <w:r w:rsidR="00BD3012">
        <w:rPr>
          <w:rFonts w:ascii="Times New Roman" w:hAnsi="Times New Roman" w:cs="Times New Roman"/>
          <w:szCs w:val="24"/>
          <w:lang w:val="en-US"/>
        </w:rPr>
        <w:t xml:space="preserve"> </w:t>
      </w:r>
      <w:r w:rsidRPr="003F3AB4">
        <w:rPr>
          <w:rFonts w:ascii="Times New Roman" w:hAnsi="Times New Roman" w:cs="Times New Roman"/>
          <w:i/>
          <w:iCs/>
          <w:szCs w:val="24"/>
        </w:rPr>
        <w:t>Dimensions of Thinking and Cognitive Instruction</w:t>
      </w:r>
      <w:r w:rsidRPr="003F3AB4">
        <w:rPr>
          <w:rFonts w:ascii="Times New Roman" w:hAnsi="Times New Roman" w:cs="Times New Roman"/>
          <w:szCs w:val="24"/>
        </w:rPr>
        <w:t>. Routledge,.</w:t>
      </w:r>
    </w:p>
    <w:p w14:paraId="24A6C23B" w14:textId="5D127DC9"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[8]</w:t>
      </w:r>
      <w:r w:rsidRPr="003F3AB4">
        <w:rPr>
          <w:rFonts w:ascii="Times New Roman" w:hAnsi="Times New Roman" w:cs="Times New Roman"/>
          <w:szCs w:val="24"/>
        </w:rPr>
        <w:tab/>
      </w:r>
      <w:r w:rsidR="00BD3012" w:rsidRPr="003F3AB4">
        <w:rPr>
          <w:rFonts w:ascii="Times New Roman" w:hAnsi="Times New Roman" w:cs="Times New Roman"/>
          <w:szCs w:val="24"/>
        </w:rPr>
        <w:t>Kamarulzaman</w:t>
      </w:r>
      <w:r w:rsidR="00BD3012" w:rsidRPr="003F3AB4">
        <w:rPr>
          <w:rFonts w:ascii="Times New Roman" w:hAnsi="Times New Roman" w:cs="Times New Roman"/>
          <w:szCs w:val="24"/>
        </w:rPr>
        <w:t xml:space="preserve"> </w:t>
      </w:r>
      <w:r w:rsidRPr="003F3AB4">
        <w:rPr>
          <w:rFonts w:ascii="Times New Roman" w:hAnsi="Times New Roman" w:cs="Times New Roman"/>
          <w:szCs w:val="24"/>
        </w:rPr>
        <w:t>M</w:t>
      </w:r>
      <w:r w:rsidR="00BD3012">
        <w:rPr>
          <w:rFonts w:ascii="Times New Roman" w:hAnsi="Times New Roman" w:cs="Times New Roman"/>
          <w:szCs w:val="24"/>
          <w:lang w:val="en-US"/>
        </w:rPr>
        <w:t xml:space="preserve"> </w:t>
      </w:r>
      <w:r w:rsidRPr="003F3AB4">
        <w:rPr>
          <w:rFonts w:ascii="Times New Roman" w:hAnsi="Times New Roman" w:cs="Times New Roman"/>
          <w:szCs w:val="24"/>
        </w:rPr>
        <w:t>S</w:t>
      </w:r>
      <w:r w:rsidR="00BD3012">
        <w:rPr>
          <w:rFonts w:ascii="Times New Roman" w:hAnsi="Times New Roman" w:cs="Times New Roman"/>
          <w:szCs w:val="24"/>
          <w:lang w:val="en-US"/>
        </w:rPr>
        <w:t xml:space="preserve"> </w:t>
      </w:r>
      <w:r w:rsidRPr="003F3AB4">
        <w:rPr>
          <w:rFonts w:ascii="Times New Roman" w:hAnsi="Times New Roman" w:cs="Times New Roman"/>
          <w:szCs w:val="24"/>
        </w:rPr>
        <w:t xml:space="preserve"> </w:t>
      </w:r>
      <w:r w:rsidR="00BD3012" w:rsidRPr="003F3AB4">
        <w:rPr>
          <w:rFonts w:ascii="Times New Roman" w:hAnsi="Times New Roman" w:cs="Times New Roman"/>
          <w:szCs w:val="24"/>
        </w:rPr>
        <w:t>Sailin</w:t>
      </w:r>
      <w:r w:rsidR="00BD3012" w:rsidRPr="003F3AB4">
        <w:rPr>
          <w:rFonts w:ascii="Times New Roman" w:hAnsi="Times New Roman" w:cs="Times New Roman"/>
          <w:szCs w:val="24"/>
        </w:rPr>
        <w:t xml:space="preserve"> </w:t>
      </w:r>
      <w:r w:rsidRPr="003F3AB4">
        <w:rPr>
          <w:rFonts w:ascii="Times New Roman" w:hAnsi="Times New Roman" w:cs="Times New Roman"/>
          <w:szCs w:val="24"/>
        </w:rPr>
        <w:t>S N</w:t>
      </w:r>
      <w:r w:rsidR="00BD3012" w:rsidRPr="00BD3012">
        <w:rPr>
          <w:rFonts w:ascii="Times New Roman" w:hAnsi="Times New Roman" w:cs="Times New Roman"/>
          <w:szCs w:val="24"/>
        </w:rPr>
        <w:t xml:space="preserve"> </w:t>
      </w:r>
      <w:r w:rsidR="00BD3012" w:rsidRPr="003F3AB4">
        <w:rPr>
          <w:rFonts w:ascii="Times New Roman" w:hAnsi="Times New Roman" w:cs="Times New Roman"/>
          <w:szCs w:val="24"/>
        </w:rPr>
        <w:t>Mahmo</w:t>
      </w:r>
      <w:r w:rsidR="00BD3012">
        <w:rPr>
          <w:rFonts w:ascii="Times New Roman" w:hAnsi="Times New Roman" w:cs="Times New Roman"/>
          <w:szCs w:val="24"/>
          <w:lang w:val="en-US"/>
        </w:rPr>
        <w:t>r</w:t>
      </w:r>
      <w:r w:rsidRPr="003F3AB4">
        <w:rPr>
          <w:rFonts w:ascii="Times New Roman" w:hAnsi="Times New Roman" w:cs="Times New Roman"/>
          <w:szCs w:val="24"/>
        </w:rPr>
        <w:t xml:space="preserve"> N A and </w:t>
      </w:r>
      <w:r w:rsidR="00BD3012" w:rsidRPr="003F3AB4">
        <w:rPr>
          <w:rFonts w:ascii="Times New Roman" w:hAnsi="Times New Roman" w:cs="Times New Roman"/>
          <w:szCs w:val="24"/>
        </w:rPr>
        <w:t>Shaari</w:t>
      </w:r>
      <w:r w:rsidR="00BD3012" w:rsidRPr="003F3AB4">
        <w:rPr>
          <w:rFonts w:ascii="Times New Roman" w:hAnsi="Times New Roman" w:cs="Times New Roman"/>
          <w:szCs w:val="24"/>
        </w:rPr>
        <w:t xml:space="preserve"> </w:t>
      </w:r>
      <w:r w:rsidRPr="003F3AB4">
        <w:rPr>
          <w:rFonts w:ascii="Times New Roman" w:hAnsi="Times New Roman" w:cs="Times New Roman"/>
          <w:szCs w:val="24"/>
        </w:rPr>
        <w:t>A J</w:t>
      </w:r>
      <w:r w:rsidR="00BD3012">
        <w:rPr>
          <w:rFonts w:ascii="Times New Roman" w:hAnsi="Times New Roman" w:cs="Times New Roman"/>
          <w:szCs w:val="24"/>
          <w:lang w:val="en-US"/>
        </w:rPr>
        <w:t xml:space="preserve"> </w:t>
      </w:r>
      <w:r w:rsidRPr="003F3AB4">
        <w:rPr>
          <w:rFonts w:ascii="Times New Roman" w:hAnsi="Times New Roman" w:cs="Times New Roman"/>
          <w:szCs w:val="24"/>
        </w:rPr>
        <w:t xml:space="preserve"> </w:t>
      </w:r>
      <w:r w:rsidR="00BD3012" w:rsidRPr="003F3AB4">
        <w:rPr>
          <w:rFonts w:ascii="Times New Roman" w:hAnsi="Times New Roman" w:cs="Times New Roman"/>
          <w:szCs w:val="24"/>
        </w:rPr>
        <w:t>2017</w:t>
      </w:r>
      <w:r w:rsidRPr="003F3AB4">
        <w:rPr>
          <w:rFonts w:ascii="Times New Roman" w:hAnsi="Times New Roman" w:cs="Times New Roman"/>
          <w:i/>
          <w:iCs/>
          <w:szCs w:val="24"/>
        </w:rPr>
        <w:t>Asian J. Educ. Res</w:t>
      </w:r>
      <w:r w:rsidR="00BD3012">
        <w:rPr>
          <w:rFonts w:ascii="Times New Roman" w:hAnsi="Times New Roman" w:cs="Times New Roman"/>
          <w:i/>
          <w:iCs/>
          <w:szCs w:val="24"/>
          <w:lang w:val="en-US"/>
        </w:rPr>
        <w:t xml:space="preserve"> </w:t>
      </w:r>
      <w:r w:rsidRPr="00BD3012">
        <w:rPr>
          <w:rFonts w:ascii="Times New Roman" w:hAnsi="Times New Roman" w:cs="Times New Roman"/>
          <w:b/>
          <w:bCs/>
          <w:szCs w:val="24"/>
        </w:rPr>
        <w:t>5</w:t>
      </w:r>
      <w:r w:rsidRPr="003F3AB4">
        <w:rPr>
          <w:rFonts w:ascii="Times New Roman" w:hAnsi="Times New Roman" w:cs="Times New Roman"/>
          <w:szCs w:val="24"/>
        </w:rPr>
        <w:t xml:space="preserve"> pp. 71–74</w:t>
      </w:r>
    </w:p>
    <w:p w14:paraId="2C76158C" w14:textId="36C00D2F"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[9]</w:t>
      </w:r>
      <w:r w:rsidRPr="003F3AB4">
        <w:rPr>
          <w:rFonts w:ascii="Times New Roman" w:hAnsi="Times New Roman" w:cs="Times New Roman"/>
          <w:szCs w:val="24"/>
        </w:rPr>
        <w:tab/>
      </w:r>
      <w:r w:rsidR="00BD3012" w:rsidRPr="003F3AB4">
        <w:rPr>
          <w:rFonts w:ascii="Times New Roman" w:hAnsi="Times New Roman" w:cs="Times New Roman"/>
          <w:szCs w:val="24"/>
        </w:rPr>
        <w:t xml:space="preserve">Assaly </w:t>
      </w:r>
      <w:r w:rsidRPr="003F3AB4">
        <w:rPr>
          <w:rFonts w:ascii="Times New Roman" w:hAnsi="Times New Roman" w:cs="Times New Roman"/>
          <w:szCs w:val="24"/>
        </w:rPr>
        <w:t xml:space="preserve">I R and </w:t>
      </w:r>
      <w:r w:rsidR="00BD3012" w:rsidRPr="003F3AB4">
        <w:rPr>
          <w:rFonts w:ascii="Times New Roman" w:hAnsi="Times New Roman" w:cs="Times New Roman"/>
          <w:szCs w:val="24"/>
        </w:rPr>
        <w:t>Smadi</w:t>
      </w:r>
      <w:r w:rsidR="00BD3012" w:rsidRPr="003F3AB4">
        <w:rPr>
          <w:rFonts w:ascii="Times New Roman" w:hAnsi="Times New Roman" w:cs="Times New Roman"/>
          <w:szCs w:val="24"/>
        </w:rPr>
        <w:t xml:space="preserve"> </w:t>
      </w:r>
      <w:r w:rsidRPr="003F3AB4">
        <w:rPr>
          <w:rFonts w:ascii="Times New Roman" w:hAnsi="Times New Roman" w:cs="Times New Roman"/>
          <w:szCs w:val="24"/>
        </w:rPr>
        <w:t xml:space="preserve">O M  </w:t>
      </w:r>
      <w:r w:rsidR="00BD3012" w:rsidRPr="003F3AB4">
        <w:rPr>
          <w:rFonts w:ascii="Times New Roman" w:hAnsi="Times New Roman" w:cs="Times New Roman"/>
          <w:szCs w:val="24"/>
        </w:rPr>
        <w:t>2015</w:t>
      </w:r>
      <w:r w:rsidR="00BD3012">
        <w:rPr>
          <w:rFonts w:ascii="Times New Roman" w:hAnsi="Times New Roman" w:cs="Times New Roman"/>
          <w:szCs w:val="24"/>
          <w:lang w:val="en-US"/>
        </w:rPr>
        <w:t xml:space="preserve"> </w:t>
      </w:r>
      <w:r w:rsidRPr="003F3AB4">
        <w:rPr>
          <w:rFonts w:ascii="Times New Roman" w:hAnsi="Times New Roman" w:cs="Times New Roman"/>
          <w:i/>
          <w:iCs/>
          <w:szCs w:val="24"/>
        </w:rPr>
        <w:t>English Lang. Teach.</w:t>
      </w:r>
      <w:r w:rsidRPr="003F3AB4">
        <w:rPr>
          <w:rFonts w:ascii="Times New Roman" w:hAnsi="Times New Roman" w:cs="Times New Roman"/>
          <w:szCs w:val="24"/>
        </w:rPr>
        <w:t xml:space="preserve">. </w:t>
      </w:r>
      <w:r w:rsidRPr="00BD3012">
        <w:rPr>
          <w:rFonts w:ascii="Times New Roman" w:hAnsi="Times New Roman" w:cs="Times New Roman"/>
          <w:b/>
          <w:bCs/>
          <w:szCs w:val="24"/>
        </w:rPr>
        <w:t>8</w:t>
      </w:r>
      <w:r w:rsidRPr="003F3AB4">
        <w:rPr>
          <w:rFonts w:ascii="Times New Roman" w:hAnsi="Times New Roman" w:cs="Times New Roman"/>
          <w:szCs w:val="24"/>
        </w:rPr>
        <w:t xml:space="preserve"> pp. 100–110</w:t>
      </w:r>
    </w:p>
    <w:p w14:paraId="4925539B" w14:textId="0BFCBD29"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[10]</w:t>
      </w:r>
      <w:r w:rsidRPr="003F3AB4">
        <w:rPr>
          <w:rFonts w:ascii="Times New Roman" w:hAnsi="Times New Roman" w:cs="Times New Roman"/>
          <w:szCs w:val="24"/>
        </w:rPr>
        <w:tab/>
      </w:r>
      <w:r w:rsidR="00BD3012" w:rsidRPr="003F3AB4">
        <w:rPr>
          <w:rFonts w:ascii="Times New Roman" w:hAnsi="Times New Roman" w:cs="Times New Roman"/>
          <w:szCs w:val="24"/>
        </w:rPr>
        <w:t>El-Khalili</w:t>
      </w:r>
      <w:r w:rsidR="00BD3012" w:rsidRPr="003F3AB4">
        <w:rPr>
          <w:rFonts w:ascii="Times New Roman" w:hAnsi="Times New Roman" w:cs="Times New Roman"/>
          <w:szCs w:val="24"/>
        </w:rPr>
        <w:t xml:space="preserve"> </w:t>
      </w:r>
      <w:r w:rsidRPr="003F3AB4">
        <w:rPr>
          <w:rFonts w:ascii="Times New Roman" w:hAnsi="Times New Roman" w:cs="Times New Roman"/>
          <w:szCs w:val="24"/>
        </w:rPr>
        <w:t>N</w:t>
      </w:r>
      <w:r w:rsidR="00BD3012">
        <w:rPr>
          <w:rFonts w:ascii="Times New Roman" w:hAnsi="Times New Roman" w:cs="Times New Roman"/>
          <w:szCs w:val="24"/>
          <w:lang w:val="en-US"/>
        </w:rPr>
        <w:t xml:space="preserve"> </w:t>
      </w:r>
      <w:r w:rsidRPr="003F3AB4">
        <w:rPr>
          <w:rFonts w:ascii="Times New Roman" w:hAnsi="Times New Roman" w:cs="Times New Roman"/>
          <w:szCs w:val="24"/>
        </w:rPr>
        <w:t>H</w:t>
      </w:r>
      <w:r w:rsidR="00BD3012">
        <w:rPr>
          <w:rFonts w:ascii="Times New Roman" w:hAnsi="Times New Roman" w:cs="Times New Roman"/>
          <w:szCs w:val="24"/>
          <w:lang w:val="en-US"/>
        </w:rPr>
        <w:t xml:space="preserve">  </w:t>
      </w:r>
      <w:r w:rsidR="00BD3012" w:rsidRPr="003F3AB4">
        <w:rPr>
          <w:rFonts w:ascii="Times New Roman" w:hAnsi="Times New Roman" w:cs="Times New Roman"/>
          <w:szCs w:val="24"/>
        </w:rPr>
        <w:t>2015</w:t>
      </w:r>
      <w:r w:rsidR="00BD3012">
        <w:rPr>
          <w:rFonts w:ascii="Times New Roman" w:hAnsi="Times New Roman" w:cs="Times New Roman"/>
          <w:szCs w:val="24"/>
          <w:lang w:val="en-US"/>
        </w:rPr>
        <w:t xml:space="preserve"> </w:t>
      </w:r>
      <w:r w:rsidRPr="003F3AB4">
        <w:rPr>
          <w:rFonts w:ascii="Times New Roman" w:hAnsi="Times New Roman" w:cs="Times New Roman"/>
          <w:i/>
          <w:iCs/>
          <w:szCs w:val="24"/>
        </w:rPr>
        <w:t>Int. J. Emerg. Technol. Learn.</w:t>
      </w:r>
      <w:r w:rsidRPr="003F3AB4">
        <w:rPr>
          <w:rFonts w:ascii="Times New Roman" w:hAnsi="Times New Roman" w:cs="Times New Roman"/>
          <w:szCs w:val="24"/>
        </w:rPr>
        <w:t xml:space="preserve"> </w:t>
      </w:r>
      <w:r w:rsidRPr="00BD3012">
        <w:rPr>
          <w:rFonts w:ascii="Times New Roman" w:hAnsi="Times New Roman" w:cs="Times New Roman"/>
          <w:b/>
          <w:bCs/>
          <w:szCs w:val="24"/>
        </w:rPr>
        <w:t>10</w:t>
      </w:r>
      <w:r w:rsidRPr="003F3AB4">
        <w:rPr>
          <w:rFonts w:ascii="Times New Roman" w:hAnsi="Times New Roman" w:cs="Times New Roman"/>
          <w:szCs w:val="24"/>
        </w:rPr>
        <w:t>, pp. 56–63</w:t>
      </w:r>
    </w:p>
    <w:p w14:paraId="3805408B" w14:textId="05DE9ABF"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[11]</w:t>
      </w:r>
      <w:r w:rsidRPr="003F3AB4">
        <w:rPr>
          <w:rFonts w:ascii="Times New Roman" w:hAnsi="Times New Roman" w:cs="Times New Roman"/>
          <w:szCs w:val="24"/>
        </w:rPr>
        <w:tab/>
      </w:r>
      <w:r w:rsidR="0054797E" w:rsidRPr="003F3AB4">
        <w:rPr>
          <w:rFonts w:ascii="Times New Roman" w:hAnsi="Times New Roman" w:cs="Times New Roman"/>
          <w:szCs w:val="24"/>
        </w:rPr>
        <w:t>Chiu</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T K F and </w:t>
      </w:r>
      <w:r w:rsidR="0054797E" w:rsidRPr="003F3AB4">
        <w:rPr>
          <w:rFonts w:ascii="Times New Roman" w:hAnsi="Times New Roman" w:cs="Times New Roman"/>
          <w:szCs w:val="24"/>
        </w:rPr>
        <w:t>Mok</w:t>
      </w:r>
      <w:r w:rsidR="0054797E" w:rsidRPr="003F3AB4">
        <w:rPr>
          <w:rFonts w:ascii="Times New Roman" w:hAnsi="Times New Roman" w:cs="Times New Roman"/>
          <w:szCs w:val="24"/>
        </w:rPr>
        <w:t xml:space="preserve"> </w:t>
      </w:r>
      <w:r w:rsidRPr="003F3AB4">
        <w:rPr>
          <w:rFonts w:ascii="Times New Roman" w:hAnsi="Times New Roman" w:cs="Times New Roman"/>
          <w:szCs w:val="24"/>
        </w:rPr>
        <w:t>I A C</w:t>
      </w:r>
      <w:r w:rsidR="0054797E" w:rsidRPr="003F3AB4">
        <w:rPr>
          <w:rFonts w:ascii="Times New Roman" w:hAnsi="Times New Roman" w:cs="Times New Roman"/>
          <w:szCs w:val="24"/>
        </w:rPr>
        <w:t xml:space="preserve"> 2017</w:t>
      </w:r>
      <w:r w:rsidRPr="003F3AB4">
        <w:rPr>
          <w:rFonts w:ascii="Times New Roman" w:hAnsi="Times New Roman" w:cs="Times New Roman"/>
          <w:szCs w:val="24"/>
        </w:rPr>
        <w:t xml:space="preserve"> </w:t>
      </w:r>
      <w:r w:rsidRPr="003F3AB4">
        <w:rPr>
          <w:rFonts w:ascii="Times New Roman" w:hAnsi="Times New Roman" w:cs="Times New Roman"/>
          <w:i/>
          <w:iCs/>
          <w:szCs w:val="24"/>
        </w:rPr>
        <w:t>Comput. Educ.</w:t>
      </w:r>
      <w:r w:rsidRPr="003F3AB4">
        <w:rPr>
          <w:rFonts w:ascii="Times New Roman" w:hAnsi="Times New Roman" w:cs="Times New Roman"/>
          <w:szCs w:val="24"/>
        </w:rPr>
        <w:t xml:space="preserve">. </w:t>
      </w:r>
      <w:r w:rsidRPr="0054797E">
        <w:rPr>
          <w:rFonts w:ascii="Times New Roman" w:hAnsi="Times New Roman" w:cs="Times New Roman"/>
          <w:b/>
          <w:bCs/>
          <w:szCs w:val="24"/>
        </w:rPr>
        <w:t>107</w:t>
      </w:r>
      <w:r w:rsidRPr="003F3AB4">
        <w:rPr>
          <w:rFonts w:ascii="Times New Roman" w:hAnsi="Times New Roman" w:cs="Times New Roman"/>
          <w:szCs w:val="24"/>
        </w:rPr>
        <w:t>, pp. 147–164.</w:t>
      </w:r>
    </w:p>
    <w:p w14:paraId="3C89E92A" w14:textId="5D1A6C3F"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[12]</w:t>
      </w:r>
      <w:r w:rsidRPr="003F3AB4">
        <w:rPr>
          <w:rFonts w:ascii="Times New Roman" w:hAnsi="Times New Roman" w:cs="Times New Roman"/>
          <w:szCs w:val="24"/>
        </w:rPr>
        <w:tab/>
      </w:r>
      <w:r w:rsidR="0054797E" w:rsidRPr="003F3AB4">
        <w:rPr>
          <w:rFonts w:ascii="Times New Roman" w:hAnsi="Times New Roman" w:cs="Times New Roman"/>
          <w:szCs w:val="24"/>
        </w:rPr>
        <w:t>Razak</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F </w:t>
      </w:r>
      <w:r w:rsidR="0054797E" w:rsidRPr="003F3AB4">
        <w:rPr>
          <w:rFonts w:ascii="Times New Roman" w:hAnsi="Times New Roman" w:cs="Times New Roman"/>
          <w:szCs w:val="24"/>
        </w:rPr>
        <w:t>Sutrisno</w:t>
      </w:r>
      <w:r w:rsidR="0054797E" w:rsidRPr="003F3AB4">
        <w:rPr>
          <w:rFonts w:ascii="Times New Roman" w:hAnsi="Times New Roman" w:cs="Times New Roman"/>
          <w:szCs w:val="24"/>
        </w:rPr>
        <w:t xml:space="preserve"> </w:t>
      </w:r>
      <w:r w:rsidRPr="003F3AB4">
        <w:rPr>
          <w:rFonts w:ascii="Times New Roman" w:hAnsi="Times New Roman" w:cs="Times New Roman"/>
          <w:szCs w:val="24"/>
        </w:rPr>
        <w:t>A</w:t>
      </w:r>
      <w:r w:rsidR="0054797E">
        <w:rPr>
          <w:rFonts w:ascii="Times New Roman" w:hAnsi="Times New Roman" w:cs="Times New Roman"/>
          <w:szCs w:val="24"/>
          <w:lang w:val="en-US"/>
        </w:rPr>
        <w:t xml:space="preserve"> </w:t>
      </w:r>
      <w:r w:rsidRPr="003F3AB4">
        <w:rPr>
          <w:rFonts w:ascii="Times New Roman" w:hAnsi="Times New Roman" w:cs="Times New Roman"/>
          <w:szCs w:val="24"/>
        </w:rPr>
        <w:t xml:space="preserve">B </w:t>
      </w:r>
      <w:r w:rsidR="0054797E" w:rsidRPr="003F3AB4">
        <w:rPr>
          <w:rFonts w:ascii="Times New Roman" w:hAnsi="Times New Roman" w:cs="Times New Roman"/>
          <w:szCs w:val="24"/>
        </w:rPr>
        <w:t>Immawan</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Z and </w:t>
      </w:r>
      <w:r w:rsidR="0054797E" w:rsidRPr="003F3AB4">
        <w:rPr>
          <w:rFonts w:ascii="Times New Roman" w:hAnsi="Times New Roman" w:cs="Times New Roman"/>
          <w:szCs w:val="24"/>
        </w:rPr>
        <w:t>Muchsin</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S B </w:t>
      </w:r>
      <w:r w:rsidR="0054797E" w:rsidRPr="003F3AB4">
        <w:rPr>
          <w:rFonts w:ascii="Times New Roman" w:hAnsi="Times New Roman" w:cs="Times New Roman"/>
          <w:szCs w:val="24"/>
        </w:rPr>
        <w:t>2018</w:t>
      </w:r>
      <w:r w:rsidR="0054797E">
        <w:rPr>
          <w:rFonts w:ascii="Times New Roman" w:hAnsi="Times New Roman" w:cs="Times New Roman"/>
          <w:szCs w:val="24"/>
          <w:lang w:val="en-US"/>
        </w:rPr>
        <w:t xml:space="preserve"> </w:t>
      </w:r>
      <w:r w:rsidRPr="003F3AB4">
        <w:rPr>
          <w:rFonts w:ascii="Times New Roman" w:hAnsi="Times New Roman" w:cs="Times New Roman"/>
          <w:i/>
          <w:iCs/>
          <w:szCs w:val="24"/>
        </w:rPr>
        <w:t>J. Phys. Conf. Ser</w:t>
      </w:r>
      <w:r w:rsidRPr="003F3AB4">
        <w:rPr>
          <w:rFonts w:ascii="Times New Roman" w:hAnsi="Times New Roman" w:cs="Times New Roman"/>
          <w:szCs w:val="24"/>
        </w:rPr>
        <w:t xml:space="preserve">. </w:t>
      </w:r>
      <w:r w:rsidRPr="0054797E">
        <w:rPr>
          <w:rFonts w:ascii="Times New Roman" w:hAnsi="Times New Roman" w:cs="Times New Roman"/>
          <w:b/>
          <w:bCs/>
          <w:szCs w:val="24"/>
        </w:rPr>
        <w:t>1028</w:t>
      </w:r>
    </w:p>
    <w:p w14:paraId="11C2D3D7" w14:textId="1097B529"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[13]</w:t>
      </w:r>
      <w:r w:rsidRPr="003F3AB4">
        <w:rPr>
          <w:rFonts w:ascii="Times New Roman" w:hAnsi="Times New Roman" w:cs="Times New Roman"/>
          <w:szCs w:val="24"/>
        </w:rPr>
        <w:tab/>
      </w:r>
      <w:r w:rsidR="0054797E" w:rsidRPr="003F3AB4">
        <w:rPr>
          <w:rFonts w:ascii="Times New Roman" w:hAnsi="Times New Roman" w:cs="Times New Roman"/>
          <w:szCs w:val="24"/>
        </w:rPr>
        <w:t>Agarwal</w:t>
      </w:r>
      <w:r w:rsidR="0054797E" w:rsidRPr="003F3AB4">
        <w:rPr>
          <w:rFonts w:ascii="Times New Roman" w:hAnsi="Times New Roman" w:cs="Times New Roman"/>
          <w:szCs w:val="24"/>
        </w:rPr>
        <w:t xml:space="preserve"> </w:t>
      </w:r>
      <w:r w:rsidRPr="003F3AB4">
        <w:rPr>
          <w:rFonts w:ascii="Times New Roman" w:hAnsi="Times New Roman" w:cs="Times New Roman"/>
          <w:szCs w:val="24"/>
        </w:rPr>
        <w:t>P K</w:t>
      </w:r>
      <w:r w:rsidR="0054797E">
        <w:rPr>
          <w:rFonts w:ascii="Times New Roman" w:hAnsi="Times New Roman" w:cs="Times New Roman"/>
          <w:szCs w:val="24"/>
          <w:lang w:val="en-US"/>
        </w:rPr>
        <w:t xml:space="preserve"> </w:t>
      </w:r>
      <w:r w:rsidR="0054797E" w:rsidRPr="003F3AB4">
        <w:rPr>
          <w:rFonts w:ascii="Times New Roman" w:hAnsi="Times New Roman" w:cs="Times New Roman"/>
          <w:szCs w:val="24"/>
        </w:rPr>
        <w:t>2019</w:t>
      </w:r>
      <w:r w:rsidRPr="003F3AB4">
        <w:rPr>
          <w:rFonts w:ascii="Times New Roman" w:hAnsi="Times New Roman" w:cs="Times New Roman"/>
          <w:szCs w:val="24"/>
        </w:rPr>
        <w:t xml:space="preserve">. </w:t>
      </w:r>
      <w:r w:rsidRPr="003F3AB4">
        <w:rPr>
          <w:rFonts w:ascii="Times New Roman" w:hAnsi="Times New Roman" w:cs="Times New Roman"/>
          <w:i/>
          <w:iCs/>
          <w:szCs w:val="24"/>
        </w:rPr>
        <w:t>J. Educ. Psychol.</w:t>
      </w:r>
      <w:r w:rsidRPr="003F3AB4">
        <w:rPr>
          <w:rFonts w:ascii="Times New Roman" w:hAnsi="Times New Roman" w:cs="Times New Roman"/>
          <w:szCs w:val="24"/>
        </w:rPr>
        <w:t xml:space="preserve"> </w:t>
      </w:r>
      <w:r w:rsidRPr="0054797E">
        <w:rPr>
          <w:rFonts w:ascii="Times New Roman" w:hAnsi="Times New Roman" w:cs="Times New Roman"/>
          <w:b/>
          <w:bCs/>
          <w:szCs w:val="24"/>
        </w:rPr>
        <w:t>111</w:t>
      </w:r>
      <w:r w:rsidRPr="003F3AB4">
        <w:rPr>
          <w:rFonts w:ascii="Times New Roman" w:hAnsi="Times New Roman" w:cs="Times New Roman"/>
          <w:szCs w:val="24"/>
        </w:rPr>
        <w:t xml:space="preserve"> pp. 189–209</w:t>
      </w:r>
    </w:p>
    <w:p w14:paraId="7A45A1F0" w14:textId="1A5EDD7D"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[14]</w:t>
      </w:r>
      <w:r w:rsidRPr="003F3AB4">
        <w:rPr>
          <w:rFonts w:ascii="Times New Roman" w:hAnsi="Times New Roman" w:cs="Times New Roman"/>
          <w:szCs w:val="24"/>
        </w:rPr>
        <w:tab/>
      </w:r>
      <w:r w:rsidR="0054797E" w:rsidRPr="003F3AB4">
        <w:rPr>
          <w:rFonts w:ascii="Times New Roman" w:hAnsi="Times New Roman" w:cs="Times New Roman"/>
          <w:szCs w:val="24"/>
        </w:rPr>
        <w:t>Bloom</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B S </w:t>
      </w:r>
      <w:r w:rsidR="0054797E" w:rsidRPr="003F3AB4">
        <w:rPr>
          <w:rFonts w:ascii="Times New Roman" w:hAnsi="Times New Roman" w:cs="Times New Roman"/>
          <w:szCs w:val="24"/>
        </w:rPr>
        <w:t>Engelhart</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M D </w:t>
      </w:r>
      <w:r w:rsidR="0054797E" w:rsidRPr="003F3AB4">
        <w:rPr>
          <w:rFonts w:ascii="Times New Roman" w:hAnsi="Times New Roman" w:cs="Times New Roman"/>
          <w:szCs w:val="24"/>
        </w:rPr>
        <w:t>Furst</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E J </w:t>
      </w:r>
      <w:r w:rsidR="0054797E" w:rsidRPr="003F3AB4">
        <w:rPr>
          <w:rFonts w:ascii="Times New Roman" w:hAnsi="Times New Roman" w:cs="Times New Roman"/>
          <w:szCs w:val="24"/>
        </w:rPr>
        <w:t>Hill</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W H and </w:t>
      </w:r>
      <w:r w:rsidR="0054797E" w:rsidRPr="003F3AB4">
        <w:rPr>
          <w:rFonts w:ascii="Times New Roman" w:hAnsi="Times New Roman" w:cs="Times New Roman"/>
          <w:szCs w:val="24"/>
        </w:rPr>
        <w:t>Krathwohl</w:t>
      </w:r>
      <w:r w:rsidR="0054797E" w:rsidRPr="003F3AB4">
        <w:rPr>
          <w:rFonts w:ascii="Times New Roman" w:hAnsi="Times New Roman" w:cs="Times New Roman"/>
          <w:szCs w:val="24"/>
        </w:rPr>
        <w:t xml:space="preserve"> </w:t>
      </w:r>
      <w:r w:rsidRPr="003F3AB4">
        <w:rPr>
          <w:rFonts w:ascii="Times New Roman" w:hAnsi="Times New Roman" w:cs="Times New Roman"/>
          <w:szCs w:val="24"/>
        </w:rPr>
        <w:t>D R</w:t>
      </w:r>
      <w:r w:rsidR="0054797E">
        <w:rPr>
          <w:rFonts w:ascii="Times New Roman" w:hAnsi="Times New Roman" w:cs="Times New Roman"/>
          <w:szCs w:val="24"/>
          <w:lang w:val="en-US"/>
        </w:rPr>
        <w:t xml:space="preserve"> </w:t>
      </w:r>
      <w:r w:rsidR="002449A1" w:rsidRPr="003F3AB4">
        <w:rPr>
          <w:rFonts w:ascii="Times New Roman" w:hAnsi="Times New Roman" w:cs="Times New Roman"/>
          <w:szCs w:val="24"/>
        </w:rPr>
        <w:t>1956</w:t>
      </w:r>
      <w:r w:rsidR="002449A1">
        <w:rPr>
          <w:rFonts w:ascii="Times New Roman" w:hAnsi="Times New Roman" w:cs="Times New Roman"/>
          <w:szCs w:val="24"/>
          <w:lang w:val="en-US"/>
        </w:rPr>
        <w:t xml:space="preserve">  </w:t>
      </w:r>
      <w:r w:rsidRPr="003F3AB4">
        <w:rPr>
          <w:rFonts w:ascii="Times New Roman" w:hAnsi="Times New Roman" w:cs="Times New Roman"/>
          <w:i/>
          <w:iCs/>
          <w:szCs w:val="24"/>
        </w:rPr>
        <w:t>Taxon. Educ. Object.</w:t>
      </w:r>
      <w:r w:rsidRPr="003F3AB4">
        <w:rPr>
          <w:rFonts w:ascii="Times New Roman" w:hAnsi="Times New Roman" w:cs="Times New Roman"/>
          <w:szCs w:val="24"/>
        </w:rPr>
        <w:t xml:space="preserve"> p. 207</w:t>
      </w:r>
    </w:p>
    <w:p w14:paraId="5C62754A" w14:textId="058CC626"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[15]</w:t>
      </w:r>
      <w:r w:rsidRPr="003F3AB4">
        <w:rPr>
          <w:rFonts w:ascii="Times New Roman" w:hAnsi="Times New Roman" w:cs="Times New Roman"/>
          <w:szCs w:val="24"/>
        </w:rPr>
        <w:tab/>
        <w:t>B. Pramest</w:t>
      </w:r>
      <w:r w:rsidR="002449A1">
        <w:rPr>
          <w:rFonts w:ascii="Times New Roman" w:hAnsi="Times New Roman" w:cs="Times New Roman"/>
          <w:szCs w:val="24"/>
          <w:lang w:val="en-US"/>
        </w:rPr>
        <w:t>i</w:t>
      </w:r>
      <w:r w:rsidRPr="003F3AB4">
        <w:rPr>
          <w:rFonts w:ascii="Times New Roman" w:hAnsi="Times New Roman" w:cs="Times New Roman"/>
          <w:szCs w:val="24"/>
        </w:rPr>
        <w:t xml:space="preserve"> S Sajidan and S. Dwiastuti </w:t>
      </w:r>
      <w:r w:rsidR="002449A1" w:rsidRPr="003F3AB4">
        <w:rPr>
          <w:rFonts w:ascii="Times New Roman" w:hAnsi="Times New Roman" w:cs="Times New Roman"/>
          <w:szCs w:val="24"/>
        </w:rPr>
        <w:t>2018</w:t>
      </w:r>
      <w:r w:rsidR="002449A1">
        <w:rPr>
          <w:rFonts w:ascii="Times New Roman" w:hAnsi="Times New Roman" w:cs="Times New Roman"/>
          <w:szCs w:val="24"/>
          <w:lang w:val="en-US"/>
        </w:rPr>
        <w:t xml:space="preserve"> </w:t>
      </w:r>
      <w:r w:rsidR="002449A1" w:rsidRPr="002449A1">
        <w:rPr>
          <w:rFonts w:ascii="Times New Roman" w:hAnsi="Times New Roman" w:cs="Times New Roman"/>
          <w:i/>
          <w:iCs/>
          <w:szCs w:val="24"/>
        </w:rPr>
        <w:t>Advances in Social Science, Education and Humanities Researc</w:t>
      </w:r>
      <w:r w:rsidR="002449A1" w:rsidRPr="002449A1">
        <w:rPr>
          <w:rFonts w:ascii="Times New Roman" w:hAnsi="Times New Roman" w:cs="Times New Roman"/>
          <w:szCs w:val="24"/>
        </w:rPr>
        <w:t>h</w:t>
      </w:r>
      <w:r w:rsidR="002449A1" w:rsidRPr="002449A1">
        <w:rPr>
          <w:rFonts w:ascii="Times New Roman" w:hAnsi="Times New Roman" w:cs="Times New Roman"/>
          <w:szCs w:val="24"/>
        </w:rPr>
        <w:t xml:space="preserve"> </w:t>
      </w:r>
      <w:r w:rsidRPr="003F3AB4">
        <w:rPr>
          <w:rFonts w:ascii="Times New Roman" w:hAnsi="Times New Roman" w:cs="Times New Roman"/>
          <w:szCs w:val="24"/>
        </w:rPr>
        <w:t xml:space="preserve"> </w:t>
      </w:r>
      <w:r w:rsidRPr="002449A1">
        <w:rPr>
          <w:rFonts w:ascii="Times New Roman" w:hAnsi="Times New Roman" w:cs="Times New Roman"/>
          <w:b/>
          <w:bCs/>
          <w:szCs w:val="24"/>
        </w:rPr>
        <w:t>262</w:t>
      </w:r>
      <w:r w:rsidRPr="003F3AB4">
        <w:rPr>
          <w:rFonts w:ascii="Times New Roman" w:hAnsi="Times New Roman" w:cs="Times New Roman"/>
          <w:szCs w:val="24"/>
        </w:rPr>
        <w:t xml:space="preserve"> pp. 315–318</w:t>
      </w:r>
    </w:p>
    <w:p w14:paraId="483A7086" w14:textId="7B10B55A"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[16]</w:t>
      </w:r>
      <w:r w:rsidRPr="003F3AB4">
        <w:rPr>
          <w:rFonts w:ascii="Times New Roman" w:hAnsi="Times New Roman" w:cs="Times New Roman"/>
          <w:szCs w:val="24"/>
        </w:rPr>
        <w:tab/>
      </w:r>
      <w:r w:rsidR="0054797E" w:rsidRPr="003F3AB4">
        <w:rPr>
          <w:rFonts w:ascii="Times New Roman" w:hAnsi="Times New Roman" w:cs="Times New Roman"/>
          <w:szCs w:val="24"/>
        </w:rPr>
        <w:t>Mullis</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I V S </w:t>
      </w:r>
      <w:r w:rsidR="0054797E" w:rsidRPr="003F3AB4">
        <w:rPr>
          <w:rFonts w:ascii="Times New Roman" w:hAnsi="Times New Roman" w:cs="Times New Roman"/>
          <w:szCs w:val="24"/>
        </w:rPr>
        <w:t>Martin</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M O </w:t>
      </w:r>
      <w:r w:rsidR="0054797E" w:rsidRPr="003F3AB4">
        <w:rPr>
          <w:rFonts w:ascii="Times New Roman" w:hAnsi="Times New Roman" w:cs="Times New Roman"/>
          <w:szCs w:val="24"/>
        </w:rPr>
        <w:t>Foy</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P and </w:t>
      </w:r>
      <w:r w:rsidR="0054797E" w:rsidRPr="003F3AB4">
        <w:rPr>
          <w:rFonts w:ascii="Times New Roman" w:hAnsi="Times New Roman" w:cs="Times New Roman"/>
          <w:szCs w:val="24"/>
        </w:rPr>
        <w:t>Hooper</w:t>
      </w:r>
      <w:r w:rsidR="0054797E" w:rsidRPr="003F3AB4">
        <w:rPr>
          <w:rFonts w:ascii="Times New Roman" w:hAnsi="Times New Roman" w:cs="Times New Roman"/>
          <w:szCs w:val="24"/>
        </w:rPr>
        <w:t xml:space="preserve"> </w:t>
      </w:r>
      <w:r w:rsidRPr="003F3AB4">
        <w:rPr>
          <w:rFonts w:ascii="Times New Roman" w:hAnsi="Times New Roman" w:cs="Times New Roman"/>
          <w:szCs w:val="24"/>
        </w:rPr>
        <w:t xml:space="preserve">M </w:t>
      </w:r>
      <w:r w:rsidR="0054797E" w:rsidRPr="003F3AB4">
        <w:rPr>
          <w:rFonts w:ascii="Times New Roman" w:hAnsi="Times New Roman" w:cs="Times New Roman"/>
          <w:szCs w:val="24"/>
        </w:rPr>
        <w:t>2015</w:t>
      </w:r>
      <w:r w:rsidR="0054797E" w:rsidRPr="003F3AB4">
        <w:rPr>
          <w:rFonts w:ascii="Times New Roman" w:hAnsi="Times New Roman" w:cs="Times New Roman"/>
          <w:szCs w:val="24"/>
        </w:rPr>
        <w:t xml:space="preserve"> </w:t>
      </w:r>
      <w:r w:rsidRPr="003F3AB4">
        <w:rPr>
          <w:rFonts w:ascii="Times New Roman" w:hAnsi="Times New Roman" w:cs="Times New Roman"/>
          <w:szCs w:val="24"/>
        </w:rPr>
        <w:t>TIMSS 2015 International Results in Mathematics</w:t>
      </w:r>
    </w:p>
    <w:p w14:paraId="04FB99F4" w14:textId="1FE9CF56"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szCs w:val="24"/>
        </w:rPr>
      </w:pPr>
      <w:r w:rsidRPr="003F3AB4">
        <w:rPr>
          <w:rFonts w:ascii="Times New Roman" w:hAnsi="Times New Roman" w:cs="Times New Roman"/>
          <w:szCs w:val="24"/>
        </w:rPr>
        <w:t>[17]</w:t>
      </w:r>
      <w:r w:rsidRPr="003F3AB4">
        <w:rPr>
          <w:rFonts w:ascii="Times New Roman" w:hAnsi="Times New Roman" w:cs="Times New Roman"/>
          <w:szCs w:val="24"/>
        </w:rPr>
        <w:tab/>
      </w:r>
      <w:r w:rsidR="002449A1" w:rsidRPr="003F3AB4">
        <w:rPr>
          <w:rFonts w:ascii="Times New Roman" w:hAnsi="Times New Roman" w:cs="Times New Roman"/>
          <w:szCs w:val="24"/>
        </w:rPr>
        <w:t>Hadi</w:t>
      </w:r>
      <w:r w:rsidR="002449A1" w:rsidRPr="003F3AB4">
        <w:rPr>
          <w:rFonts w:ascii="Times New Roman" w:hAnsi="Times New Roman" w:cs="Times New Roman"/>
          <w:szCs w:val="24"/>
        </w:rPr>
        <w:t xml:space="preserve"> </w:t>
      </w:r>
      <w:r w:rsidRPr="003F3AB4">
        <w:rPr>
          <w:rFonts w:ascii="Times New Roman" w:hAnsi="Times New Roman" w:cs="Times New Roman"/>
          <w:szCs w:val="24"/>
        </w:rPr>
        <w:t xml:space="preserve">S </w:t>
      </w:r>
      <w:r w:rsidR="002449A1" w:rsidRPr="003F3AB4">
        <w:rPr>
          <w:rFonts w:ascii="Times New Roman" w:hAnsi="Times New Roman" w:cs="Times New Roman"/>
          <w:szCs w:val="24"/>
        </w:rPr>
        <w:t>Retnawati</w:t>
      </w:r>
      <w:r w:rsidR="002449A1" w:rsidRPr="003F3AB4">
        <w:rPr>
          <w:rFonts w:ascii="Times New Roman" w:hAnsi="Times New Roman" w:cs="Times New Roman"/>
          <w:szCs w:val="24"/>
        </w:rPr>
        <w:t xml:space="preserve"> </w:t>
      </w:r>
      <w:r w:rsidRPr="003F3AB4">
        <w:rPr>
          <w:rFonts w:ascii="Times New Roman" w:hAnsi="Times New Roman" w:cs="Times New Roman"/>
          <w:szCs w:val="24"/>
        </w:rPr>
        <w:t xml:space="preserve">H </w:t>
      </w:r>
      <w:r w:rsidR="002449A1" w:rsidRPr="003F3AB4">
        <w:rPr>
          <w:rFonts w:ascii="Times New Roman" w:hAnsi="Times New Roman" w:cs="Times New Roman"/>
          <w:szCs w:val="24"/>
        </w:rPr>
        <w:t>Munadi</w:t>
      </w:r>
      <w:r w:rsidR="002449A1" w:rsidRPr="003F3AB4">
        <w:rPr>
          <w:rFonts w:ascii="Times New Roman" w:hAnsi="Times New Roman" w:cs="Times New Roman"/>
          <w:szCs w:val="24"/>
        </w:rPr>
        <w:t xml:space="preserve"> </w:t>
      </w:r>
      <w:r w:rsidRPr="003F3AB4">
        <w:rPr>
          <w:rFonts w:ascii="Times New Roman" w:hAnsi="Times New Roman" w:cs="Times New Roman"/>
          <w:szCs w:val="24"/>
        </w:rPr>
        <w:t xml:space="preserve">S </w:t>
      </w:r>
      <w:r w:rsidR="002449A1" w:rsidRPr="003F3AB4">
        <w:rPr>
          <w:rFonts w:ascii="Times New Roman" w:hAnsi="Times New Roman" w:cs="Times New Roman"/>
          <w:szCs w:val="24"/>
        </w:rPr>
        <w:t>Apino</w:t>
      </w:r>
      <w:r w:rsidR="002449A1" w:rsidRPr="003F3AB4">
        <w:rPr>
          <w:rFonts w:ascii="Times New Roman" w:hAnsi="Times New Roman" w:cs="Times New Roman"/>
          <w:szCs w:val="24"/>
        </w:rPr>
        <w:t xml:space="preserve"> </w:t>
      </w:r>
      <w:r w:rsidRPr="003F3AB4">
        <w:rPr>
          <w:rFonts w:ascii="Times New Roman" w:hAnsi="Times New Roman" w:cs="Times New Roman"/>
          <w:szCs w:val="24"/>
        </w:rPr>
        <w:t xml:space="preserve">E and </w:t>
      </w:r>
      <w:r w:rsidR="002449A1" w:rsidRPr="003F3AB4">
        <w:rPr>
          <w:rFonts w:ascii="Times New Roman" w:hAnsi="Times New Roman" w:cs="Times New Roman"/>
          <w:szCs w:val="24"/>
        </w:rPr>
        <w:t>Wulandari</w:t>
      </w:r>
      <w:r w:rsidR="002449A1" w:rsidRPr="003F3AB4">
        <w:rPr>
          <w:rFonts w:ascii="Times New Roman" w:hAnsi="Times New Roman" w:cs="Times New Roman"/>
          <w:szCs w:val="24"/>
        </w:rPr>
        <w:t xml:space="preserve"> </w:t>
      </w:r>
      <w:r w:rsidRPr="003F3AB4">
        <w:rPr>
          <w:rFonts w:ascii="Times New Roman" w:hAnsi="Times New Roman" w:cs="Times New Roman"/>
          <w:szCs w:val="24"/>
        </w:rPr>
        <w:t>N</w:t>
      </w:r>
      <w:r w:rsidR="002449A1">
        <w:rPr>
          <w:rFonts w:ascii="Times New Roman" w:hAnsi="Times New Roman" w:cs="Times New Roman"/>
          <w:szCs w:val="24"/>
          <w:lang w:val="en-US"/>
        </w:rPr>
        <w:t xml:space="preserve"> </w:t>
      </w:r>
      <w:r w:rsidRPr="003F3AB4">
        <w:rPr>
          <w:rFonts w:ascii="Times New Roman" w:hAnsi="Times New Roman" w:cs="Times New Roman"/>
          <w:szCs w:val="24"/>
        </w:rPr>
        <w:t>F</w:t>
      </w:r>
      <w:r w:rsidR="002449A1">
        <w:rPr>
          <w:rFonts w:ascii="Times New Roman" w:hAnsi="Times New Roman" w:cs="Times New Roman"/>
          <w:szCs w:val="24"/>
          <w:lang w:val="en-US"/>
        </w:rPr>
        <w:t xml:space="preserve"> </w:t>
      </w:r>
      <w:r w:rsidR="002449A1" w:rsidRPr="003F3AB4">
        <w:rPr>
          <w:rFonts w:ascii="Times New Roman" w:hAnsi="Times New Roman" w:cs="Times New Roman"/>
          <w:szCs w:val="24"/>
        </w:rPr>
        <w:t>2018</w:t>
      </w:r>
      <w:r w:rsidRPr="003F3AB4">
        <w:rPr>
          <w:rFonts w:ascii="Times New Roman" w:hAnsi="Times New Roman" w:cs="Times New Roman"/>
          <w:szCs w:val="24"/>
        </w:rPr>
        <w:t xml:space="preserve"> </w:t>
      </w:r>
      <w:r w:rsidRPr="003F3AB4">
        <w:rPr>
          <w:rFonts w:ascii="Times New Roman" w:hAnsi="Times New Roman" w:cs="Times New Roman"/>
          <w:i/>
          <w:iCs/>
          <w:szCs w:val="24"/>
        </w:rPr>
        <w:t>Probl. Educ. 21st CENTURY</w:t>
      </w:r>
      <w:r w:rsidRPr="003F3AB4">
        <w:rPr>
          <w:rFonts w:ascii="Times New Roman" w:hAnsi="Times New Roman" w:cs="Times New Roman"/>
          <w:szCs w:val="24"/>
        </w:rPr>
        <w:t xml:space="preserve">, </w:t>
      </w:r>
      <w:r w:rsidRPr="002449A1">
        <w:rPr>
          <w:rFonts w:ascii="Times New Roman" w:hAnsi="Times New Roman" w:cs="Times New Roman"/>
          <w:b/>
          <w:bCs/>
          <w:szCs w:val="24"/>
        </w:rPr>
        <w:t>76</w:t>
      </w:r>
    </w:p>
    <w:p w14:paraId="434DCDE1" w14:textId="67CC72FD" w:rsidR="003F3AB4" w:rsidRPr="003F3AB4" w:rsidRDefault="003F3AB4" w:rsidP="003A47AA">
      <w:pPr>
        <w:widowControl w:val="0"/>
        <w:autoSpaceDE w:val="0"/>
        <w:autoSpaceDN w:val="0"/>
        <w:adjustRightInd w:val="0"/>
        <w:spacing w:after="0" w:line="240" w:lineRule="auto"/>
        <w:ind w:left="640" w:hanging="640"/>
        <w:jc w:val="both"/>
        <w:rPr>
          <w:rFonts w:ascii="Times New Roman" w:hAnsi="Times New Roman" w:cs="Times New Roman"/>
        </w:rPr>
      </w:pPr>
      <w:r w:rsidRPr="003F3AB4">
        <w:rPr>
          <w:rFonts w:ascii="Times New Roman" w:hAnsi="Times New Roman" w:cs="Times New Roman"/>
          <w:szCs w:val="24"/>
        </w:rPr>
        <w:t>[18]</w:t>
      </w:r>
      <w:r w:rsidRPr="003F3AB4">
        <w:rPr>
          <w:rFonts w:ascii="Times New Roman" w:hAnsi="Times New Roman" w:cs="Times New Roman"/>
          <w:szCs w:val="24"/>
        </w:rPr>
        <w:tab/>
      </w:r>
      <w:r w:rsidR="002449A1" w:rsidRPr="003F3AB4">
        <w:rPr>
          <w:rFonts w:ascii="Times New Roman" w:hAnsi="Times New Roman" w:cs="Times New Roman"/>
          <w:szCs w:val="24"/>
        </w:rPr>
        <w:t>Sari</w:t>
      </w:r>
      <w:r w:rsidR="002449A1" w:rsidRPr="003F3AB4">
        <w:rPr>
          <w:rFonts w:ascii="Times New Roman" w:hAnsi="Times New Roman" w:cs="Times New Roman"/>
          <w:szCs w:val="24"/>
        </w:rPr>
        <w:t xml:space="preserve"> </w:t>
      </w:r>
      <w:r w:rsidRPr="003F3AB4">
        <w:rPr>
          <w:rFonts w:ascii="Times New Roman" w:hAnsi="Times New Roman" w:cs="Times New Roman"/>
          <w:szCs w:val="24"/>
        </w:rPr>
        <w:t xml:space="preserve">Y P </w:t>
      </w:r>
      <w:r w:rsidR="002449A1" w:rsidRPr="003F3AB4">
        <w:rPr>
          <w:rFonts w:ascii="Times New Roman" w:hAnsi="Times New Roman" w:cs="Times New Roman"/>
          <w:szCs w:val="24"/>
        </w:rPr>
        <w:t>Amilda</w:t>
      </w:r>
      <w:r w:rsidR="002449A1" w:rsidRPr="003F3AB4">
        <w:rPr>
          <w:rFonts w:ascii="Times New Roman" w:hAnsi="Times New Roman" w:cs="Times New Roman"/>
          <w:szCs w:val="24"/>
        </w:rPr>
        <w:t xml:space="preserve"> </w:t>
      </w:r>
      <w:r w:rsidRPr="003F3AB4">
        <w:rPr>
          <w:rFonts w:ascii="Times New Roman" w:hAnsi="Times New Roman" w:cs="Times New Roman"/>
          <w:szCs w:val="24"/>
        </w:rPr>
        <w:t xml:space="preserve">A and </w:t>
      </w:r>
      <w:r w:rsidR="002449A1" w:rsidRPr="003F3AB4">
        <w:rPr>
          <w:rFonts w:ascii="Times New Roman" w:hAnsi="Times New Roman" w:cs="Times New Roman"/>
          <w:szCs w:val="24"/>
        </w:rPr>
        <w:t>Syutaridho</w:t>
      </w:r>
      <w:r w:rsidR="002449A1" w:rsidRPr="003F3AB4">
        <w:rPr>
          <w:rFonts w:ascii="Times New Roman" w:hAnsi="Times New Roman" w:cs="Times New Roman"/>
          <w:szCs w:val="24"/>
        </w:rPr>
        <w:t xml:space="preserve"> </w:t>
      </w:r>
      <w:r w:rsidRPr="003F3AB4">
        <w:rPr>
          <w:rFonts w:ascii="Times New Roman" w:hAnsi="Times New Roman" w:cs="Times New Roman"/>
          <w:szCs w:val="24"/>
        </w:rPr>
        <w:t>S</w:t>
      </w:r>
      <w:r w:rsidR="002449A1">
        <w:rPr>
          <w:rFonts w:ascii="Times New Roman" w:hAnsi="Times New Roman" w:cs="Times New Roman"/>
          <w:szCs w:val="24"/>
          <w:lang w:val="en-US"/>
        </w:rPr>
        <w:t xml:space="preserve"> </w:t>
      </w:r>
      <w:r w:rsidR="003A47AA" w:rsidRPr="003F3AB4">
        <w:rPr>
          <w:rFonts w:ascii="Times New Roman" w:hAnsi="Times New Roman" w:cs="Times New Roman"/>
          <w:szCs w:val="24"/>
        </w:rPr>
        <w:t>2017</w:t>
      </w:r>
      <w:r w:rsidR="003A47AA">
        <w:rPr>
          <w:rFonts w:ascii="Times New Roman" w:hAnsi="Times New Roman" w:cs="Times New Roman"/>
          <w:szCs w:val="24"/>
          <w:lang w:val="en-US"/>
        </w:rPr>
        <w:t xml:space="preserve"> </w:t>
      </w:r>
      <w:r w:rsidRPr="003F3AB4">
        <w:rPr>
          <w:rFonts w:ascii="Times New Roman" w:hAnsi="Times New Roman" w:cs="Times New Roman"/>
          <w:i/>
          <w:iCs/>
          <w:szCs w:val="24"/>
        </w:rPr>
        <w:t>J. Pendidik. Mat. RAFA</w:t>
      </w:r>
      <w:r w:rsidRPr="003F3AB4">
        <w:rPr>
          <w:rFonts w:ascii="Times New Roman" w:hAnsi="Times New Roman" w:cs="Times New Roman"/>
          <w:szCs w:val="24"/>
        </w:rPr>
        <w:t xml:space="preserve"> </w:t>
      </w:r>
      <w:r w:rsidRPr="003A47AA">
        <w:rPr>
          <w:rFonts w:ascii="Times New Roman" w:hAnsi="Times New Roman" w:cs="Times New Roman"/>
          <w:b/>
          <w:bCs/>
          <w:szCs w:val="24"/>
        </w:rPr>
        <w:t>3</w:t>
      </w:r>
      <w:r w:rsidRPr="003F3AB4">
        <w:rPr>
          <w:rFonts w:ascii="Times New Roman" w:hAnsi="Times New Roman" w:cs="Times New Roman"/>
          <w:szCs w:val="24"/>
        </w:rPr>
        <w:t xml:space="preserve"> pp. 146–164</w:t>
      </w:r>
    </w:p>
    <w:p w14:paraId="67662513" w14:textId="4FDA1054" w:rsidR="005022B0" w:rsidRPr="00CF1913" w:rsidRDefault="00A075D2" w:rsidP="003A47AA">
      <w:pPr>
        <w:spacing w:line="240" w:lineRule="auto"/>
        <w:jc w:val="both"/>
        <w:rPr>
          <w:rFonts w:ascii="Times New Roman" w:hAnsi="Times New Roman" w:cs="Times New Roman"/>
          <w:lang w:val="en-US"/>
        </w:rPr>
      </w:pPr>
      <w:r>
        <w:rPr>
          <w:rFonts w:ascii="Times New Roman" w:hAnsi="Times New Roman" w:cs="Times New Roman"/>
          <w:lang w:val="en-US"/>
        </w:rPr>
        <w:fldChar w:fldCharType="end"/>
      </w:r>
    </w:p>
    <w:p w14:paraId="17811EB7" w14:textId="0B71E2D9" w:rsidR="002E37D3" w:rsidRDefault="002E37D3">
      <w:pPr>
        <w:rPr>
          <w:rFonts w:ascii="Times New Roman" w:hAnsi="Times New Roman" w:cs="Times New Roman"/>
          <w:lang w:val="en-US"/>
        </w:rPr>
      </w:pPr>
    </w:p>
    <w:sectPr w:rsidR="002E37D3" w:rsidSect="00086214">
      <w:pgSz w:w="11906" w:h="16838"/>
      <w:pgMar w:top="2268"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37D87" w14:textId="77777777" w:rsidR="00A23E80" w:rsidRDefault="00A23E80" w:rsidP="003D19F4">
      <w:pPr>
        <w:spacing w:after="0" w:line="240" w:lineRule="auto"/>
      </w:pPr>
      <w:r>
        <w:separator/>
      </w:r>
    </w:p>
  </w:endnote>
  <w:endnote w:type="continuationSeparator" w:id="0">
    <w:p w14:paraId="1DB88391" w14:textId="77777777" w:rsidR="00A23E80" w:rsidRDefault="00A23E80" w:rsidP="003D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HGPMinchoE"/>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328A2" w14:textId="77777777" w:rsidR="00A23E80" w:rsidRDefault="00A23E80" w:rsidP="003D19F4">
      <w:pPr>
        <w:spacing w:after="0" w:line="240" w:lineRule="auto"/>
      </w:pPr>
      <w:r>
        <w:separator/>
      </w:r>
    </w:p>
  </w:footnote>
  <w:footnote w:type="continuationSeparator" w:id="0">
    <w:p w14:paraId="20BCF945" w14:textId="77777777" w:rsidR="00A23E80" w:rsidRDefault="00A23E80" w:rsidP="003D1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16FEB"/>
    <w:multiLevelType w:val="hybridMultilevel"/>
    <w:tmpl w:val="9DFEC27C"/>
    <w:lvl w:ilvl="0" w:tplc="1EC86A5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77B95110"/>
    <w:multiLevelType w:val="hybridMultilevel"/>
    <w:tmpl w:val="5FE64F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6A"/>
    <w:rsid w:val="00021A6D"/>
    <w:rsid w:val="000223C0"/>
    <w:rsid w:val="00043202"/>
    <w:rsid w:val="00045871"/>
    <w:rsid w:val="000553A7"/>
    <w:rsid w:val="00055B99"/>
    <w:rsid w:val="00056078"/>
    <w:rsid w:val="00060E84"/>
    <w:rsid w:val="00061839"/>
    <w:rsid w:val="0006618E"/>
    <w:rsid w:val="00071FBF"/>
    <w:rsid w:val="00073181"/>
    <w:rsid w:val="00086214"/>
    <w:rsid w:val="000A5AB6"/>
    <w:rsid w:val="000C78BE"/>
    <w:rsid w:val="000D564C"/>
    <w:rsid w:val="000E4C6D"/>
    <w:rsid w:val="000E7627"/>
    <w:rsid w:val="000F36D5"/>
    <w:rsid w:val="00105C4A"/>
    <w:rsid w:val="0011394F"/>
    <w:rsid w:val="00141E91"/>
    <w:rsid w:val="001462EA"/>
    <w:rsid w:val="0014753F"/>
    <w:rsid w:val="00151303"/>
    <w:rsid w:val="00155D5C"/>
    <w:rsid w:val="00166249"/>
    <w:rsid w:val="0018655A"/>
    <w:rsid w:val="00194653"/>
    <w:rsid w:val="001955A6"/>
    <w:rsid w:val="001C16CF"/>
    <w:rsid w:val="001D6ED0"/>
    <w:rsid w:val="00215690"/>
    <w:rsid w:val="00217DD0"/>
    <w:rsid w:val="00220986"/>
    <w:rsid w:val="002429E6"/>
    <w:rsid w:val="0024484A"/>
    <w:rsid w:val="002449A1"/>
    <w:rsid w:val="00257E5C"/>
    <w:rsid w:val="002D0D07"/>
    <w:rsid w:val="002D3C51"/>
    <w:rsid w:val="002E37D3"/>
    <w:rsid w:val="0030653B"/>
    <w:rsid w:val="003108B5"/>
    <w:rsid w:val="00310B97"/>
    <w:rsid w:val="00315F84"/>
    <w:rsid w:val="0033570E"/>
    <w:rsid w:val="00341D1C"/>
    <w:rsid w:val="00346504"/>
    <w:rsid w:val="003527CB"/>
    <w:rsid w:val="00361331"/>
    <w:rsid w:val="00383F54"/>
    <w:rsid w:val="003A267D"/>
    <w:rsid w:val="003A47AA"/>
    <w:rsid w:val="003D19F4"/>
    <w:rsid w:val="003D54D3"/>
    <w:rsid w:val="003E489A"/>
    <w:rsid w:val="003F3AB4"/>
    <w:rsid w:val="00407317"/>
    <w:rsid w:val="004247FC"/>
    <w:rsid w:val="004464C9"/>
    <w:rsid w:val="004554E5"/>
    <w:rsid w:val="00457F7E"/>
    <w:rsid w:val="004679A9"/>
    <w:rsid w:val="00483BCA"/>
    <w:rsid w:val="004936EA"/>
    <w:rsid w:val="00493816"/>
    <w:rsid w:val="00497475"/>
    <w:rsid w:val="004D5068"/>
    <w:rsid w:val="004E3C03"/>
    <w:rsid w:val="004F7E5E"/>
    <w:rsid w:val="005022B0"/>
    <w:rsid w:val="00507C18"/>
    <w:rsid w:val="00513229"/>
    <w:rsid w:val="0054797E"/>
    <w:rsid w:val="00552A30"/>
    <w:rsid w:val="0058609C"/>
    <w:rsid w:val="005B085B"/>
    <w:rsid w:val="005B5EAE"/>
    <w:rsid w:val="005B65A9"/>
    <w:rsid w:val="005B671A"/>
    <w:rsid w:val="005C1460"/>
    <w:rsid w:val="005C3F1D"/>
    <w:rsid w:val="005D70C8"/>
    <w:rsid w:val="005E3C98"/>
    <w:rsid w:val="005E6E21"/>
    <w:rsid w:val="005F04E4"/>
    <w:rsid w:val="00635390"/>
    <w:rsid w:val="00646908"/>
    <w:rsid w:val="00646C45"/>
    <w:rsid w:val="006473AB"/>
    <w:rsid w:val="00682392"/>
    <w:rsid w:val="0068307B"/>
    <w:rsid w:val="006878B8"/>
    <w:rsid w:val="006906E0"/>
    <w:rsid w:val="00695B09"/>
    <w:rsid w:val="006B2C9E"/>
    <w:rsid w:val="006B546A"/>
    <w:rsid w:val="006B7D12"/>
    <w:rsid w:val="006F7577"/>
    <w:rsid w:val="00721E56"/>
    <w:rsid w:val="00736012"/>
    <w:rsid w:val="007979C7"/>
    <w:rsid w:val="007C69DA"/>
    <w:rsid w:val="007D12AB"/>
    <w:rsid w:val="007D42B3"/>
    <w:rsid w:val="007E32D1"/>
    <w:rsid w:val="00826D8A"/>
    <w:rsid w:val="00840D4E"/>
    <w:rsid w:val="00843F66"/>
    <w:rsid w:val="0085036E"/>
    <w:rsid w:val="0086335E"/>
    <w:rsid w:val="00872F8C"/>
    <w:rsid w:val="008A3D8F"/>
    <w:rsid w:val="008C2E00"/>
    <w:rsid w:val="009052AE"/>
    <w:rsid w:val="009130E0"/>
    <w:rsid w:val="009164EF"/>
    <w:rsid w:val="00926CA8"/>
    <w:rsid w:val="0093037F"/>
    <w:rsid w:val="0093688E"/>
    <w:rsid w:val="0093764C"/>
    <w:rsid w:val="00981F63"/>
    <w:rsid w:val="00993367"/>
    <w:rsid w:val="00996A2D"/>
    <w:rsid w:val="009A5AF2"/>
    <w:rsid w:val="009C0C5B"/>
    <w:rsid w:val="009C5099"/>
    <w:rsid w:val="009D0714"/>
    <w:rsid w:val="009F7FF5"/>
    <w:rsid w:val="00A075D2"/>
    <w:rsid w:val="00A23E80"/>
    <w:rsid w:val="00A40261"/>
    <w:rsid w:val="00A424F9"/>
    <w:rsid w:val="00A544BF"/>
    <w:rsid w:val="00A738D3"/>
    <w:rsid w:val="00A76896"/>
    <w:rsid w:val="00A95329"/>
    <w:rsid w:val="00AA55CE"/>
    <w:rsid w:val="00AA7485"/>
    <w:rsid w:val="00AC6BEE"/>
    <w:rsid w:val="00B06780"/>
    <w:rsid w:val="00B227FB"/>
    <w:rsid w:val="00B2332E"/>
    <w:rsid w:val="00B632D3"/>
    <w:rsid w:val="00B76721"/>
    <w:rsid w:val="00B97CA9"/>
    <w:rsid w:val="00BA6E44"/>
    <w:rsid w:val="00BB0201"/>
    <w:rsid w:val="00BB3F46"/>
    <w:rsid w:val="00BB5E9F"/>
    <w:rsid w:val="00BB7733"/>
    <w:rsid w:val="00BC29F6"/>
    <w:rsid w:val="00BC43D0"/>
    <w:rsid w:val="00BD2B49"/>
    <w:rsid w:val="00BD3012"/>
    <w:rsid w:val="00C057FA"/>
    <w:rsid w:val="00C40940"/>
    <w:rsid w:val="00C55D78"/>
    <w:rsid w:val="00C61976"/>
    <w:rsid w:val="00C67652"/>
    <w:rsid w:val="00C834FD"/>
    <w:rsid w:val="00C8376D"/>
    <w:rsid w:val="00C9044A"/>
    <w:rsid w:val="00C9653F"/>
    <w:rsid w:val="00CA0463"/>
    <w:rsid w:val="00CA56D3"/>
    <w:rsid w:val="00CB3DC4"/>
    <w:rsid w:val="00CD24B6"/>
    <w:rsid w:val="00CF1913"/>
    <w:rsid w:val="00CF6CCD"/>
    <w:rsid w:val="00D11ED4"/>
    <w:rsid w:val="00D42769"/>
    <w:rsid w:val="00D46668"/>
    <w:rsid w:val="00D56A5F"/>
    <w:rsid w:val="00D65E01"/>
    <w:rsid w:val="00D947E1"/>
    <w:rsid w:val="00DD244E"/>
    <w:rsid w:val="00DE48CB"/>
    <w:rsid w:val="00DE5DB4"/>
    <w:rsid w:val="00E11BE6"/>
    <w:rsid w:val="00E36D8D"/>
    <w:rsid w:val="00E80FB7"/>
    <w:rsid w:val="00E81403"/>
    <w:rsid w:val="00E869B5"/>
    <w:rsid w:val="00E95897"/>
    <w:rsid w:val="00ED61C6"/>
    <w:rsid w:val="00ED70D8"/>
    <w:rsid w:val="00EE603A"/>
    <w:rsid w:val="00F00913"/>
    <w:rsid w:val="00F11D41"/>
    <w:rsid w:val="00F155EF"/>
    <w:rsid w:val="00F2637C"/>
    <w:rsid w:val="00F33FDA"/>
    <w:rsid w:val="00F44E11"/>
    <w:rsid w:val="00F5453F"/>
    <w:rsid w:val="00F6030F"/>
    <w:rsid w:val="00F65E5A"/>
    <w:rsid w:val="00F723B6"/>
    <w:rsid w:val="00F76B91"/>
    <w:rsid w:val="00F96C19"/>
    <w:rsid w:val="00FA55F4"/>
    <w:rsid w:val="00FC2CAF"/>
    <w:rsid w:val="00FE41E8"/>
    <w:rsid w:val="00FE4C7A"/>
    <w:rsid w:val="00FF58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11F96"/>
  <w15:chartTrackingRefBased/>
  <w15:docId w15:val="{A26D26AF-94FA-4E4A-9921-18A8FCE4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46A"/>
    <w:pPr>
      <w:ind w:left="720"/>
      <w:contextualSpacing/>
    </w:pPr>
  </w:style>
  <w:style w:type="table" w:styleId="TableGrid">
    <w:name w:val="Table Grid"/>
    <w:basedOn w:val="TableNormal"/>
    <w:uiPriority w:val="39"/>
    <w:rsid w:val="001C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C16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C16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
    <w:name w:val="_"/>
    <w:basedOn w:val="DefaultParagraphFont"/>
    <w:rsid w:val="00073181"/>
  </w:style>
  <w:style w:type="paragraph" w:customStyle="1" w:styleId="Default">
    <w:name w:val="Default"/>
    <w:rsid w:val="00CA04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D1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9F4"/>
    <w:rPr>
      <w:noProof/>
      <w:lang w:val="id-ID"/>
    </w:rPr>
  </w:style>
  <w:style w:type="paragraph" w:styleId="Footer">
    <w:name w:val="footer"/>
    <w:basedOn w:val="Normal"/>
    <w:link w:val="FooterChar"/>
    <w:uiPriority w:val="99"/>
    <w:unhideWhenUsed/>
    <w:rsid w:val="003D1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9F4"/>
    <w:rPr>
      <w:noProof/>
      <w:lang w:val="id-ID"/>
    </w:rPr>
  </w:style>
  <w:style w:type="character" w:styleId="Hyperlink">
    <w:name w:val="Hyperlink"/>
    <w:basedOn w:val="DefaultParagraphFont"/>
    <w:uiPriority w:val="99"/>
    <w:unhideWhenUsed/>
    <w:rsid w:val="00BB5E9F"/>
    <w:rPr>
      <w:color w:val="0563C1" w:themeColor="hyperlink"/>
      <w:u w:val="single"/>
    </w:rPr>
  </w:style>
  <w:style w:type="character" w:styleId="UnresolvedMention">
    <w:name w:val="Unresolved Mention"/>
    <w:basedOn w:val="DefaultParagraphFont"/>
    <w:uiPriority w:val="99"/>
    <w:semiHidden/>
    <w:unhideWhenUsed/>
    <w:rsid w:val="00BB5E9F"/>
    <w:rPr>
      <w:color w:val="605E5C"/>
      <w:shd w:val="clear" w:color="auto" w:fill="E1DFDD"/>
    </w:rPr>
  </w:style>
  <w:style w:type="paragraph" w:styleId="HTMLPreformatted">
    <w:name w:val="HTML Preformatted"/>
    <w:basedOn w:val="Normal"/>
    <w:link w:val="HTMLPreformattedChar"/>
    <w:uiPriority w:val="99"/>
    <w:semiHidden/>
    <w:unhideWhenUsed/>
    <w:rsid w:val="00C9653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653F"/>
    <w:rPr>
      <w:rFonts w:ascii="Consolas" w:hAnsi="Consola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657">
      <w:bodyDiv w:val="1"/>
      <w:marLeft w:val="0"/>
      <w:marRight w:val="0"/>
      <w:marTop w:val="0"/>
      <w:marBottom w:val="0"/>
      <w:divBdr>
        <w:top w:val="none" w:sz="0" w:space="0" w:color="auto"/>
        <w:left w:val="none" w:sz="0" w:space="0" w:color="auto"/>
        <w:bottom w:val="none" w:sz="0" w:space="0" w:color="auto"/>
        <w:right w:val="none" w:sz="0" w:space="0" w:color="auto"/>
      </w:divBdr>
    </w:div>
    <w:div w:id="304243976">
      <w:bodyDiv w:val="1"/>
      <w:marLeft w:val="0"/>
      <w:marRight w:val="0"/>
      <w:marTop w:val="0"/>
      <w:marBottom w:val="0"/>
      <w:divBdr>
        <w:top w:val="none" w:sz="0" w:space="0" w:color="auto"/>
        <w:left w:val="none" w:sz="0" w:space="0" w:color="auto"/>
        <w:bottom w:val="none" w:sz="0" w:space="0" w:color="auto"/>
        <w:right w:val="none" w:sz="0" w:space="0" w:color="auto"/>
      </w:divBdr>
    </w:div>
    <w:div w:id="381293793">
      <w:bodyDiv w:val="1"/>
      <w:marLeft w:val="0"/>
      <w:marRight w:val="0"/>
      <w:marTop w:val="0"/>
      <w:marBottom w:val="0"/>
      <w:divBdr>
        <w:top w:val="none" w:sz="0" w:space="0" w:color="auto"/>
        <w:left w:val="none" w:sz="0" w:space="0" w:color="auto"/>
        <w:bottom w:val="none" w:sz="0" w:space="0" w:color="auto"/>
        <w:right w:val="none" w:sz="0" w:space="0" w:color="auto"/>
      </w:divBdr>
    </w:div>
    <w:div w:id="389114826">
      <w:bodyDiv w:val="1"/>
      <w:marLeft w:val="0"/>
      <w:marRight w:val="0"/>
      <w:marTop w:val="0"/>
      <w:marBottom w:val="0"/>
      <w:divBdr>
        <w:top w:val="none" w:sz="0" w:space="0" w:color="auto"/>
        <w:left w:val="none" w:sz="0" w:space="0" w:color="auto"/>
        <w:bottom w:val="none" w:sz="0" w:space="0" w:color="auto"/>
        <w:right w:val="none" w:sz="0" w:space="0" w:color="auto"/>
      </w:divBdr>
    </w:div>
    <w:div w:id="811367697">
      <w:bodyDiv w:val="1"/>
      <w:marLeft w:val="0"/>
      <w:marRight w:val="0"/>
      <w:marTop w:val="0"/>
      <w:marBottom w:val="0"/>
      <w:divBdr>
        <w:top w:val="none" w:sz="0" w:space="0" w:color="auto"/>
        <w:left w:val="none" w:sz="0" w:space="0" w:color="auto"/>
        <w:bottom w:val="none" w:sz="0" w:space="0" w:color="auto"/>
        <w:right w:val="none" w:sz="0" w:space="0" w:color="auto"/>
      </w:divBdr>
    </w:div>
    <w:div w:id="857045211">
      <w:bodyDiv w:val="1"/>
      <w:marLeft w:val="0"/>
      <w:marRight w:val="0"/>
      <w:marTop w:val="0"/>
      <w:marBottom w:val="0"/>
      <w:divBdr>
        <w:top w:val="none" w:sz="0" w:space="0" w:color="auto"/>
        <w:left w:val="none" w:sz="0" w:space="0" w:color="auto"/>
        <w:bottom w:val="none" w:sz="0" w:space="0" w:color="auto"/>
        <w:right w:val="none" w:sz="0" w:space="0" w:color="auto"/>
      </w:divBdr>
      <w:divsChild>
        <w:div w:id="483620458">
          <w:marLeft w:val="0"/>
          <w:marRight w:val="0"/>
          <w:marTop w:val="0"/>
          <w:marBottom w:val="0"/>
          <w:divBdr>
            <w:top w:val="none" w:sz="0" w:space="0" w:color="auto"/>
            <w:left w:val="none" w:sz="0" w:space="0" w:color="auto"/>
            <w:bottom w:val="none" w:sz="0" w:space="0" w:color="auto"/>
            <w:right w:val="none" w:sz="0" w:space="0" w:color="auto"/>
          </w:divBdr>
        </w:div>
        <w:div w:id="1998219563">
          <w:marLeft w:val="0"/>
          <w:marRight w:val="0"/>
          <w:marTop w:val="0"/>
          <w:marBottom w:val="0"/>
          <w:divBdr>
            <w:top w:val="none" w:sz="0" w:space="0" w:color="auto"/>
            <w:left w:val="none" w:sz="0" w:space="0" w:color="auto"/>
            <w:bottom w:val="none" w:sz="0" w:space="0" w:color="auto"/>
            <w:right w:val="none" w:sz="0" w:space="0" w:color="auto"/>
          </w:divBdr>
        </w:div>
        <w:div w:id="1036273898">
          <w:marLeft w:val="0"/>
          <w:marRight w:val="0"/>
          <w:marTop w:val="0"/>
          <w:marBottom w:val="0"/>
          <w:divBdr>
            <w:top w:val="none" w:sz="0" w:space="0" w:color="auto"/>
            <w:left w:val="none" w:sz="0" w:space="0" w:color="auto"/>
            <w:bottom w:val="none" w:sz="0" w:space="0" w:color="auto"/>
            <w:right w:val="none" w:sz="0" w:space="0" w:color="auto"/>
          </w:divBdr>
        </w:div>
        <w:div w:id="1401899635">
          <w:marLeft w:val="0"/>
          <w:marRight w:val="0"/>
          <w:marTop w:val="0"/>
          <w:marBottom w:val="0"/>
          <w:divBdr>
            <w:top w:val="none" w:sz="0" w:space="0" w:color="auto"/>
            <w:left w:val="none" w:sz="0" w:space="0" w:color="auto"/>
            <w:bottom w:val="none" w:sz="0" w:space="0" w:color="auto"/>
            <w:right w:val="none" w:sz="0" w:space="0" w:color="auto"/>
          </w:divBdr>
        </w:div>
      </w:divsChild>
    </w:div>
    <w:div w:id="887759424">
      <w:bodyDiv w:val="1"/>
      <w:marLeft w:val="0"/>
      <w:marRight w:val="0"/>
      <w:marTop w:val="0"/>
      <w:marBottom w:val="0"/>
      <w:divBdr>
        <w:top w:val="none" w:sz="0" w:space="0" w:color="auto"/>
        <w:left w:val="none" w:sz="0" w:space="0" w:color="auto"/>
        <w:bottom w:val="none" w:sz="0" w:space="0" w:color="auto"/>
        <w:right w:val="none" w:sz="0" w:space="0" w:color="auto"/>
      </w:divBdr>
    </w:div>
    <w:div w:id="1021974685">
      <w:bodyDiv w:val="1"/>
      <w:marLeft w:val="0"/>
      <w:marRight w:val="0"/>
      <w:marTop w:val="0"/>
      <w:marBottom w:val="0"/>
      <w:divBdr>
        <w:top w:val="none" w:sz="0" w:space="0" w:color="auto"/>
        <w:left w:val="none" w:sz="0" w:space="0" w:color="auto"/>
        <w:bottom w:val="none" w:sz="0" w:space="0" w:color="auto"/>
        <w:right w:val="none" w:sz="0" w:space="0" w:color="auto"/>
      </w:divBdr>
    </w:div>
    <w:div w:id="1227641774">
      <w:bodyDiv w:val="1"/>
      <w:marLeft w:val="0"/>
      <w:marRight w:val="0"/>
      <w:marTop w:val="0"/>
      <w:marBottom w:val="0"/>
      <w:divBdr>
        <w:top w:val="none" w:sz="0" w:space="0" w:color="auto"/>
        <w:left w:val="none" w:sz="0" w:space="0" w:color="auto"/>
        <w:bottom w:val="none" w:sz="0" w:space="0" w:color="auto"/>
        <w:right w:val="none" w:sz="0" w:space="0" w:color="auto"/>
      </w:divBdr>
      <w:divsChild>
        <w:div w:id="131483677">
          <w:marLeft w:val="0"/>
          <w:marRight w:val="0"/>
          <w:marTop w:val="0"/>
          <w:marBottom w:val="0"/>
          <w:divBdr>
            <w:top w:val="none" w:sz="0" w:space="0" w:color="auto"/>
            <w:left w:val="none" w:sz="0" w:space="0" w:color="auto"/>
            <w:bottom w:val="none" w:sz="0" w:space="0" w:color="auto"/>
            <w:right w:val="none" w:sz="0" w:space="0" w:color="auto"/>
          </w:divBdr>
        </w:div>
        <w:div w:id="312369934">
          <w:marLeft w:val="0"/>
          <w:marRight w:val="0"/>
          <w:marTop w:val="0"/>
          <w:marBottom w:val="0"/>
          <w:divBdr>
            <w:top w:val="none" w:sz="0" w:space="0" w:color="auto"/>
            <w:left w:val="none" w:sz="0" w:space="0" w:color="auto"/>
            <w:bottom w:val="none" w:sz="0" w:space="0" w:color="auto"/>
            <w:right w:val="none" w:sz="0" w:space="0" w:color="auto"/>
          </w:divBdr>
        </w:div>
        <w:div w:id="1046102254">
          <w:marLeft w:val="0"/>
          <w:marRight w:val="0"/>
          <w:marTop w:val="0"/>
          <w:marBottom w:val="0"/>
          <w:divBdr>
            <w:top w:val="none" w:sz="0" w:space="0" w:color="auto"/>
            <w:left w:val="none" w:sz="0" w:space="0" w:color="auto"/>
            <w:bottom w:val="none" w:sz="0" w:space="0" w:color="auto"/>
            <w:right w:val="none" w:sz="0" w:space="0" w:color="auto"/>
          </w:divBdr>
        </w:div>
        <w:div w:id="323440440">
          <w:marLeft w:val="0"/>
          <w:marRight w:val="0"/>
          <w:marTop w:val="0"/>
          <w:marBottom w:val="0"/>
          <w:divBdr>
            <w:top w:val="none" w:sz="0" w:space="0" w:color="auto"/>
            <w:left w:val="none" w:sz="0" w:space="0" w:color="auto"/>
            <w:bottom w:val="none" w:sz="0" w:space="0" w:color="auto"/>
            <w:right w:val="none" w:sz="0" w:space="0" w:color="auto"/>
          </w:divBdr>
        </w:div>
      </w:divsChild>
    </w:div>
    <w:div w:id="1448155675">
      <w:bodyDiv w:val="1"/>
      <w:marLeft w:val="0"/>
      <w:marRight w:val="0"/>
      <w:marTop w:val="0"/>
      <w:marBottom w:val="0"/>
      <w:divBdr>
        <w:top w:val="none" w:sz="0" w:space="0" w:color="auto"/>
        <w:left w:val="none" w:sz="0" w:space="0" w:color="auto"/>
        <w:bottom w:val="none" w:sz="0" w:space="0" w:color="auto"/>
        <w:right w:val="none" w:sz="0" w:space="0" w:color="auto"/>
      </w:divBdr>
    </w:div>
    <w:div w:id="1451823317">
      <w:bodyDiv w:val="1"/>
      <w:marLeft w:val="0"/>
      <w:marRight w:val="0"/>
      <w:marTop w:val="0"/>
      <w:marBottom w:val="0"/>
      <w:divBdr>
        <w:top w:val="none" w:sz="0" w:space="0" w:color="auto"/>
        <w:left w:val="none" w:sz="0" w:space="0" w:color="auto"/>
        <w:bottom w:val="none" w:sz="0" w:space="0" w:color="auto"/>
        <w:right w:val="none" w:sz="0" w:space="0" w:color="auto"/>
      </w:divBdr>
    </w:div>
    <w:div w:id="1655448017">
      <w:bodyDiv w:val="1"/>
      <w:marLeft w:val="0"/>
      <w:marRight w:val="0"/>
      <w:marTop w:val="0"/>
      <w:marBottom w:val="0"/>
      <w:divBdr>
        <w:top w:val="none" w:sz="0" w:space="0" w:color="auto"/>
        <w:left w:val="none" w:sz="0" w:space="0" w:color="auto"/>
        <w:bottom w:val="none" w:sz="0" w:space="0" w:color="auto"/>
        <w:right w:val="none" w:sz="0" w:space="0" w:color="auto"/>
      </w:divBdr>
    </w:div>
    <w:div w:id="1697579273">
      <w:bodyDiv w:val="1"/>
      <w:marLeft w:val="0"/>
      <w:marRight w:val="0"/>
      <w:marTop w:val="0"/>
      <w:marBottom w:val="0"/>
      <w:divBdr>
        <w:top w:val="none" w:sz="0" w:space="0" w:color="auto"/>
        <w:left w:val="none" w:sz="0" w:space="0" w:color="auto"/>
        <w:bottom w:val="none" w:sz="0" w:space="0" w:color="auto"/>
        <w:right w:val="none" w:sz="0" w:space="0" w:color="auto"/>
      </w:divBdr>
    </w:div>
    <w:div w:id="1751930263">
      <w:bodyDiv w:val="1"/>
      <w:marLeft w:val="0"/>
      <w:marRight w:val="0"/>
      <w:marTop w:val="0"/>
      <w:marBottom w:val="0"/>
      <w:divBdr>
        <w:top w:val="none" w:sz="0" w:space="0" w:color="auto"/>
        <w:left w:val="none" w:sz="0" w:space="0" w:color="auto"/>
        <w:bottom w:val="none" w:sz="0" w:space="0" w:color="auto"/>
        <w:right w:val="none" w:sz="0" w:space="0" w:color="auto"/>
      </w:divBdr>
    </w:div>
    <w:div w:id="1800109091">
      <w:bodyDiv w:val="1"/>
      <w:marLeft w:val="0"/>
      <w:marRight w:val="0"/>
      <w:marTop w:val="0"/>
      <w:marBottom w:val="0"/>
      <w:divBdr>
        <w:top w:val="none" w:sz="0" w:space="0" w:color="auto"/>
        <w:left w:val="none" w:sz="0" w:space="0" w:color="auto"/>
        <w:bottom w:val="none" w:sz="0" w:space="0" w:color="auto"/>
        <w:right w:val="none" w:sz="0" w:space="0" w:color="auto"/>
      </w:divBdr>
    </w:div>
    <w:div w:id="1907953491">
      <w:bodyDiv w:val="1"/>
      <w:marLeft w:val="0"/>
      <w:marRight w:val="0"/>
      <w:marTop w:val="0"/>
      <w:marBottom w:val="0"/>
      <w:divBdr>
        <w:top w:val="none" w:sz="0" w:space="0" w:color="auto"/>
        <w:left w:val="none" w:sz="0" w:space="0" w:color="auto"/>
        <w:bottom w:val="none" w:sz="0" w:space="0" w:color="auto"/>
        <w:right w:val="none" w:sz="0" w:space="0" w:color="auto"/>
      </w:divBdr>
      <w:divsChild>
        <w:div w:id="62413292">
          <w:marLeft w:val="0"/>
          <w:marRight w:val="0"/>
          <w:marTop w:val="0"/>
          <w:marBottom w:val="0"/>
          <w:divBdr>
            <w:top w:val="none" w:sz="0" w:space="0" w:color="auto"/>
            <w:left w:val="none" w:sz="0" w:space="0" w:color="auto"/>
            <w:bottom w:val="none" w:sz="0" w:space="0" w:color="auto"/>
            <w:right w:val="none" w:sz="0" w:space="0" w:color="auto"/>
          </w:divBdr>
        </w:div>
        <w:div w:id="1390302194">
          <w:marLeft w:val="0"/>
          <w:marRight w:val="0"/>
          <w:marTop w:val="0"/>
          <w:marBottom w:val="0"/>
          <w:divBdr>
            <w:top w:val="none" w:sz="0" w:space="0" w:color="auto"/>
            <w:left w:val="none" w:sz="0" w:space="0" w:color="auto"/>
            <w:bottom w:val="none" w:sz="0" w:space="0" w:color="auto"/>
            <w:right w:val="none" w:sz="0" w:space="0" w:color="auto"/>
          </w:divBdr>
        </w:div>
        <w:div w:id="465122875">
          <w:marLeft w:val="0"/>
          <w:marRight w:val="0"/>
          <w:marTop w:val="0"/>
          <w:marBottom w:val="0"/>
          <w:divBdr>
            <w:top w:val="none" w:sz="0" w:space="0" w:color="auto"/>
            <w:left w:val="none" w:sz="0" w:space="0" w:color="auto"/>
            <w:bottom w:val="none" w:sz="0" w:space="0" w:color="auto"/>
            <w:right w:val="none" w:sz="0" w:space="0" w:color="auto"/>
          </w:divBdr>
        </w:div>
        <w:div w:id="334692695">
          <w:marLeft w:val="0"/>
          <w:marRight w:val="0"/>
          <w:marTop w:val="0"/>
          <w:marBottom w:val="0"/>
          <w:divBdr>
            <w:top w:val="none" w:sz="0" w:space="0" w:color="auto"/>
            <w:left w:val="none" w:sz="0" w:space="0" w:color="auto"/>
            <w:bottom w:val="none" w:sz="0" w:space="0" w:color="auto"/>
            <w:right w:val="none" w:sz="0" w:space="0" w:color="auto"/>
          </w:divBdr>
        </w:div>
      </w:divsChild>
    </w:div>
    <w:div w:id="1960985210">
      <w:bodyDiv w:val="1"/>
      <w:marLeft w:val="0"/>
      <w:marRight w:val="0"/>
      <w:marTop w:val="0"/>
      <w:marBottom w:val="0"/>
      <w:divBdr>
        <w:top w:val="none" w:sz="0" w:space="0" w:color="auto"/>
        <w:left w:val="none" w:sz="0" w:space="0" w:color="auto"/>
        <w:bottom w:val="none" w:sz="0" w:space="0" w:color="auto"/>
        <w:right w:val="none" w:sz="0" w:space="0" w:color="auto"/>
      </w:divBdr>
    </w:div>
    <w:div w:id="2000960703">
      <w:bodyDiv w:val="1"/>
      <w:marLeft w:val="0"/>
      <w:marRight w:val="0"/>
      <w:marTop w:val="0"/>
      <w:marBottom w:val="0"/>
      <w:divBdr>
        <w:top w:val="none" w:sz="0" w:space="0" w:color="auto"/>
        <w:left w:val="none" w:sz="0" w:space="0" w:color="auto"/>
        <w:bottom w:val="none" w:sz="0" w:space="0" w:color="auto"/>
        <w:right w:val="none" w:sz="0" w:space="0" w:color="auto"/>
      </w:divBdr>
    </w:div>
    <w:div w:id="2054502330">
      <w:bodyDiv w:val="1"/>
      <w:marLeft w:val="0"/>
      <w:marRight w:val="0"/>
      <w:marTop w:val="0"/>
      <w:marBottom w:val="0"/>
      <w:divBdr>
        <w:top w:val="none" w:sz="0" w:space="0" w:color="auto"/>
        <w:left w:val="none" w:sz="0" w:space="0" w:color="auto"/>
        <w:bottom w:val="none" w:sz="0" w:space="0" w:color="auto"/>
        <w:right w:val="none" w:sz="0" w:space="0" w:color="auto"/>
      </w:divBdr>
    </w:div>
    <w:div w:id="2062752698">
      <w:bodyDiv w:val="1"/>
      <w:marLeft w:val="0"/>
      <w:marRight w:val="0"/>
      <w:marTop w:val="0"/>
      <w:marBottom w:val="0"/>
      <w:divBdr>
        <w:top w:val="none" w:sz="0" w:space="0" w:color="auto"/>
        <w:left w:val="none" w:sz="0" w:space="0" w:color="auto"/>
        <w:bottom w:val="none" w:sz="0" w:space="0" w:color="auto"/>
        <w:right w:val="none" w:sz="0" w:space="0" w:color="auto"/>
      </w:divBdr>
    </w:div>
    <w:div w:id="20659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a.wijaya@un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38A9-AA73-4A0D-B911-81344DEA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10109</TotalTime>
  <Pages>5</Pages>
  <Words>7648</Words>
  <Characters>43594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Evarista</dc:creator>
  <cp:keywords/>
  <dc:description/>
  <cp:lastModifiedBy>Maria Evarista</cp:lastModifiedBy>
  <cp:revision>29</cp:revision>
  <cp:lastPrinted>2020-08-16T00:50:00Z</cp:lastPrinted>
  <dcterms:created xsi:type="dcterms:W3CDTF">2020-07-22T16:36:00Z</dcterms:created>
  <dcterms:modified xsi:type="dcterms:W3CDTF">2020-08-16T00:57:00Z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69bbdadb-fa61-35f9-bf36-585face6ff74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