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50" w:rsidRPr="003E5EDF" w:rsidRDefault="00AF0F50" w:rsidP="00DB5D5D">
      <w:pPr>
        <w:pStyle w:val="StyleTitleLeft005cm"/>
        <w:jc w:val="both"/>
        <w:rPr>
          <w:rFonts w:cs="Times"/>
        </w:rPr>
      </w:pPr>
      <w:r w:rsidRPr="003E5EDF">
        <w:rPr>
          <w:rFonts w:cs="Times"/>
        </w:rPr>
        <w:t xml:space="preserve">The </w:t>
      </w:r>
      <w:r w:rsidR="003A0F38" w:rsidRPr="003E5EDF">
        <w:rPr>
          <w:rFonts w:cs="Times"/>
        </w:rPr>
        <w:t>higher order thinking skills (hots) content analysis on general mathematics textbook for 11th grade of senior high school</w:t>
      </w:r>
    </w:p>
    <w:p w:rsidR="00AF0F50" w:rsidRPr="003E5EDF" w:rsidRDefault="00DB5D5D" w:rsidP="00DB5D5D">
      <w:pPr>
        <w:pStyle w:val="Authors"/>
        <w:spacing w:after="0"/>
        <w:jc w:val="both"/>
        <w:rPr>
          <w:rFonts w:cs="Times"/>
          <w:lang w:val="en-US"/>
        </w:rPr>
      </w:pPr>
      <w:r w:rsidRPr="003E5EDF">
        <w:rPr>
          <w:rFonts w:cs="Times"/>
          <w:lang w:val="en-US"/>
        </w:rPr>
        <w:t xml:space="preserve">H W </w:t>
      </w:r>
      <w:proofErr w:type="spellStart"/>
      <w:r w:rsidRPr="003E5EDF">
        <w:rPr>
          <w:rFonts w:cs="Times"/>
          <w:lang w:val="en-US"/>
        </w:rPr>
        <w:t>Septiani</w:t>
      </w:r>
      <w:proofErr w:type="spellEnd"/>
      <w:r w:rsidR="00AF0F50" w:rsidRPr="003E5EDF">
        <w:rPr>
          <w:rFonts w:cs="Times"/>
        </w:rPr>
        <w:t xml:space="preserve"> and </w:t>
      </w:r>
      <w:r w:rsidRPr="003E5EDF">
        <w:rPr>
          <w:rFonts w:cs="Times"/>
        </w:rPr>
        <w:t xml:space="preserve">K </w:t>
      </w:r>
      <w:proofErr w:type="spellStart"/>
      <w:r w:rsidRPr="003E5EDF">
        <w:rPr>
          <w:rFonts w:cs="Times"/>
        </w:rPr>
        <w:t>Hidayati</w:t>
      </w:r>
      <w:proofErr w:type="spellEnd"/>
    </w:p>
    <w:p w:rsidR="00DB5D5D" w:rsidRPr="003E5EDF" w:rsidRDefault="00DB5D5D" w:rsidP="00DB5D5D">
      <w:pPr>
        <w:pStyle w:val="E-mail"/>
        <w:spacing w:after="0"/>
        <w:jc w:val="both"/>
        <w:rPr>
          <w:rFonts w:cs="Times"/>
          <w:noProof w:val="0"/>
          <w:lang w:val="en-GB"/>
        </w:rPr>
      </w:pPr>
      <w:r w:rsidRPr="003E5EDF">
        <w:rPr>
          <w:rFonts w:cs="Times"/>
          <w:noProof w:val="0"/>
          <w:vertAlign w:val="superscript"/>
          <w:lang w:val="en-GB"/>
        </w:rPr>
        <w:t>1</w:t>
      </w:r>
      <w:r w:rsidRPr="003E5EDF">
        <w:rPr>
          <w:rFonts w:cs="Times"/>
          <w:noProof w:val="0"/>
          <w:lang w:val="en-GB"/>
        </w:rPr>
        <w:t xml:space="preserve"> Graduate Program of Mathematics Education, </w:t>
      </w:r>
      <w:proofErr w:type="spellStart"/>
      <w:r w:rsidRPr="003E5EDF">
        <w:rPr>
          <w:rFonts w:cs="Times"/>
          <w:noProof w:val="0"/>
          <w:lang w:val="en-GB"/>
        </w:rPr>
        <w:t>Universitas</w:t>
      </w:r>
      <w:proofErr w:type="spellEnd"/>
      <w:r w:rsidRPr="003E5EDF">
        <w:rPr>
          <w:rFonts w:cs="Times"/>
          <w:noProof w:val="0"/>
          <w:lang w:val="en-GB"/>
        </w:rPr>
        <w:t xml:space="preserve"> </w:t>
      </w:r>
      <w:proofErr w:type="spellStart"/>
      <w:r w:rsidRPr="003E5EDF">
        <w:rPr>
          <w:rFonts w:cs="Times"/>
          <w:noProof w:val="0"/>
          <w:lang w:val="en-GB"/>
        </w:rPr>
        <w:t>Negeri</w:t>
      </w:r>
      <w:proofErr w:type="spellEnd"/>
      <w:r w:rsidRPr="003E5EDF">
        <w:rPr>
          <w:rFonts w:cs="Times"/>
          <w:noProof w:val="0"/>
          <w:lang w:val="en-GB"/>
        </w:rPr>
        <w:t xml:space="preserve"> Yogyakarta,</w:t>
      </w:r>
    </w:p>
    <w:p w:rsidR="00DB5D5D" w:rsidRPr="003E5EDF" w:rsidRDefault="00DB5D5D" w:rsidP="00DB5D5D">
      <w:pPr>
        <w:pStyle w:val="E-mail"/>
        <w:spacing w:after="0"/>
        <w:jc w:val="both"/>
        <w:rPr>
          <w:rFonts w:cs="Times"/>
          <w:noProof w:val="0"/>
          <w:lang w:val="en-GB"/>
        </w:rPr>
      </w:pPr>
      <w:r w:rsidRPr="003E5EDF">
        <w:rPr>
          <w:rFonts w:cs="Times"/>
          <w:noProof w:val="0"/>
          <w:lang w:val="en-GB"/>
        </w:rPr>
        <w:t>Yogyakarta, Indonesia</w:t>
      </w:r>
    </w:p>
    <w:p w:rsidR="00DB5D5D" w:rsidRPr="003E5EDF" w:rsidRDefault="00DB5D5D" w:rsidP="00DB5D5D">
      <w:pPr>
        <w:pStyle w:val="E-mail"/>
        <w:spacing w:after="0"/>
        <w:jc w:val="both"/>
        <w:rPr>
          <w:rFonts w:cs="Times"/>
          <w:noProof w:val="0"/>
          <w:lang w:val="en-GB"/>
        </w:rPr>
      </w:pPr>
      <w:r w:rsidRPr="003E5EDF">
        <w:rPr>
          <w:rFonts w:cs="Times"/>
          <w:noProof w:val="0"/>
          <w:vertAlign w:val="superscript"/>
          <w:lang w:val="en-GB"/>
        </w:rPr>
        <w:t xml:space="preserve">2 </w:t>
      </w:r>
      <w:r w:rsidRPr="003E5EDF">
        <w:rPr>
          <w:rFonts w:cs="Times"/>
          <w:noProof w:val="0"/>
          <w:lang w:val="en-GB"/>
        </w:rPr>
        <w:t xml:space="preserve">Mathematics Education </w:t>
      </w:r>
      <w:proofErr w:type="gramStart"/>
      <w:r w:rsidRPr="003E5EDF">
        <w:rPr>
          <w:rFonts w:cs="Times"/>
          <w:noProof w:val="0"/>
          <w:lang w:val="en-GB"/>
        </w:rPr>
        <w:t>Department</w:t>
      </w:r>
      <w:proofErr w:type="gramEnd"/>
      <w:r w:rsidRPr="003E5EDF">
        <w:rPr>
          <w:rFonts w:cs="Times"/>
          <w:noProof w:val="0"/>
          <w:lang w:val="en-GB"/>
        </w:rPr>
        <w:t xml:space="preserve">, </w:t>
      </w:r>
      <w:proofErr w:type="spellStart"/>
      <w:r w:rsidRPr="003E5EDF">
        <w:rPr>
          <w:rFonts w:cs="Times"/>
          <w:noProof w:val="0"/>
          <w:lang w:val="en-GB"/>
        </w:rPr>
        <w:t>Universitas</w:t>
      </w:r>
      <w:proofErr w:type="spellEnd"/>
      <w:r w:rsidRPr="003E5EDF">
        <w:rPr>
          <w:rFonts w:cs="Times"/>
          <w:noProof w:val="0"/>
          <w:lang w:val="en-GB"/>
        </w:rPr>
        <w:t xml:space="preserve"> </w:t>
      </w:r>
      <w:proofErr w:type="spellStart"/>
      <w:r w:rsidRPr="003E5EDF">
        <w:rPr>
          <w:rFonts w:cs="Times"/>
          <w:noProof w:val="0"/>
          <w:lang w:val="en-GB"/>
        </w:rPr>
        <w:t>Negeri</w:t>
      </w:r>
      <w:proofErr w:type="spellEnd"/>
      <w:r w:rsidRPr="003E5EDF">
        <w:rPr>
          <w:rFonts w:cs="Times"/>
          <w:noProof w:val="0"/>
          <w:lang w:val="en-GB"/>
        </w:rPr>
        <w:t xml:space="preserve"> Yogyakarta, Yogyakarta,</w:t>
      </w:r>
    </w:p>
    <w:p w:rsidR="00DB5D5D" w:rsidRPr="003E5EDF" w:rsidRDefault="00DB5D5D" w:rsidP="00DB5D5D">
      <w:pPr>
        <w:pStyle w:val="E-mail"/>
        <w:spacing w:after="0"/>
        <w:jc w:val="both"/>
        <w:rPr>
          <w:rFonts w:cs="Times"/>
          <w:noProof w:val="0"/>
          <w:lang w:val="en-GB"/>
        </w:rPr>
      </w:pPr>
      <w:r w:rsidRPr="003E5EDF">
        <w:rPr>
          <w:rFonts w:cs="Times"/>
          <w:noProof w:val="0"/>
          <w:lang w:val="en-GB"/>
        </w:rPr>
        <w:t>Indonesia</w:t>
      </w:r>
    </w:p>
    <w:p w:rsidR="00DB5D5D" w:rsidRPr="003E5EDF" w:rsidRDefault="00DB5D5D" w:rsidP="00DB5D5D">
      <w:pPr>
        <w:pStyle w:val="E-mail"/>
        <w:spacing w:after="0"/>
        <w:jc w:val="both"/>
        <w:rPr>
          <w:rFonts w:cs="Times"/>
          <w:noProof w:val="0"/>
          <w:lang w:val="en-GB"/>
        </w:rPr>
      </w:pPr>
    </w:p>
    <w:p w:rsidR="00AF0F50" w:rsidRPr="003E5EDF" w:rsidRDefault="00AF0F50" w:rsidP="00DB5D5D">
      <w:pPr>
        <w:pStyle w:val="E-mail"/>
        <w:spacing w:after="0"/>
        <w:jc w:val="both"/>
        <w:rPr>
          <w:rStyle w:val="Hyperlink"/>
          <w:rFonts w:cs="Times"/>
        </w:rPr>
      </w:pPr>
      <w:r w:rsidRPr="003E5EDF">
        <w:rPr>
          <w:rFonts w:cs="Times"/>
        </w:rPr>
        <w:t>E-mail</w:t>
      </w:r>
      <w:r w:rsidRPr="003E5EDF">
        <w:rPr>
          <w:rFonts w:cs="Times"/>
          <w:lang w:val="id-ID"/>
        </w:rPr>
        <w:t xml:space="preserve">: </w:t>
      </w:r>
      <w:r w:rsidRPr="003E5EDF">
        <w:rPr>
          <w:rFonts w:cs="Times"/>
        </w:rPr>
        <w:t>hermadetawidya@gmail.com</w:t>
      </w:r>
      <w:r w:rsidRPr="003E5EDF">
        <w:rPr>
          <w:rFonts w:cs="Times"/>
          <w:lang w:val="id-ID"/>
        </w:rPr>
        <w:t xml:space="preserve">, </w:t>
      </w:r>
      <w:r w:rsidR="003A0F38" w:rsidRPr="003E5EDF">
        <w:rPr>
          <w:rFonts w:cs="Times"/>
          <w:lang w:val="id-ID"/>
        </w:rPr>
        <w:t>kana@uny.ac.id</w:t>
      </w:r>
    </w:p>
    <w:p w:rsidR="003A0F38" w:rsidRPr="003E5EDF" w:rsidRDefault="003A0F38" w:rsidP="00DB5D5D">
      <w:pPr>
        <w:pStyle w:val="Abstract"/>
        <w:spacing w:after="0"/>
        <w:rPr>
          <w:rFonts w:cs="Times"/>
          <w:lang w:val="en-US"/>
        </w:rPr>
      </w:pPr>
    </w:p>
    <w:p w:rsidR="00AF0F50" w:rsidRPr="003E5EDF" w:rsidRDefault="00AF0F50" w:rsidP="00DB5D5D">
      <w:pPr>
        <w:pStyle w:val="Abstract"/>
        <w:rPr>
          <w:rFonts w:cs="Times"/>
          <w:sz w:val="22"/>
        </w:rPr>
      </w:pPr>
      <w:r w:rsidRPr="003E5EDF">
        <w:rPr>
          <w:rFonts w:cs="Times"/>
          <w:b/>
          <w:sz w:val="22"/>
        </w:rPr>
        <w:t>Abstract</w:t>
      </w:r>
      <w:r w:rsidRPr="003E5EDF">
        <w:rPr>
          <w:rFonts w:cs="Times"/>
          <w:sz w:val="22"/>
        </w:rPr>
        <w:t xml:space="preserve">. This research aimed to </w:t>
      </w:r>
      <w:proofErr w:type="spellStart"/>
      <w:r w:rsidRPr="003E5EDF">
        <w:rPr>
          <w:rFonts w:cs="Times"/>
          <w:sz w:val="22"/>
        </w:rPr>
        <w:t>analyze</w:t>
      </w:r>
      <w:proofErr w:type="spellEnd"/>
      <w:r w:rsidRPr="003E5EDF">
        <w:rPr>
          <w:rFonts w:cs="Times"/>
          <w:sz w:val="22"/>
        </w:rPr>
        <w:t xml:space="preserve"> the Higher Order Thinking </w:t>
      </w:r>
      <w:proofErr w:type="spellStart"/>
      <w:r w:rsidRPr="003E5EDF">
        <w:rPr>
          <w:rFonts w:cs="Times"/>
          <w:sz w:val="22"/>
        </w:rPr>
        <w:t>Skils</w:t>
      </w:r>
      <w:proofErr w:type="spellEnd"/>
      <w:r w:rsidRPr="003E5EDF">
        <w:rPr>
          <w:rFonts w:cs="Times"/>
          <w:sz w:val="22"/>
        </w:rPr>
        <w:t xml:space="preserve"> (HOTS) content on General Mathematics </w:t>
      </w:r>
      <w:proofErr w:type="spellStart"/>
      <w:r w:rsidRPr="003E5EDF">
        <w:rPr>
          <w:rFonts w:cs="Times"/>
          <w:sz w:val="22"/>
        </w:rPr>
        <w:t>TextBook</w:t>
      </w:r>
      <w:proofErr w:type="spellEnd"/>
      <w:r w:rsidRPr="003E5EDF">
        <w:rPr>
          <w:rFonts w:cs="Times"/>
          <w:sz w:val="22"/>
        </w:rPr>
        <w:t xml:space="preserve"> for 11th grade of Senior High School. This research used content analysis of qualitative approach. The source of data or document </w:t>
      </w:r>
      <w:proofErr w:type="spellStart"/>
      <w:r w:rsidRPr="003E5EDF">
        <w:rPr>
          <w:rFonts w:cs="Times"/>
          <w:sz w:val="22"/>
        </w:rPr>
        <w:t>analyzed</w:t>
      </w:r>
      <w:proofErr w:type="spellEnd"/>
      <w:r w:rsidRPr="003E5EDF">
        <w:rPr>
          <w:rFonts w:cs="Times"/>
          <w:sz w:val="22"/>
        </w:rPr>
        <w:t xml:space="preserve"> in this research is from General Mathematics </w:t>
      </w:r>
      <w:proofErr w:type="spellStart"/>
      <w:r w:rsidRPr="003E5EDF">
        <w:rPr>
          <w:rFonts w:cs="Times"/>
          <w:sz w:val="22"/>
        </w:rPr>
        <w:t>TextBook</w:t>
      </w:r>
      <w:proofErr w:type="spellEnd"/>
      <w:r w:rsidRPr="003E5EDF">
        <w:rPr>
          <w:rFonts w:cs="Times"/>
          <w:sz w:val="22"/>
        </w:rPr>
        <w:t xml:space="preserve"> for 11th grade of Senior High school Curriculum 2013 revision 2017, published by </w:t>
      </w:r>
      <w:proofErr w:type="spellStart"/>
      <w:r w:rsidRPr="003E5EDF">
        <w:rPr>
          <w:rFonts w:cs="Times"/>
          <w:sz w:val="22"/>
        </w:rPr>
        <w:t>Pusat</w:t>
      </w:r>
      <w:proofErr w:type="spellEnd"/>
      <w:r w:rsidRPr="003E5EDF">
        <w:rPr>
          <w:rFonts w:cs="Times"/>
          <w:sz w:val="22"/>
        </w:rPr>
        <w:t xml:space="preserve"> </w:t>
      </w:r>
      <w:proofErr w:type="spellStart"/>
      <w:r w:rsidRPr="003E5EDF">
        <w:rPr>
          <w:rFonts w:cs="Times"/>
          <w:sz w:val="22"/>
        </w:rPr>
        <w:t>Kurikulum</w:t>
      </w:r>
      <w:proofErr w:type="spellEnd"/>
      <w:r w:rsidRPr="003E5EDF">
        <w:rPr>
          <w:rFonts w:cs="Times"/>
          <w:sz w:val="22"/>
        </w:rPr>
        <w:t xml:space="preserve"> </w:t>
      </w:r>
      <w:proofErr w:type="spellStart"/>
      <w:r w:rsidRPr="003E5EDF">
        <w:rPr>
          <w:rFonts w:cs="Times"/>
          <w:sz w:val="22"/>
        </w:rPr>
        <w:t>dan</w:t>
      </w:r>
      <w:proofErr w:type="spellEnd"/>
      <w:r w:rsidRPr="003E5EDF">
        <w:rPr>
          <w:rFonts w:cs="Times"/>
          <w:sz w:val="22"/>
        </w:rPr>
        <w:t xml:space="preserve"> </w:t>
      </w:r>
      <w:proofErr w:type="spellStart"/>
      <w:r w:rsidRPr="003E5EDF">
        <w:rPr>
          <w:rFonts w:cs="Times"/>
          <w:sz w:val="22"/>
        </w:rPr>
        <w:t>Perbukuan</w:t>
      </w:r>
      <w:proofErr w:type="spellEnd"/>
      <w:r w:rsidRPr="003E5EDF">
        <w:rPr>
          <w:rFonts w:cs="Times"/>
          <w:sz w:val="22"/>
        </w:rPr>
        <w:t xml:space="preserve"> </w:t>
      </w:r>
      <w:proofErr w:type="spellStart"/>
      <w:r w:rsidRPr="003E5EDF">
        <w:rPr>
          <w:rFonts w:cs="Times"/>
          <w:sz w:val="22"/>
        </w:rPr>
        <w:t>Balitbang</w:t>
      </w:r>
      <w:proofErr w:type="spellEnd"/>
      <w:r w:rsidRPr="003E5EDF">
        <w:rPr>
          <w:rFonts w:cs="Times"/>
          <w:sz w:val="22"/>
        </w:rPr>
        <w:t xml:space="preserve"> </w:t>
      </w:r>
      <w:proofErr w:type="spellStart"/>
      <w:r w:rsidRPr="003E5EDF">
        <w:rPr>
          <w:rFonts w:cs="Times"/>
          <w:sz w:val="22"/>
        </w:rPr>
        <w:t>Kementrian</w:t>
      </w:r>
      <w:proofErr w:type="spellEnd"/>
      <w:r w:rsidRPr="003E5EDF">
        <w:rPr>
          <w:rFonts w:cs="Times"/>
          <w:sz w:val="22"/>
        </w:rPr>
        <w:t xml:space="preserve"> </w:t>
      </w:r>
      <w:proofErr w:type="spellStart"/>
      <w:r w:rsidRPr="003E5EDF">
        <w:rPr>
          <w:rFonts w:cs="Times"/>
          <w:sz w:val="22"/>
        </w:rPr>
        <w:t>Pendidikan</w:t>
      </w:r>
      <w:proofErr w:type="spellEnd"/>
      <w:r w:rsidRPr="003E5EDF">
        <w:rPr>
          <w:rFonts w:cs="Times"/>
          <w:sz w:val="22"/>
        </w:rPr>
        <w:t xml:space="preserve">. Data was collected by reading and writing carefully using validated instruments such as framework of document analysis. Data was </w:t>
      </w:r>
      <w:proofErr w:type="spellStart"/>
      <w:r w:rsidRPr="003E5EDF">
        <w:rPr>
          <w:rFonts w:cs="Times"/>
          <w:sz w:val="22"/>
        </w:rPr>
        <w:t>analyzed</w:t>
      </w:r>
      <w:proofErr w:type="spellEnd"/>
      <w:r w:rsidRPr="003E5EDF">
        <w:rPr>
          <w:rFonts w:cs="Times"/>
          <w:sz w:val="22"/>
        </w:rPr>
        <w:t xml:space="preserve"> using quantitative and qualitative descriptive technique. The result of this study shows that the General Mathematics </w:t>
      </w:r>
      <w:proofErr w:type="spellStart"/>
      <w:r w:rsidRPr="003E5EDF">
        <w:rPr>
          <w:rFonts w:cs="Times"/>
          <w:sz w:val="22"/>
        </w:rPr>
        <w:t>TextBook</w:t>
      </w:r>
      <w:proofErr w:type="spellEnd"/>
      <w:r w:rsidRPr="003E5EDF">
        <w:rPr>
          <w:rFonts w:cs="Times"/>
          <w:sz w:val="22"/>
        </w:rPr>
        <w:t xml:space="preserve"> for 11th grade of Senior High School </w:t>
      </w:r>
      <w:proofErr w:type="gramStart"/>
      <w:r w:rsidRPr="003E5EDF">
        <w:rPr>
          <w:rFonts w:cs="Times"/>
          <w:sz w:val="22"/>
        </w:rPr>
        <w:t>are</w:t>
      </w:r>
      <w:proofErr w:type="gramEnd"/>
      <w:r w:rsidRPr="003E5EDF">
        <w:rPr>
          <w:rFonts w:cs="Times"/>
          <w:sz w:val="22"/>
        </w:rPr>
        <w:t xml:space="preserve"> able to facilitate HOTS by 66%. The contents of </w:t>
      </w:r>
      <w:proofErr w:type="gramStart"/>
      <w:r w:rsidRPr="003E5EDF">
        <w:rPr>
          <w:rFonts w:cs="Times"/>
          <w:sz w:val="22"/>
        </w:rPr>
        <w:t>the were</w:t>
      </w:r>
      <w:proofErr w:type="gramEnd"/>
      <w:r w:rsidRPr="003E5EDF">
        <w:rPr>
          <w:rFonts w:cs="Times"/>
          <w:sz w:val="22"/>
        </w:rPr>
        <w:t xml:space="preserve"> all shown in lesson materials, examples and exercise sections. In the lesson material section, the HOTS content took 66% with indicators such as 59% of </w:t>
      </w:r>
      <w:proofErr w:type="spellStart"/>
      <w:r w:rsidRPr="003E5EDF">
        <w:rPr>
          <w:rFonts w:cs="Times"/>
          <w:sz w:val="22"/>
        </w:rPr>
        <w:t>analyzing</w:t>
      </w:r>
      <w:proofErr w:type="spellEnd"/>
      <w:r w:rsidRPr="003E5EDF">
        <w:rPr>
          <w:rFonts w:cs="Times"/>
          <w:sz w:val="22"/>
        </w:rPr>
        <w:t xml:space="preserve">, 6% of evaluating, and 35% of creating. The HOTS content on the General Mathematics </w:t>
      </w:r>
      <w:proofErr w:type="spellStart"/>
      <w:r w:rsidRPr="003E5EDF">
        <w:rPr>
          <w:rFonts w:cs="Times"/>
          <w:sz w:val="22"/>
        </w:rPr>
        <w:t>TextBook</w:t>
      </w:r>
      <w:proofErr w:type="spellEnd"/>
      <w:r w:rsidRPr="003E5EDF">
        <w:rPr>
          <w:rFonts w:cs="Times"/>
          <w:sz w:val="22"/>
        </w:rPr>
        <w:t xml:space="preserve"> in the example section took 33% with indicators such as 55% of </w:t>
      </w:r>
      <w:proofErr w:type="spellStart"/>
      <w:r w:rsidRPr="003E5EDF">
        <w:rPr>
          <w:rFonts w:cs="Times"/>
          <w:sz w:val="22"/>
        </w:rPr>
        <w:t>analyzing</w:t>
      </w:r>
      <w:proofErr w:type="spellEnd"/>
      <w:r w:rsidRPr="003E5EDF">
        <w:rPr>
          <w:rFonts w:cs="Times"/>
          <w:sz w:val="22"/>
        </w:rPr>
        <w:t xml:space="preserve">, 45% of evaluating, and 0% of creating. The HOTS content on the General Mathematics </w:t>
      </w:r>
      <w:proofErr w:type="spellStart"/>
      <w:r w:rsidRPr="003E5EDF">
        <w:rPr>
          <w:rFonts w:cs="Times"/>
          <w:sz w:val="22"/>
        </w:rPr>
        <w:t>TextBook</w:t>
      </w:r>
      <w:proofErr w:type="spellEnd"/>
      <w:r w:rsidRPr="003E5EDF">
        <w:rPr>
          <w:rFonts w:cs="Times"/>
          <w:sz w:val="22"/>
        </w:rPr>
        <w:t xml:space="preserve"> in the exercise section took 42% with indicators such as 37% of </w:t>
      </w:r>
      <w:proofErr w:type="spellStart"/>
      <w:r w:rsidRPr="003E5EDF">
        <w:rPr>
          <w:rFonts w:cs="Times"/>
          <w:sz w:val="22"/>
        </w:rPr>
        <w:t>analyzing</w:t>
      </w:r>
      <w:proofErr w:type="spellEnd"/>
      <w:r w:rsidRPr="003E5EDF">
        <w:rPr>
          <w:rFonts w:cs="Times"/>
          <w:sz w:val="22"/>
        </w:rPr>
        <w:t>, 51% of evaluating, and 12% of creating.</w:t>
      </w:r>
    </w:p>
    <w:p w:rsidR="00DB5D5D" w:rsidRPr="003E5EDF" w:rsidRDefault="00DB5D5D" w:rsidP="00DB5D5D">
      <w:pPr>
        <w:pStyle w:val="Default"/>
        <w:jc w:val="both"/>
        <w:rPr>
          <w:rFonts w:ascii="Times" w:hAnsi="Times" w:cs="Times"/>
        </w:rPr>
      </w:pPr>
    </w:p>
    <w:p w:rsidR="00DB5D5D" w:rsidRPr="003E5EDF" w:rsidRDefault="001247D4" w:rsidP="001247D4">
      <w:pPr>
        <w:pStyle w:val="Default"/>
        <w:jc w:val="both"/>
        <w:rPr>
          <w:rFonts w:ascii="Times" w:hAnsi="Times" w:cs="Times"/>
          <w:b/>
          <w:bCs/>
          <w:sz w:val="22"/>
          <w:szCs w:val="22"/>
        </w:rPr>
      </w:pPr>
      <w:r w:rsidRPr="003E5EDF">
        <w:rPr>
          <w:rFonts w:ascii="Times" w:hAnsi="Times" w:cs="Times"/>
          <w:b/>
          <w:bCs/>
          <w:sz w:val="22"/>
          <w:szCs w:val="22"/>
        </w:rPr>
        <w:t xml:space="preserve">1. </w:t>
      </w:r>
      <w:r w:rsidR="00DB5D5D" w:rsidRPr="003E5EDF">
        <w:rPr>
          <w:rFonts w:ascii="Times" w:hAnsi="Times" w:cs="Times"/>
          <w:b/>
          <w:bCs/>
          <w:sz w:val="22"/>
          <w:szCs w:val="22"/>
        </w:rPr>
        <w:t xml:space="preserve">Introduction </w:t>
      </w:r>
    </w:p>
    <w:p w:rsidR="00615372" w:rsidRPr="003E5EDF" w:rsidRDefault="00DB5D5D" w:rsidP="00615372">
      <w:pPr>
        <w:pStyle w:val="Default"/>
        <w:jc w:val="both"/>
        <w:rPr>
          <w:rFonts w:ascii="Times" w:hAnsi="Times" w:cs="Times"/>
          <w:sz w:val="22"/>
          <w:szCs w:val="22"/>
        </w:rPr>
      </w:pPr>
      <w:r w:rsidRPr="003E5EDF">
        <w:rPr>
          <w:rFonts w:ascii="Times" w:hAnsi="Times" w:cs="Times"/>
          <w:sz w:val="22"/>
          <w:szCs w:val="22"/>
        </w:rPr>
        <w:t xml:space="preserve">Education has an important </w:t>
      </w:r>
      <w:r w:rsidR="00615372" w:rsidRPr="003E5EDF">
        <w:rPr>
          <w:rFonts w:ascii="Times" w:hAnsi="Times" w:cs="Times"/>
          <w:sz w:val="22"/>
          <w:szCs w:val="22"/>
        </w:rPr>
        <w:t>place</w:t>
      </w:r>
      <w:r w:rsidRPr="003E5EDF">
        <w:rPr>
          <w:rFonts w:ascii="Times" w:hAnsi="Times" w:cs="Times"/>
          <w:sz w:val="22"/>
          <w:szCs w:val="22"/>
        </w:rPr>
        <w:t xml:space="preserve"> in pre</w:t>
      </w:r>
      <w:r w:rsidR="00615372" w:rsidRPr="003E5EDF">
        <w:rPr>
          <w:rFonts w:ascii="Times" w:hAnsi="Times" w:cs="Times"/>
          <w:sz w:val="22"/>
          <w:szCs w:val="22"/>
        </w:rPr>
        <w:t>paring human resources to pass</w:t>
      </w:r>
      <w:r w:rsidRPr="003E5EDF">
        <w:rPr>
          <w:rFonts w:ascii="Times" w:hAnsi="Times" w:cs="Times"/>
          <w:sz w:val="22"/>
          <w:szCs w:val="22"/>
        </w:rPr>
        <w:t xml:space="preserve"> various challenges in the future. Various skills and capacities must be possessed by an individual in his environment with a more complex way of life in this 21</w:t>
      </w:r>
      <w:r w:rsidRPr="003E5EDF">
        <w:rPr>
          <w:rFonts w:ascii="Times" w:hAnsi="Times" w:cs="Times"/>
          <w:sz w:val="22"/>
          <w:szCs w:val="22"/>
          <w:vertAlign w:val="superscript"/>
        </w:rPr>
        <w:t>st</w:t>
      </w:r>
      <w:r w:rsidRPr="003E5EDF">
        <w:rPr>
          <w:rFonts w:ascii="Times" w:hAnsi="Times" w:cs="Times"/>
          <w:sz w:val="22"/>
          <w:szCs w:val="22"/>
        </w:rPr>
        <w:t xml:space="preserve"> century. Therefore, current education reform needs to be carried out in various countries, one of which is in Indonesia. Education should not only be oriented towards the ability of students to apply whatever has been appl</w:t>
      </w:r>
      <w:r w:rsidR="00615372" w:rsidRPr="003E5EDF">
        <w:rPr>
          <w:rFonts w:ascii="Times" w:hAnsi="Times" w:cs="Times"/>
          <w:sz w:val="22"/>
          <w:szCs w:val="22"/>
        </w:rPr>
        <w:t>ied, but the ability to analyze</w:t>
      </w:r>
      <w:r w:rsidRPr="003E5EDF">
        <w:rPr>
          <w:rFonts w:ascii="Times" w:hAnsi="Times" w:cs="Times"/>
          <w:sz w:val="22"/>
          <w:szCs w:val="22"/>
        </w:rPr>
        <w:t xml:space="preserve"> and solve problems to get the best solution.</w:t>
      </w:r>
      <w:r w:rsidR="00615372" w:rsidRPr="003E5EDF">
        <w:rPr>
          <w:rFonts w:ascii="Times" w:hAnsi="Times" w:cs="Times"/>
          <w:sz w:val="22"/>
          <w:szCs w:val="22"/>
        </w:rPr>
        <w:t xml:space="preserve"> </w:t>
      </w:r>
      <w:r w:rsidRPr="003E5EDF">
        <w:rPr>
          <w:rFonts w:ascii="Times" w:hAnsi="Times" w:cs="Times"/>
          <w:sz w:val="22"/>
          <w:szCs w:val="22"/>
        </w:rPr>
        <w:t>Educational reform is needed with current economic and technological changes. Schools and colleges have begun to embrace the need to instill higher-order thinking skills to prepare the 21st cent</w:t>
      </w:r>
      <w:r w:rsidR="002B634F">
        <w:rPr>
          <w:rFonts w:ascii="Times" w:hAnsi="Times" w:cs="Times"/>
          <w:sz w:val="22"/>
          <w:szCs w:val="22"/>
        </w:rPr>
        <w:t>ury workforce [6]</w:t>
      </w:r>
      <w:r w:rsidRPr="003E5EDF">
        <w:rPr>
          <w:rFonts w:ascii="Times" w:hAnsi="Times" w:cs="Times"/>
          <w:sz w:val="22"/>
          <w:szCs w:val="22"/>
        </w:rPr>
        <w:t xml:space="preserve">. One of the important abilities that every </w:t>
      </w:r>
      <w:r w:rsidRPr="003E5EDF">
        <w:rPr>
          <w:rFonts w:ascii="Times" w:hAnsi="Times" w:cs="Times"/>
          <w:sz w:val="22"/>
          <w:szCs w:val="22"/>
        </w:rPr>
        <w:lastRenderedPageBreak/>
        <w:t>individual must have is critic</w:t>
      </w:r>
      <w:r w:rsidR="002B634F">
        <w:rPr>
          <w:rFonts w:ascii="Times" w:hAnsi="Times" w:cs="Times"/>
          <w:sz w:val="22"/>
          <w:szCs w:val="22"/>
        </w:rPr>
        <w:t xml:space="preserve">al </w:t>
      </w:r>
      <w:proofErr w:type="gramStart"/>
      <w:r w:rsidR="002B634F">
        <w:rPr>
          <w:rFonts w:ascii="Times" w:hAnsi="Times" w:cs="Times"/>
          <w:sz w:val="22"/>
          <w:szCs w:val="22"/>
        </w:rPr>
        <w:t>thinking[</w:t>
      </w:r>
      <w:proofErr w:type="gramEnd"/>
      <w:r w:rsidR="002B634F">
        <w:rPr>
          <w:rFonts w:ascii="Times" w:hAnsi="Times" w:cs="Times"/>
          <w:sz w:val="22"/>
          <w:szCs w:val="22"/>
        </w:rPr>
        <w:t>2]</w:t>
      </w:r>
      <w:r w:rsidRPr="003E5EDF">
        <w:rPr>
          <w:rFonts w:ascii="Times" w:hAnsi="Times" w:cs="Times"/>
          <w:sz w:val="22"/>
          <w:szCs w:val="22"/>
        </w:rPr>
        <w:t>. The ability to think critically is an indicator of higher-order thinking skills known as</w:t>
      </w:r>
      <w:r w:rsidR="003E5EDF">
        <w:rPr>
          <w:rFonts w:ascii="Times" w:hAnsi="Times" w:cs="Times"/>
          <w:sz w:val="22"/>
          <w:szCs w:val="22"/>
        </w:rPr>
        <w:t xml:space="preserve"> HOTS [16]</w:t>
      </w:r>
      <w:r w:rsidRPr="003E5EDF">
        <w:rPr>
          <w:rFonts w:ascii="Times" w:hAnsi="Times" w:cs="Times"/>
          <w:sz w:val="22"/>
          <w:szCs w:val="22"/>
        </w:rPr>
        <w:t>.</w:t>
      </w:r>
      <w:r w:rsidR="00615372" w:rsidRPr="003E5EDF">
        <w:rPr>
          <w:rFonts w:ascii="Times" w:hAnsi="Times" w:cs="Times"/>
          <w:sz w:val="22"/>
          <w:szCs w:val="22"/>
        </w:rPr>
        <w:t xml:space="preserve"> </w:t>
      </w:r>
    </w:p>
    <w:p w:rsidR="00615372" w:rsidRPr="003E5EDF" w:rsidRDefault="00615372" w:rsidP="002B634F">
      <w:pPr>
        <w:pStyle w:val="Default"/>
        <w:ind w:firstLine="720"/>
        <w:jc w:val="both"/>
        <w:rPr>
          <w:rFonts w:ascii="Times" w:hAnsi="Times" w:cs="Times"/>
          <w:sz w:val="22"/>
          <w:szCs w:val="22"/>
        </w:rPr>
      </w:pPr>
      <w:r w:rsidRPr="003E5EDF">
        <w:rPr>
          <w:rFonts w:ascii="Times" w:hAnsi="Times" w:cs="Times"/>
          <w:sz w:val="22"/>
          <w:szCs w:val="22"/>
        </w:rPr>
        <w:t>HOTS began to be applied in classroom learning and assessment with the hope that learning could further encourage the development of students' thinking skills and creativity. In the national exam, which is a system of evaluating standards for primary and secondary education nationally and the quality equality of education levels between regions carried out by the Education Assessment Center, HOTS questions have been implemented. The 2017 and 2018 national exams have started to apply HOTS questions and are increasingly being expanded to the 2019 national exams.</w:t>
      </w:r>
    </w:p>
    <w:p w:rsidR="00615372" w:rsidRPr="003E5EDF" w:rsidRDefault="00615372" w:rsidP="002B634F">
      <w:pPr>
        <w:pStyle w:val="Default"/>
        <w:ind w:firstLine="720"/>
        <w:jc w:val="both"/>
        <w:rPr>
          <w:rFonts w:ascii="Times" w:hAnsi="Times" w:cs="Times"/>
          <w:sz w:val="22"/>
          <w:szCs w:val="22"/>
        </w:rPr>
      </w:pPr>
      <w:proofErr w:type="gramStart"/>
      <w:r w:rsidRPr="003E5EDF">
        <w:rPr>
          <w:rFonts w:ascii="Times" w:hAnsi="Times" w:cs="Times"/>
          <w:sz w:val="22"/>
          <w:szCs w:val="22"/>
        </w:rPr>
        <w:t>With the new policy for 2021, namely replacing the national exam with a minimum competency assessment and character survey.</w:t>
      </w:r>
      <w:proofErr w:type="gramEnd"/>
      <w:r w:rsidRPr="003E5EDF">
        <w:rPr>
          <w:rFonts w:ascii="Times" w:hAnsi="Times" w:cs="Times"/>
          <w:sz w:val="22"/>
          <w:szCs w:val="22"/>
        </w:rPr>
        <w:t xml:space="preserve"> The minimum competency assessment refers to two things, namely literacy and numeracy. Literacy is the ability to analyze problems and understand and understand the concepts in a problem. Minimum competency assessment is no longer based on subjects, but rather on mastery of content and material. Meanwhile, the character survey is the teacher's observation of the behavior and attitudes of students in accordance with Pancasila. With the replacement of national exams with minimum competencies, this requires an increase in higher-order thinking skills in students.</w:t>
      </w:r>
    </w:p>
    <w:p w:rsidR="003A0F38" w:rsidRPr="003E5EDF" w:rsidRDefault="00615372" w:rsidP="002B634F">
      <w:pPr>
        <w:pStyle w:val="Default"/>
        <w:ind w:firstLine="720"/>
        <w:jc w:val="both"/>
        <w:rPr>
          <w:rFonts w:ascii="Times" w:hAnsi="Times" w:cs="Times"/>
          <w:sz w:val="22"/>
          <w:szCs w:val="22"/>
        </w:rPr>
      </w:pPr>
      <w:r w:rsidRPr="003E5EDF">
        <w:rPr>
          <w:rFonts w:ascii="Times" w:hAnsi="Times" w:cs="Times"/>
          <w:sz w:val="22"/>
          <w:szCs w:val="22"/>
        </w:rPr>
        <w:t>In addition, as part of the evaluation, Indonesia has also conducted international benchmarks by following Trends in International Mathematics and Science Study (TIMSS) and Programmer for International Student Assessment (PISA).</w:t>
      </w:r>
      <w:r w:rsidRPr="003E5EDF">
        <w:rPr>
          <w:rFonts w:ascii="Times" w:hAnsi="Times" w:cs="Times"/>
          <w:sz w:val="22"/>
          <w:szCs w:val="22"/>
        </w:rPr>
        <w:t xml:space="preserve"> The results of measuring student achievement based on the PISA results were in line with the results of the UN results. As stated in the HOTS Assessment Handbook published by the Directorate General of Teachers and Employment, the 2018 UN results show that most students are still weak in higher-order thinking skills (HOTS) such as reasoning, analyzing, and evaluating.</w:t>
      </w:r>
    </w:p>
    <w:p w:rsidR="00615372" w:rsidRPr="003E5EDF" w:rsidRDefault="00615372" w:rsidP="002B634F">
      <w:pPr>
        <w:pStyle w:val="Default"/>
        <w:ind w:firstLine="720"/>
        <w:jc w:val="both"/>
        <w:rPr>
          <w:rFonts w:ascii="Times" w:hAnsi="Times" w:cs="Times"/>
          <w:sz w:val="22"/>
          <w:szCs w:val="22"/>
        </w:rPr>
      </w:pPr>
      <w:r w:rsidRPr="003E5EDF">
        <w:rPr>
          <w:rFonts w:ascii="Times" w:hAnsi="Times" w:cs="Times"/>
          <w:sz w:val="22"/>
          <w:szCs w:val="22"/>
        </w:rPr>
        <w:t>Based on the targets the government wants to achieve, textbooks are an important component in the learning process, including in the process of training and improving</w:t>
      </w:r>
      <w:r w:rsidR="003E5EDF">
        <w:rPr>
          <w:rFonts w:ascii="Times" w:hAnsi="Times" w:cs="Times"/>
          <w:sz w:val="22"/>
          <w:szCs w:val="22"/>
        </w:rPr>
        <w:t xml:space="preserve"> </w:t>
      </w:r>
      <w:proofErr w:type="gramStart"/>
      <w:r w:rsidR="003E5EDF">
        <w:rPr>
          <w:rFonts w:ascii="Times" w:hAnsi="Times" w:cs="Times"/>
          <w:sz w:val="22"/>
          <w:szCs w:val="22"/>
        </w:rPr>
        <w:t>HOTS[</w:t>
      </w:r>
      <w:proofErr w:type="gramEnd"/>
      <w:r w:rsidR="003E5EDF">
        <w:rPr>
          <w:rFonts w:ascii="Times" w:hAnsi="Times" w:cs="Times"/>
          <w:sz w:val="22"/>
          <w:szCs w:val="22"/>
        </w:rPr>
        <w:t>15]</w:t>
      </w:r>
      <w:r w:rsidRPr="003E5EDF">
        <w:rPr>
          <w:rFonts w:ascii="Times" w:hAnsi="Times" w:cs="Times"/>
          <w:sz w:val="22"/>
          <w:szCs w:val="22"/>
        </w:rPr>
        <w:t>. Textbooks actually describe the minimum effort that must be made by teachers and students that can be used for learning, but teachers and students can also use other reliable sources, besides textbooks in the learning process. However, math textbooks used in school reflect what students learn. In other words, textbooks represent a real action process of teaching and lea</w:t>
      </w:r>
      <w:r w:rsidR="003E5EDF">
        <w:rPr>
          <w:rFonts w:ascii="Times" w:hAnsi="Times" w:cs="Times"/>
          <w:sz w:val="22"/>
          <w:szCs w:val="22"/>
        </w:rPr>
        <w:t>rning [17]</w:t>
      </w:r>
      <w:r w:rsidRPr="003E5EDF">
        <w:rPr>
          <w:rFonts w:ascii="Times" w:hAnsi="Times" w:cs="Times"/>
          <w:sz w:val="22"/>
          <w:szCs w:val="22"/>
        </w:rPr>
        <w:t>.</w:t>
      </w:r>
    </w:p>
    <w:p w:rsidR="00615372" w:rsidRPr="003E5EDF" w:rsidRDefault="00615372" w:rsidP="002B634F">
      <w:pPr>
        <w:pStyle w:val="Default"/>
        <w:ind w:firstLine="720"/>
        <w:jc w:val="both"/>
        <w:rPr>
          <w:rFonts w:ascii="Times" w:hAnsi="Times" w:cs="Times"/>
          <w:sz w:val="22"/>
          <w:szCs w:val="22"/>
        </w:rPr>
      </w:pPr>
      <w:r w:rsidRPr="003E5EDF">
        <w:rPr>
          <w:rFonts w:ascii="Times" w:hAnsi="Times" w:cs="Times"/>
          <w:sz w:val="22"/>
          <w:szCs w:val="22"/>
        </w:rPr>
        <w:t>This research was conducted to analyze the content of Higher Order Thinking Skills (HOTS) in the compulsory mathematics textbook for SMA / MA class XI of the 2017 revision edition of the curriculum. The purpose of this study was to analyze the content of higher order thinking skills (HOTS) in compulsory mathematics textbooks for class XI. SMA / MA curriculum 2013 revised edition 2017.</w:t>
      </w:r>
    </w:p>
    <w:p w:rsidR="00615372" w:rsidRPr="003E5EDF" w:rsidRDefault="00615372" w:rsidP="00615372">
      <w:pPr>
        <w:pStyle w:val="Default"/>
        <w:rPr>
          <w:rFonts w:ascii="Times" w:hAnsi="Times" w:cs="Times"/>
          <w:b/>
          <w:bCs/>
          <w:sz w:val="22"/>
          <w:szCs w:val="22"/>
        </w:rPr>
      </w:pPr>
    </w:p>
    <w:p w:rsidR="00615372" w:rsidRPr="003E5EDF" w:rsidRDefault="00615372" w:rsidP="00615372">
      <w:pPr>
        <w:pStyle w:val="Default"/>
        <w:rPr>
          <w:rFonts w:ascii="Times" w:hAnsi="Times" w:cs="Times"/>
          <w:sz w:val="22"/>
          <w:szCs w:val="22"/>
        </w:rPr>
      </w:pPr>
      <w:r w:rsidRPr="003E5EDF">
        <w:rPr>
          <w:rFonts w:ascii="Times" w:hAnsi="Times" w:cs="Times"/>
          <w:b/>
          <w:bCs/>
          <w:sz w:val="22"/>
          <w:szCs w:val="22"/>
        </w:rPr>
        <w:t xml:space="preserve">2. Method </w:t>
      </w:r>
    </w:p>
    <w:p w:rsidR="00AD7F7E" w:rsidRPr="003E5EDF" w:rsidRDefault="00615372" w:rsidP="00AD7F7E">
      <w:pPr>
        <w:pStyle w:val="Default"/>
        <w:jc w:val="both"/>
        <w:rPr>
          <w:rFonts w:ascii="Times" w:hAnsi="Times" w:cs="Times"/>
          <w:bCs/>
          <w:sz w:val="22"/>
          <w:szCs w:val="22"/>
        </w:rPr>
      </w:pPr>
      <w:r w:rsidRPr="003E5EDF">
        <w:rPr>
          <w:rFonts w:ascii="Times" w:hAnsi="Times" w:cs="Times"/>
          <w:bCs/>
          <w:sz w:val="22"/>
          <w:szCs w:val="22"/>
        </w:rPr>
        <w:t>This study used a qualitative approach with content analysis aimed at analyzing HOTS content in compulsory mathematics textbooks for class XI SMA / MA. In addition, to strengthen descriptive data, quantitative data from percentage calculations involving calculations, numbers, or</w:t>
      </w:r>
      <w:r w:rsidRPr="003E5EDF">
        <w:rPr>
          <w:rFonts w:ascii="Times" w:hAnsi="Times" w:cs="Times"/>
          <w:bCs/>
          <w:sz w:val="22"/>
          <w:szCs w:val="22"/>
        </w:rPr>
        <w:t xml:space="preserve"> quantities are also presented. </w:t>
      </w:r>
      <w:r w:rsidRPr="003E5EDF">
        <w:rPr>
          <w:rFonts w:ascii="Times" w:hAnsi="Times" w:cs="Times"/>
          <w:bCs/>
          <w:sz w:val="22"/>
          <w:szCs w:val="22"/>
        </w:rPr>
        <w:t xml:space="preserve">This study is a qualitative content analysis to determine the content of Higher Order Thinking Skills (HOTS). The documents analyzed were the Compulsory Mathematics textbook for class XI SMA / MA Curriculum 2013, the revised 2017 edition published by the Center for Curriculum and Books of the </w:t>
      </w:r>
      <w:proofErr w:type="spellStart"/>
      <w:r w:rsidRPr="003E5EDF">
        <w:rPr>
          <w:rFonts w:ascii="Times" w:hAnsi="Times" w:cs="Times"/>
          <w:bCs/>
          <w:sz w:val="22"/>
          <w:szCs w:val="22"/>
        </w:rPr>
        <w:t>Balitbang</w:t>
      </w:r>
      <w:proofErr w:type="spellEnd"/>
      <w:r w:rsidRPr="003E5EDF">
        <w:rPr>
          <w:rFonts w:ascii="Times" w:hAnsi="Times" w:cs="Times"/>
          <w:bCs/>
          <w:sz w:val="22"/>
          <w:szCs w:val="22"/>
        </w:rPr>
        <w:t xml:space="preserve"> Ministry of Education and Culture of the Republic of Indonesia.</w:t>
      </w:r>
    </w:p>
    <w:p w:rsidR="00615372" w:rsidRPr="003E5EDF" w:rsidRDefault="00AD7F7E" w:rsidP="002B634F">
      <w:pPr>
        <w:pStyle w:val="Default"/>
        <w:ind w:firstLine="720"/>
        <w:jc w:val="both"/>
        <w:rPr>
          <w:rFonts w:ascii="Times" w:hAnsi="Times" w:cs="Times"/>
          <w:bCs/>
          <w:sz w:val="22"/>
          <w:szCs w:val="22"/>
        </w:rPr>
      </w:pPr>
      <w:r w:rsidRPr="003E5EDF">
        <w:rPr>
          <w:rFonts w:ascii="Times" w:hAnsi="Times" w:cs="Times"/>
          <w:bCs/>
          <w:sz w:val="22"/>
          <w:szCs w:val="22"/>
        </w:rPr>
        <w:t xml:space="preserve">This research is a content analysis research with the source of research data is textbooks. This research in its study is not limited by a specific location or place. The research time took place from April to May 2020. The data source in this study is the compulsory mathematics textbook for class XI SMA / MA Curriculum 2013 revised edition 2017 published by the Center for Curriculum and Books of the </w:t>
      </w:r>
      <w:proofErr w:type="spellStart"/>
      <w:r w:rsidRPr="003E5EDF">
        <w:rPr>
          <w:rFonts w:ascii="Times" w:hAnsi="Times" w:cs="Times"/>
          <w:bCs/>
          <w:sz w:val="22"/>
          <w:szCs w:val="22"/>
        </w:rPr>
        <w:t>Balitbang</w:t>
      </w:r>
      <w:proofErr w:type="spellEnd"/>
      <w:r w:rsidRPr="003E5EDF">
        <w:rPr>
          <w:rFonts w:ascii="Times" w:hAnsi="Times" w:cs="Times"/>
          <w:bCs/>
          <w:sz w:val="22"/>
          <w:szCs w:val="22"/>
        </w:rPr>
        <w:t xml:space="preserve"> Ministry of Education and Culture of the Republic of Indonesia. The reason for choosing this book as a data source is because at the high school level, mathematics learning is prioritized for the impro</w:t>
      </w:r>
      <w:r w:rsidR="002B634F">
        <w:rPr>
          <w:rFonts w:ascii="Times" w:hAnsi="Times" w:cs="Times"/>
          <w:bCs/>
          <w:sz w:val="22"/>
          <w:szCs w:val="22"/>
        </w:rPr>
        <w:t>vement and development of HOTS [11]</w:t>
      </w:r>
      <w:r w:rsidRPr="003E5EDF">
        <w:rPr>
          <w:rFonts w:ascii="Times" w:hAnsi="Times" w:cs="Times"/>
          <w:bCs/>
          <w:sz w:val="22"/>
          <w:szCs w:val="22"/>
        </w:rPr>
        <w:t xml:space="preserve">. In addition, based on the eligibility </w:t>
      </w:r>
      <w:r w:rsidRPr="003E5EDF">
        <w:rPr>
          <w:rFonts w:ascii="Times" w:hAnsi="Times" w:cs="Times"/>
          <w:bCs/>
          <w:sz w:val="22"/>
          <w:szCs w:val="22"/>
        </w:rPr>
        <w:lastRenderedPageBreak/>
        <w:t xml:space="preserve">standards by the BSNP (National Education Standards Agency), the main books used by XI grade high school students are books published by the </w:t>
      </w:r>
      <w:proofErr w:type="spellStart"/>
      <w:r w:rsidRPr="003E5EDF">
        <w:rPr>
          <w:rFonts w:ascii="Times" w:hAnsi="Times" w:cs="Times"/>
          <w:bCs/>
          <w:sz w:val="22"/>
          <w:szCs w:val="22"/>
        </w:rPr>
        <w:t>Balitbang</w:t>
      </w:r>
      <w:proofErr w:type="spellEnd"/>
      <w:r w:rsidRPr="003E5EDF">
        <w:rPr>
          <w:rFonts w:ascii="Times" w:hAnsi="Times" w:cs="Times"/>
          <w:bCs/>
          <w:sz w:val="22"/>
          <w:szCs w:val="22"/>
        </w:rPr>
        <w:t xml:space="preserve"> Center for Curriculum and Book of the Ministry of Education and Culture of the Republic of Indonesia.</w:t>
      </w:r>
    </w:p>
    <w:p w:rsidR="00AD7F7E" w:rsidRPr="003E5EDF" w:rsidRDefault="00AD7F7E" w:rsidP="002B634F">
      <w:pPr>
        <w:pStyle w:val="Default"/>
        <w:ind w:firstLine="720"/>
        <w:jc w:val="both"/>
        <w:rPr>
          <w:rFonts w:ascii="Times" w:hAnsi="Times" w:cs="Times"/>
          <w:bCs/>
          <w:sz w:val="22"/>
          <w:szCs w:val="22"/>
        </w:rPr>
      </w:pPr>
      <w:r w:rsidRPr="003E5EDF">
        <w:rPr>
          <w:rFonts w:ascii="Times" w:hAnsi="Times" w:cs="Times"/>
          <w:bCs/>
          <w:sz w:val="22"/>
          <w:szCs w:val="22"/>
        </w:rPr>
        <w:t xml:space="preserve">The data collection technique in this research is through careful reading and recording of the compulsory mathematics textbook for class XI SMA / MA curriculum 2013 revised edition 2017 published by the Center for Curriculum and Books of the </w:t>
      </w:r>
      <w:proofErr w:type="spellStart"/>
      <w:r w:rsidRPr="003E5EDF">
        <w:rPr>
          <w:rFonts w:ascii="Times" w:hAnsi="Times" w:cs="Times"/>
          <w:bCs/>
          <w:sz w:val="22"/>
          <w:szCs w:val="22"/>
        </w:rPr>
        <w:t>Balitbang</w:t>
      </w:r>
      <w:proofErr w:type="spellEnd"/>
      <w:r w:rsidRPr="003E5EDF">
        <w:rPr>
          <w:rFonts w:ascii="Times" w:hAnsi="Times" w:cs="Times"/>
          <w:bCs/>
          <w:sz w:val="22"/>
          <w:szCs w:val="22"/>
        </w:rPr>
        <w:t xml:space="preserve"> Ministry of Education and Culture of the Republic of Indonesia.</w:t>
      </w:r>
    </w:p>
    <w:p w:rsidR="00AD7F7E" w:rsidRPr="003E5EDF" w:rsidRDefault="00AD7F7E" w:rsidP="002B634F">
      <w:pPr>
        <w:pStyle w:val="Default"/>
        <w:ind w:firstLine="720"/>
        <w:jc w:val="both"/>
        <w:rPr>
          <w:rFonts w:ascii="Times" w:hAnsi="Times" w:cs="Times"/>
          <w:bCs/>
          <w:sz w:val="22"/>
          <w:szCs w:val="22"/>
        </w:rPr>
      </w:pPr>
      <w:r w:rsidRPr="003E5EDF">
        <w:rPr>
          <w:rFonts w:ascii="Times" w:hAnsi="Times" w:cs="Times"/>
          <w:bCs/>
          <w:sz w:val="22"/>
          <w:szCs w:val="22"/>
        </w:rPr>
        <w:t xml:space="preserve">The research instrument used by this study is a framework (analytical framework) and a human instrument, namely research itself. Researcher's knowledge, thoroughness and criticality are needed in finding and extracting data in accordance with the research problem and the analytical framework. The instrument in the form of an analytical framework in this study was prepared based on the description of Higher Order Thinking Skills (HOTS) according to Anderson and </w:t>
      </w:r>
      <w:proofErr w:type="spellStart"/>
      <w:r w:rsidRPr="003E5EDF">
        <w:rPr>
          <w:rFonts w:ascii="Times" w:hAnsi="Times" w:cs="Times"/>
          <w:bCs/>
          <w:sz w:val="22"/>
          <w:szCs w:val="22"/>
        </w:rPr>
        <w:t>Krathwohl</w:t>
      </w:r>
      <w:proofErr w:type="spellEnd"/>
      <w:r w:rsidRPr="003E5EDF">
        <w:rPr>
          <w:rFonts w:ascii="Times" w:hAnsi="Times" w:cs="Times"/>
          <w:bCs/>
          <w:sz w:val="22"/>
          <w:szCs w:val="22"/>
        </w:rPr>
        <w:t>. Researchers also use instruments to facilitate the data categorization process in the form of tables.</w:t>
      </w:r>
    </w:p>
    <w:p w:rsidR="00AD7F7E" w:rsidRPr="003E5EDF" w:rsidRDefault="00AD7F7E" w:rsidP="00AD7F7E">
      <w:pPr>
        <w:pStyle w:val="Default"/>
        <w:jc w:val="both"/>
        <w:rPr>
          <w:rFonts w:ascii="Times" w:hAnsi="Times" w:cs="Times"/>
          <w:bCs/>
          <w:sz w:val="22"/>
          <w:szCs w:val="22"/>
        </w:rPr>
      </w:pPr>
      <w:r w:rsidRPr="003E5EDF">
        <w:rPr>
          <w:rFonts w:ascii="Times" w:hAnsi="Times" w:cs="Times"/>
          <w:bCs/>
          <w:sz w:val="22"/>
          <w:szCs w:val="22"/>
        </w:rPr>
        <w:t>HOTS content in textbooks is measured by describing the required cognitive abilities. HOTS content in textbooks can be seen from the learning material, sample questions, and practice questions in the textbook. If the cognitive abilities required in the learning material, sample questions and question exercises in the textbook meet one of the indicators in the table, the learning material, sample questions or practice questions have HOTS content.</w:t>
      </w:r>
    </w:p>
    <w:p w:rsidR="001247D4" w:rsidRPr="003E5EDF" w:rsidRDefault="00AD7F7E" w:rsidP="002B634F">
      <w:pPr>
        <w:pStyle w:val="Default"/>
        <w:ind w:firstLine="720"/>
        <w:jc w:val="both"/>
        <w:rPr>
          <w:rFonts w:ascii="Times" w:hAnsi="Times" w:cs="Times"/>
        </w:rPr>
      </w:pPr>
      <w:r w:rsidRPr="003E5EDF">
        <w:rPr>
          <w:rFonts w:ascii="Times" w:hAnsi="Times" w:cs="Times"/>
          <w:bCs/>
          <w:sz w:val="22"/>
          <w:szCs w:val="22"/>
        </w:rPr>
        <w:t>Data that has been successfully extracted, collected and recorded in research activities must be ensured for its accuracy and correctness. Therefore, researchers must be able to choose and find the right way to develop the</w:t>
      </w:r>
      <w:r w:rsidR="001247D4" w:rsidRPr="003E5EDF">
        <w:rPr>
          <w:rFonts w:ascii="Times" w:hAnsi="Times" w:cs="Times"/>
          <w:bCs/>
          <w:sz w:val="22"/>
          <w:szCs w:val="22"/>
        </w:rPr>
        <w:t xml:space="preserve"> validity of the data obtained. </w:t>
      </w:r>
      <w:r w:rsidRPr="003E5EDF">
        <w:rPr>
          <w:rFonts w:ascii="Times" w:hAnsi="Times" w:cs="Times"/>
          <w:bCs/>
          <w:sz w:val="22"/>
          <w:szCs w:val="22"/>
        </w:rPr>
        <w:t>The validity of the data in this study is based on validity and reliability. The validity used in this study is semantic validity, namely validity which describes the extent to which the categories of text analysis (instruments or frameworks) match the meaning of these</w:t>
      </w:r>
      <w:r w:rsidR="002B634F">
        <w:rPr>
          <w:rFonts w:ascii="Times" w:hAnsi="Times" w:cs="Times"/>
          <w:bCs/>
          <w:sz w:val="22"/>
          <w:szCs w:val="22"/>
        </w:rPr>
        <w:t xml:space="preserve"> texts in the selected context [5]. </w:t>
      </w:r>
      <w:r w:rsidRPr="003E5EDF">
        <w:rPr>
          <w:rFonts w:ascii="Times" w:hAnsi="Times" w:cs="Times"/>
          <w:bCs/>
          <w:sz w:val="22"/>
          <w:szCs w:val="22"/>
        </w:rPr>
        <w:t>This semantic validity is carried out by checking or examinin</w:t>
      </w:r>
      <w:r w:rsidR="001247D4" w:rsidRPr="003E5EDF">
        <w:rPr>
          <w:rFonts w:ascii="Times" w:hAnsi="Times" w:cs="Times"/>
          <w:bCs/>
          <w:sz w:val="22"/>
          <w:szCs w:val="22"/>
        </w:rPr>
        <w:t xml:space="preserve">g by experts (expert judgment). </w:t>
      </w:r>
      <w:r w:rsidRPr="003E5EDF">
        <w:rPr>
          <w:rFonts w:ascii="Times" w:hAnsi="Times" w:cs="Times"/>
          <w:bCs/>
          <w:sz w:val="22"/>
          <w:szCs w:val="22"/>
        </w:rPr>
        <w:t xml:space="preserve">The reliability used in this study is stability and </w:t>
      </w:r>
      <w:proofErr w:type="spellStart"/>
      <w:r w:rsidRPr="003E5EDF">
        <w:rPr>
          <w:rFonts w:ascii="Times" w:hAnsi="Times" w:cs="Times"/>
          <w:bCs/>
          <w:sz w:val="22"/>
          <w:szCs w:val="22"/>
        </w:rPr>
        <w:t>reproductibility</w:t>
      </w:r>
      <w:proofErr w:type="spellEnd"/>
      <w:r w:rsidRPr="003E5EDF">
        <w:rPr>
          <w:rFonts w:ascii="Times" w:hAnsi="Times" w:cs="Times"/>
          <w:bCs/>
          <w:sz w:val="22"/>
          <w:szCs w:val="22"/>
        </w:rPr>
        <w:t xml:space="preserve">. Stability reliability is done by reviewing the available data sources repeatedly to get a consistent understanding of the data related to the aspects studied </w:t>
      </w:r>
      <w:r w:rsidR="002B634F">
        <w:rPr>
          <w:rFonts w:ascii="Times" w:hAnsi="Times" w:cs="Times"/>
          <w:bCs/>
          <w:sz w:val="22"/>
          <w:szCs w:val="22"/>
        </w:rPr>
        <w:t>[5]</w:t>
      </w:r>
      <w:r w:rsidRPr="003E5EDF">
        <w:rPr>
          <w:rFonts w:ascii="Times" w:hAnsi="Times" w:cs="Times"/>
          <w:bCs/>
          <w:sz w:val="22"/>
          <w:szCs w:val="22"/>
        </w:rPr>
        <w:t>. Reproductive reliability is done by means of discussion and confirmation with two individuals, in this case two high school mathematics teachers. The teachers worked independently of each other by being given guidelines to analyze and apply the same recording instructions from the ana</w:t>
      </w:r>
      <w:r w:rsidR="001247D4" w:rsidRPr="003E5EDF">
        <w:rPr>
          <w:rFonts w:ascii="Times" w:hAnsi="Times" w:cs="Times"/>
          <w:bCs/>
          <w:sz w:val="22"/>
          <w:szCs w:val="22"/>
        </w:rPr>
        <w:t xml:space="preserve">lysis </w:t>
      </w:r>
      <w:r w:rsidR="002B634F">
        <w:rPr>
          <w:rFonts w:ascii="Times" w:hAnsi="Times" w:cs="Times"/>
          <w:bCs/>
          <w:sz w:val="22"/>
          <w:szCs w:val="22"/>
        </w:rPr>
        <w:t>[5].</w:t>
      </w:r>
      <w:r w:rsidR="001247D4" w:rsidRPr="003E5EDF">
        <w:rPr>
          <w:rFonts w:ascii="Times" w:hAnsi="Times" w:cs="Times"/>
        </w:rPr>
        <w:t xml:space="preserve"> </w:t>
      </w:r>
    </w:p>
    <w:p w:rsidR="001411E5" w:rsidRPr="003E5EDF" w:rsidRDefault="001247D4" w:rsidP="002B634F">
      <w:pPr>
        <w:pStyle w:val="Default"/>
        <w:spacing w:after="240"/>
        <w:ind w:firstLine="720"/>
        <w:jc w:val="both"/>
        <w:rPr>
          <w:rFonts w:ascii="Times" w:hAnsi="Times" w:cs="Times"/>
          <w:bCs/>
          <w:sz w:val="22"/>
          <w:szCs w:val="22"/>
        </w:rPr>
      </w:pPr>
      <w:r w:rsidRPr="003E5EDF">
        <w:rPr>
          <w:rFonts w:ascii="Times" w:hAnsi="Times" w:cs="Times"/>
          <w:bCs/>
          <w:sz w:val="22"/>
          <w:szCs w:val="22"/>
        </w:rPr>
        <w:t>Data were analyzed descriptively, quantitative and qualitative. The data analyzed were obtained from the learning material section, sample questions, and practice questions in the textbook. The unit of analysis in the material section is each sub-material in the textbook, while the analysis unit is in the sample questions section and practice questions, namely on each item sample question and question exercise. Descriptive analysis was performed to determine the percentage of HOTS in the textbook. The steps of quantitative descriptive analysis in this research are as follows: 1) input or tabulate data; 2) determine the most dominant HOTS content from the three rating ratings consisting of two high school mathematics teachers and also researchers for each unit of analysis; 3) calculate the number of HOTS indicators that appear for each unit of analysis; 4) calculate the percentage. A qualitative descriptive analysis was conducted to describe the HOTS content contained in the textbook. The steps of qualitative descriptive analysis in this research are as follows: 1) provide an example of the unit of analysis which is classified as HOTS; 2) provide arguments or reasons for each example presented.</w:t>
      </w:r>
    </w:p>
    <w:p w:rsidR="001247D4" w:rsidRPr="003E5EDF" w:rsidRDefault="001247D4" w:rsidP="001247D4">
      <w:pPr>
        <w:pStyle w:val="Default"/>
        <w:jc w:val="both"/>
        <w:rPr>
          <w:rFonts w:ascii="Times" w:hAnsi="Times" w:cs="Times"/>
          <w:b/>
          <w:bCs/>
          <w:sz w:val="22"/>
          <w:szCs w:val="22"/>
        </w:rPr>
      </w:pPr>
      <w:r w:rsidRPr="003E5EDF">
        <w:rPr>
          <w:rFonts w:ascii="Times" w:hAnsi="Times" w:cs="Times"/>
          <w:b/>
          <w:bCs/>
          <w:sz w:val="22"/>
          <w:szCs w:val="22"/>
        </w:rPr>
        <w:t>3. Result</w:t>
      </w:r>
    </w:p>
    <w:p w:rsidR="001247D4" w:rsidRPr="003E5EDF" w:rsidRDefault="001247D4" w:rsidP="001247D4">
      <w:pPr>
        <w:pStyle w:val="Default"/>
        <w:jc w:val="both"/>
        <w:rPr>
          <w:rFonts w:ascii="Times" w:hAnsi="Times" w:cs="Times"/>
          <w:bCs/>
          <w:sz w:val="22"/>
          <w:szCs w:val="22"/>
        </w:rPr>
      </w:pPr>
      <w:r w:rsidRPr="003E5EDF">
        <w:rPr>
          <w:rFonts w:ascii="Times" w:hAnsi="Times" w:cs="Times"/>
          <w:bCs/>
          <w:sz w:val="22"/>
          <w:szCs w:val="22"/>
        </w:rPr>
        <w:t xml:space="preserve">The analyzed mathematics textbook is a compulsory mathematics textbook for class XI SMA / MA curriculum 2013 revised edition 2017 published by the Center for Curriculum and Books of the </w:t>
      </w:r>
      <w:proofErr w:type="spellStart"/>
      <w:r w:rsidRPr="003E5EDF">
        <w:rPr>
          <w:rFonts w:ascii="Times" w:hAnsi="Times" w:cs="Times"/>
          <w:bCs/>
          <w:sz w:val="22"/>
          <w:szCs w:val="22"/>
        </w:rPr>
        <w:t>Balitbang</w:t>
      </w:r>
      <w:proofErr w:type="spellEnd"/>
      <w:r w:rsidRPr="003E5EDF">
        <w:rPr>
          <w:rFonts w:ascii="Times" w:hAnsi="Times" w:cs="Times"/>
          <w:bCs/>
          <w:sz w:val="22"/>
          <w:szCs w:val="22"/>
        </w:rPr>
        <w:t xml:space="preserve"> Ministry of Education and Culture of the Republic of Indonesia. This book consists of eight chapters. In this study, the chapters analyzed in the compulsory mathematics textbook for class XI SMA / MA are all chapters, namely </w:t>
      </w:r>
      <w:proofErr w:type="gramStart"/>
      <w:r w:rsidRPr="003E5EDF">
        <w:rPr>
          <w:rFonts w:ascii="Times" w:hAnsi="Times" w:cs="Times"/>
          <w:bCs/>
          <w:sz w:val="22"/>
          <w:szCs w:val="22"/>
        </w:rPr>
        <w:t>chapters</w:t>
      </w:r>
      <w:proofErr w:type="gramEnd"/>
      <w:r w:rsidRPr="003E5EDF">
        <w:rPr>
          <w:rFonts w:ascii="Times" w:hAnsi="Times" w:cs="Times"/>
          <w:bCs/>
          <w:sz w:val="22"/>
          <w:szCs w:val="22"/>
        </w:rPr>
        <w:t xml:space="preserve"> one through chapter eight.</w:t>
      </w:r>
    </w:p>
    <w:p w:rsidR="001247D4" w:rsidRPr="003E5EDF" w:rsidRDefault="001247D4" w:rsidP="002B634F">
      <w:pPr>
        <w:pStyle w:val="Default"/>
        <w:ind w:firstLine="720"/>
        <w:jc w:val="both"/>
        <w:rPr>
          <w:rFonts w:ascii="Times" w:hAnsi="Times" w:cs="Times"/>
          <w:bCs/>
          <w:sz w:val="22"/>
          <w:szCs w:val="22"/>
        </w:rPr>
      </w:pPr>
      <w:r w:rsidRPr="003E5EDF">
        <w:rPr>
          <w:rFonts w:ascii="Times" w:hAnsi="Times" w:cs="Times"/>
          <w:bCs/>
          <w:sz w:val="22"/>
          <w:szCs w:val="22"/>
        </w:rPr>
        <w:lastRenderedPageBreak/>
        <w:t>In each chapter there is an explanation section (learning material), sample questions, and question exercises. In the learning material section, it discusses certain mathematical concepts that are conveyed through the presentation of a problem. In the sample questions section there are several examples of questions where the answers have been provided. The question practice section is a collection of questions that students can use to practice their abilities. Therefore, the HOTS content in the textbook is analyzed and described based on the learning material section, sample questions, and question exercises.</w:t>
      </w:r>
    </w:p>
    <w:p w:rsidR="008E5D29" w:rsidRPr="003E5EDF" w:rsidRDefault="001247D4" w:rsidP="002B634F">
      <w:pPr>
        <w:pStyle w:val="Default"/>
        <w:ind w:firstLine="720"/>
        <w:jc w:val="both"/>
        <w:rPr>
          <w:rFonts w:ascii="Times" w:hAnsi="Times" w:cs="Times"/>
        </w:rPr>
      </w:pPr>
      <w:r w:rsidRPr="003E5EDF">
        <w:rPr>
          <w:rFonts w:ascii="Times" w:hAnsi="Times" w:cs="Times"/>
          <w:bCs/>
          <w:sz w:val="22"/>
          <w:szCs w:val="22"/>
        </w:rPr>
        <w:t>The final conclusion regarding the HOTS content contained in each learning material, sample questions, or practice questions is determined based on the most dominant results from the three raters (including researchers). The selection of the odd number of raters is carried out so that the results obtained are easy to draw conclusions, because if the number of raters is even, then it can have the same opinion and conclusions cannot be drawn.</w:t>
      </w:r>
      <w:r w:rsidR="008E5D29" w:rsidRPr="003E5EDF">
        <w:rPr>
          <w:rFonts w:ascii="Times" w:hAnsi="Times" w:cs="Times"/>
        </w:rPr>
        <w:t xml:space="preserve"> </w:t>
      </w:r>
    </w:p>
    <w:p w:rsidR="001247D4" w:rsidRPr="003E5EDF" w:rsidRDefault="008E5D29" w:rsidP="002B634F">
      <w:pPr>
        <w:pStyle w:val="Default"/>
        <w:ind w:firstLine="720"/>
        <w:jc w:val="both"/>
        <w:rPr>
          <w:rFonts w:ascii="Times" w:hAnsi="Times" w:cs="Times"/>
          <w:bCs/>
          <w:sz w:val="22"/>
          <w:szCs w:val="22"/>
        </w:rPr>
      </w:pPr>
      <w:r w:rsidRPr="003E5EDF">
        <w:rPr>
          <w:rFonts w:ascii="Times" w:hAnsi="Times" w:cs="Times"/>
          <w:bCs/>
          <w:sz w:val="22"/>
          <w:szCs w:val="22"/>
        </w:rPr>
        <w:t>The learning material section contains certain mathematical concepts. Learning material is conveyed through the presentation of problems that lead students to find the concept of learning material. Learning material is not presented in its final form so that new students can find it through certain activities.</w:t>
      </w:r>
      <w:r w:rsidRPr="003E5EDF">
        <w:rPr>
          <w:rFonts w:ascii="Times" w:hAnsi="Times" w:cs="Times"/>
        </w:rPr>
        <w:t xml:space="preserve"> </w:t>
      </w:r>
      <w:r w:rsidRPr="003E5EDF">
        <w:rPr>
          <w:rFonts w:ascii="Times" w:hAnsi="Times" w:cs="Times"/>
          <w:bCs/>
          <w:sz w:val="22"/>
          <w:szCs w:val="22"/>
        </w:rPr>
        <w:t xml:space="preserve">HOTS content in the learning material section is more than 50%, which is 66%. This percentage is obtained from the amount of material contained in the eight chapters analyzed, namely as many as 50 and the material that contains HOTS as many as 33. Learning materials that contain HOTS are compared with those that do not contain HOTS in each chapter. In chapter 1, chapter 2, and chapter 6 all learning materials contain HOTS. In chapter 4, chapter 7 and chapter 8, the number of learning materials that contain HOTS is more than those that do not contain HOTS. </w:t>
      </w:r>
      <w:proofErr w:type="gramStart"/>
      <w:r w:rsidRPr="003E5EDF">
        <w:rPr>
          <w:rFonts w:ascii="Times" w:hAnsi="Times" w:cs="Times"/>
          <w:bCs/>
          <w:sz w:val="22"/>
          <w:szCs w:val="22"/>
        </w:rPr>
        <w:t>Whereas in chapter 3 and chapter 5 the learning materials that did not contain HOTS were more than the material that did not contain HOTS.</w:t>
      </w:r>
      <w:proofErr w:type="gramEnd"/>
      <w:r w:rsidRPr="003E5EDF">
        <w:rPr>
          <w:rFonts w:ascii="Times" w:hAnsi="Times" w:cs="Times"/>
        </w:rPr>
        <w:t xml:space="preserve"> </w:t>
      </w:r>
      <w:r w:rsidRPr="003E5EDF">
        <w:rPr>
          <w:rFonts w:ascii="Times" w:hAnsi="Times" w:cs="Times"/>
          <w:bCs/>
          <w:sz w:val="22"/>
          <w:szCs w:val="22"/>
        </w:rPr>
        <w:t>The most HOTS content in the material section is HOTS content in the analyzing category, the second is creating, and the third is evaluating.</w:t>
      </w:r>
    </w:p>
    <w:p w:rsidR="008E5D29" w:rsidRPr="003E5EDF" w:rsidRDefault="00C80887" w:rsidP="002B634F">
      <w:pPr>
        <w:pStyle w:val="Default"/>
        <w:ind w:firstLine="720"/>
        <w:jc w:val="both"/>
        <w:rPr>
          <w:rFonts w:ascii="Times" w:hAnsi="Times" w:cs="Times"/>
          <w:bCs/>
          <w:sz w:val="22"/>
          <w:szCs w:val="22"/>
        </w:rPr>
      </w:pPr>
      <w:r w:rsidRPr="003E5EDF">
        <w:rPr>
          <w:rFonts w:ascii="Times" w:hAnsi="Times" w:cs="Times"/>
          <w:bCs/>
          <w:sz w:val="22"/>
          <w:szCs w:val="22"/>
        </w:rPr>
        <w:t xml:space="preserve">In the example, the questions have already been answered. So to see whether the examples presented in the book include examples that train HOTS or not, it is seen from the questions presented. The total </w:t>
      </w:r>
      <w:proofErr w:type="gramStart"/>
      <w:r w:rsidRPr="003E5EDF">
        <w:rPr>
          <w:rFonts w:ascii="Times" w:hAnsi="Times" w:cs="Times"/>
          <w:bCs/>
          <w:sz w:val="22"/>
          <w:szCs w:val="22"/>
        </w:rPr>
        <w:t>number of examples contained in the eight chapters analyzed were</w:t>
      </w:r>
      <w:proofErr w:type="gramEnd"/>
      <w:r w:rsidRPr="003E5EDF">
        <w:rPr>
          <w:rFonts w:ascii="Times" w:hAnsi="Times" w:cs="Times"/>
          <w:bCs/>
          <w:sz w:val="22"/>
          <w:szCs w:val="22"/>
        </w:rPr>
        <w:t xml:space="preserve"> 95 sample questions. There are 31 examples of HOTS questions.</w:t>
      </w:r>
      <w:r w:rsidRPr="003E5EDF">
        <w:rPr>
          <w:rFonts w:ascii="Times" w:hAnsi="Times" w:cs="Times"/>
        </w:rPr>
        <w:t xml:space="preserve"> </w:t>
      </w:r>
      <w:r w:rsidRPr="003E5EDF">
        <w:rPr>
          <w:rFonts w:ascii="Times" w:hAnsi="Times" w:cs="Times"/>
          <w:bCs/>
          <w:sz w:val="22"/>
          <w:szCs w:val="22"/>
        </w:rPr>
        <w:t>Of the 95 questions, only 33% of the questions were HOTS questions.</w:t>
      </w:r>
      <w:r w:rsidRPr="003E5EDF">
        <w:rPr>
          <w:rFonts w:ascii="Times" w:hAnsi="Times" w:cs="Times"/>
        </w:rPr>
        <w:t xml:space="preserve"> </w:t>
      </w:r>
      <w:r w:rsidRPr="003E5EDF">
        <w:rPr>
          <w:rFonts w:ascii="Times" w:hAnsi="Times" w:cs="Times"/>
          <w:bCs/>
          <w:sz w:val="22"/>
          <w:szCs w:val="22"/>
        </w:rPr>
        <w:t>There are two chapters that do not contain HOTS questions, namely in Chapter 2 and Chapter 4. In Chapter 1, all sample questions are questions that contain HOTS. In Chapter 5 and Chapter 7, there are more examples of questions that have HOTS in it than those with no HOTS. In Chapter 3, Chapter 6, and Chapter 8, there are fewer examples of questions that have HOTS in it than those that don't have HOTS. Thus, samples of HOTS questions analyzed were far less than those not classified as HOTS.</w:t>
      </w:r>
      <w:r w:rsidRPr="003E5EDF">
        <w:rPr>
          <w:rFonts w:ascii="Times" w:hAnsi="Times" w:cs="Times"/>
        </w:rPr>
        <w:t xml:space="preserve"> </w:t>
      </w:r>
      <w:r w:rsidRPr="003E5EDF">
        <w:rPr>
          <w:rFonts w:ascii="Times" w:hAnsi="Times" w:cs="Times"/>
          <w:bCs/>
          <w:sz w:val="22"/>
          <w:szCs w:val="22"/>
        </w:rPr>
        <w:t>The most examples of HOTS questions were examples of HOTS questions in the analyzing category, then examples of HOTS questions in the evaluating category, while examples of HOTS questions in the creating category did not exist at all.</w:t>
      </w:r>
    </w:p>
    <w:p w:rsidR="00C80887" w:rsidRPr="003E5EDF" w:rsidRDefault="00C80887" w:rsidP="002B634F">
      <w:pPr>
        <w:pStyle w:val="Default"/>
        <w:ind w:firstLine="720"/>
        <w:jc w:val="both"/>
        <w:rPr>
          <w:rFonts w:ascii="Times" w:hAnsi="Times" w:cs="Times"/>
          <w:bCs/>
          <w:sz w:val="22"/>
          <w:szCs w:val="22"/>
        </w:rPr>
      </w:pPr>
      <w:r w:rsidRPr="003E5EDF">
        <w:rPr>
          <w:rFonts w:ascii="Times" w:hAnsi="Times" w:cs="Times"/>
          <w:bCs/>
          <w:sz w:val="22"/>
          <w:szCs w:val="22"/>
        </w:rPr>
        <w:t>Exercise questions in the Mathematics textbook are presented after certain sub-materials and also at the end of all materials. Many questions are calculated based on the number of questions in the eight chapters analyzed. The practice questions analyzed are in the Competency Test section. In one chapter there are two to three Competency Tests. The total number of practice questions analyzed in the eight chapters is 177 practice questions and the total number of practice questions included in HOTS is 75 practice questions.</w:t>
      </w:r>
      <w:r w:rsidRPr="003E5EDF">
        <w:rPr>
          <w:rFonts w:ascii="Times" w:hAnsi="Times" w:cs="Times"/>
        </w:rPr>
        <w:t xml:space="preserve"> </w:t>
      </w:r>
      <w:r w:rsidRPr="003E5EDF">
        <w:rPr>
          <w:rFonts w:ascii="Times" w:hAnsi="Times" w:cs="Times"/>
          <w:bCs/>
          <w:sz w:val="22"/>
          <w:szCs w:val="22"/>
        </w:rPr>
        <w:t>Of the 177 practice questions, 42% of the practice questions were included in HOTS.</w:t>
      </w:r>
      <w:r w:rsidRPr="003E5EDF">
        <w:rPr>
          <w:rFonts w:ascii="Times" w:hAnsi="Times" w:cs="Times"/>
        </w:rPr>
        <w:t xml:space="preserve"> </w:t>
      </w:r>
      <w:r w:rsidRPr="003E5EDF">
        <w:rPr>
          <w:rFonts w:ascii="Times" w:hAnsi="Times" w:cs="Times"/>
          <w:bCs/>
          <w:sz w:val="22"/>
          <w:szCs w:val="22"/>
        </w:rPr>
        <w:t>In Chapter 2, Chapter 3, Chapter 4, Chapter 5, and Chapter 8 the number of practice questions that are not HOTS is more than the number of practice questions that are HOTS. Meanwhile, in Chapter 1, Chapter 6 and Chapter 7 the number of practice questions that are HOTS is greater than the number of practice questions that are not HOTS.</w:t>
      </w:r>
    </w:p>
    <w:p w:rsidR="00C80887" w:rsidRPr="003E5EDF" w:rsidRDefault="00C80887" w:rsidP="002B634F">
      <w:pPr>
        <w:pStyle w:val="Default"/>
        <w:ind w:firstLine="720"/>
        <w:jc w:val="both"/>
        <w:rPr>
          <w:rFonts w:ascii="Times" w:hAnsi="Times" w:cs="Times"/>
          <w:bCs/>
          <w:sz w:val="22"/>
          <w:szCs w:val="22"/>
        </w:rPr>
      </w:pPr>
      <w:r w:rsidRPr="003E5EDF">
        <w:rPr>
          <w:rFonts w:ascii="Times" w:hAnsi="Times" w:cs="Times"/>
          <w:bCs/>
          <w:sz w:val="22"/>
          <w:szCs w:val="22"/>
        </w:rPr>
        <w:t>The most HOTS practice questions out of the eight chapters analyzed were HOTS questions with evaluating indicators, namely 51% of the total HOTS practice questions, which were 38 practice questions, then HOTS practice questions with the analyzing category, namely 37% of the total HOTS practice questions, namely as many 28 practice questions, and the last HOTS questions with creating indicators which are 12% of the total HOTS practice questions, which are 9 practice questions.</w:t>
      </w:r>
    </w:p>
    <w:p w:rsidR="00C80887" w:rsidRPr="003E5EDF" w:rsidRDefault="00C80887" w:rsidP="002B634F">
      <w:pPr>
        <w:pStyle w:val="Default"/>
        <w:ind w:firstLine="720"/>
        <w:jc w:val="both"/>
        <w:rPr>
          <w:rFonts w:ascii="Times" w:hAnsi="Times" w:cs="Times"/>
          <w:bCs/>
          <w:sz w:val="22"/>
          <w:szCs w:val="22"/>
        </w:rPr>
      </w:pPr>
      <w:r w:rsidRPr="003E5EDF">
        <w:rPr>
          <w:rFonts w:ascii="Times" w:hAnsi="Times" w:cs="Times"/>
          <w:bCs/>
          <w:sz w:val="22"/>
          <w:szCs w:val="22"/>
        </w:rPr>
        <w:lastRenderedPageBreak/>
        <w:t>This book analysis research shows that the analyzed mathematics textbook facilitates the HOTS ability of 66%. Analysis of HOTS content in mathematics textbooks is seen from the learning material section, sample questions, and prac</w:t>
      </w:r>
      <w:r w:rsidR="002B634F">
        <w:rPr>
          <w:rFonts w:ascii="Times" w:hAnsi="Times" w:cs="Times"/>
          <w:bCs/>
          <w:sz w:val="22"/>
          <w:szCs w:val="22"/>
        </w:rPr>
        <w:t xml:space="preserve">tice questions in the textbook. </w:t>
      </w:r>
      <w:r w:rsidRPr="003E5EDF">
        <w:rPr>
          <w:rFonts w:ascii="Times" w:hAnsi="Times" w:cs="Times"/>
          <w:bCs/>
          <w:sz w:val="22"/>
          <w:szCs w:val="22"/>
        </w:rPr>
        <w:t>The learning material section of the mathematics textbook is presented in an exploratory form. Explorative is a learning strategy in which students are required to find a concept through discovery, search, and investigation activities, while the teacher is tasked with providing instructions and challenges to students in the form of a problem tha</w:t>
      </w:r>
      <w:r w:rsidR="002B634F">
        <w:rPr>
          <w:rFonts w:ascii="Times" w:hAnsi="Times" w:cs="Times"/>
          <w:bCs/>
          <w:sz w:val="22"/>
          <w:szCs w:val="22"/>
        </w:rPr>
        <w:t>t must be explored by students [3]</w:t>
      </w:r>
      <w:r w:rsidRPr="003E5EDF">
        <w:rPr>
          <w:rFonts w:ascii="Times" w:hAnsi="Times" w:cs="Times"/>
          <w:bCs/>
          <w:sz w:val="22"/>
          <w:szCs w:val="22"/>
        </w:rPr>
        <w:t>. This exploratory learning includes constructivism learning where students build their own knowledge through a process of abstraction refl</w:t>
      </w:r>
      <w:r w:rsidR="002B634F">
        <w:rPr>
          <w:rFonts w:ascii="Times" w:hAnsi="Times" w:cs="Times"/>
          <w:bCs/>
          <w:sz w:val="22"/>
          <w:szCs w:val="22"/>
        </w:rPr>
        <w:t>ection [3]</w:t>
      </w:r>
      <w:r w:rsidR="003E5EDF">
        <w:rPr>
          <w:rFonts w:ascii="Times" w:hAnsi="Times" w:cs="Times"/>
          <w:bCs/>
          <w:sz w:val="22"/>
          <w:szCs w:val="22"/>
        </w:rPr>
        <w:t>. C</w:t>
      </w:r>
      <w:r w:rsidRPr="003E5EDF">
        <w:rPr>
          <w:rFonts w:ascii="Times" w:hAnsi="Times" w:cs="Times"/>
          <w:bCs/>
          <w:sz w:val="22"/>
          <w:szCs w:val="22"/>
        </w:rPr>
        <w:t>onstructivism learning can improve students' higher order thinking skills (HOTS</w:t>
      </w:r>
      <w:proofErr w:type="gramStart"/>
      <w:r w:rsidRPr="003E5EDF">
        <w:rPr>
          <w:rFonts w:ascii="Times" w:hAnsi="Times" w:cs="Times"/>
          <w:bCs/>
          <w:sz w:val="22"/>
          <w:szCs w:val="22"/>
        </w:rPr>
        <w:t>)</w:t>
      </w:r>
      <w:r w:rsidR="003E5EDF">
        <w:rPr>
          <w:rFonts w:ascii="Times" w:hAnsi="Times" w:cs="Times"/>
          <w:bCs/>
          <w:sz w:val="22"/>
          <w:szCs w:val="22"/>
        </w:rPr>
        <w:t>[</w:t>
      </w:r>
      <w:proofErr w:type="gramEnd"/>
      <w:r w:rsidR="003E5EDF">
        <w:rPr>
          <w:rFonts w:ascii="Times" w:hAnsi="Times" w:cs="Times"/>
          <w:bCs/>
          <w:sz w:val="22"/>
          <w:szCs w:val="22"/>
        </w:rPr>
        <w:t>18]</w:t>
      </w:r>
      <w:r w:rsidRPr="003E5EDF">
        <w:rPr>
          <w:rFonts w:ascii="Times" w:hAnsi="Times" w:cs="Times"/>
          <w:bCs/>
          <w:sz w:val="22"/>
          <w:szCs w:val="22"/>
        </w:rPr>
        <w:t>.</w:t>
      </w:r>
    </w:p>
    <w:p w:rsidR="00C80887" w:rsidRPr="003E5EDF" w:rsidRDefault="00C80887" w:rsidP="00C80887">
      <w:pPr>
        <w:pStyle w:val="Default"/>
        <w:jc w:val="both"/>
        <w:rPr>
          <w:rFonts w:ascii="Times" w:hAnsi="Times" w:cs="Times"/>
          <w:bCs/>
          <w:sz w:val="22"/>
          <w:szCs w:val="22"/>
        </w:rPr>
      </w:pPr>
      <w:r w:rsidRPr="003E5EDF">
        <w:rPr>
          <w:rFonts w:ascii="Times" w:hAnsi="Times" w:cs="Times"/>
          <w:bCs/>
          <w:sz w:val="22"/>
          <w:szCs w:val="22"/>
        </w:rPr>
        <w:t>Based on the research results, the type of HOTS material that is mostly in mathematics textbooks is HOTS material with the analyzing category. This is because the presentation of material in textbooks contai</w:t>
      </w:r>
      <w:r w:rsidR="002B634F">
        <w:rPr>
          <w:rFonts w:ascii="Times" w:hAnsi="Times" w:cs="Times"/>
          <w:bCs/>
          <w:sz w:val="22"/>
          <w:szCs w:val="22"/>
        </w:rPr>
        <w:t>ning HOTS is exploratory. E</w:t>
      </w:r>
      <w:r w:rsidRPr="003E5EDF">
        <w:rPr>
          <w:rFonts w:ascii="Times" w:hAnsi="Times" w:cs="Times"/>
          <w:bCs/>
          <w:sz w:val="22"/>
          <w:szCs w:val="22"/>
        </w:rPr>
        <w:t>xploration activities are close to investigative activities</w:t>
      </w:r>
      <w:r w:rsidR="002B634F">
        <w:rPr>
          <w:rFonts w:ascii="Times" w:hAnsi="Times" w:cs="Times"/>
          <w:bCs/>
          <w:sz w:val="22"/>
          <w:szCs w:val="22"/>
        </w:rPr>
        <w:t xml:space="preserve"> [3]</w:t>
      </w:r>
      <w:r w:rsidRPr="003E5EDF">
        <w:rPr>
          <w:rFonts w:ascii="Times" w:hAnsi="Times" w:cs="Times"/>
          <w:bCs/>
          <w:sz w:val="22"/>
          <w:szCs w:val="22"/>
        </w:rPr>
        <w:t>.</w:t>
      </w:r>
    </w:p>
    <w:p w:rsidR="00C80887" w:rsidRPr="003E5EDF" w:rsidRDefault="00C80887" w:rsidP="00C80887">
      <w:pPr>
        <w:pStyle w:val="Default"/>
        <w:jc w:val="both"/>
        <w:rPr>
          <w:rFonts w:ascii="Times" w:hAnsi="Times" w:cs="Times"/>
          <w:bCs/>
          <w:sz w:val="22"/>
          <w:szCs w:val="22"/>
        </w:rPr>
      </w:pPr>
      <w:r w:rsidRPr="003E5EDF">
        <w:rPr>
          <w:rFonts w:ascii="Times" w:hAnsi="Times" w:cs="Times"/>
          <w:bCs/>
          <w:sz w:val="22"/>
          <w:szCs w:val="22"/>
        </w:rPr>
        <w:t>Mathematical exploration is described as student activity that is guided in finding certain concepts in mathematics learning, while mathematical investigation is described as finding activities in new things and does not rule out new findings from students that were not unexpected b</w:t>
      </w:r>
      <w:r w:rsidR="002B634F">
        <w:rPr>
          <w:rFonts w:ascii="Times" w:hAnsi="Times" w:cs="Times"/>
          <w:bCs/>
          <w:sz w:val="22"/>
          <w:szCs w:val="22"/>
        </w:rPr>
        <w:t>eforehand [3]</w:t>
      </w:r>
      <w:r w:rsidRPr="003E5EDF">
        <w:rPr>
          <w:rFonts w:ascii="Times" w:hAnsi="Times" w:cs="Times"/>
          <w:bCs/>
          <w:sz w:val="22"/>
          <w:szCs w:val="22"/>
        </w:rPr>
        <w:t>. So, exploration and investigation in mathematics learning basically have something in common, namely carrying out an activity to find answers, patterns and relationships between</w:t>
      </w:r>
      <w:r w:rsidR="002B634F">
        <w:rPr>
          <w:rFonts w:ascii="Times" w:hAnsi="Times" w:cs="Times"/>
          <w:bCs/>
          <w:sz w:val="22"/>
          <w:szCs w:val="22"/>
        </w:rPr>
        <w:t xml:space="preserve"> concepts [3]</w:t>
      </w:r>
      <w:r w:rsidRPr="003E5EDF">
        <w:rPr>
          <w:rFonts w:ascii="Times" w:hAnsi="Times" w:cs="Times"/>
          <w:bCs/>
          <w:sz w:val="22"/>
          <w:szCs w:val="22"/>
        </w:rPr>
        <w:t>. This is in accordance with the description of HOTS indicators to analyze, namely the material containing activities or the process of finding linkages (relationships) between information to find a concept.</w:t>
      </w:r>
    </w:p>
    <w:p w:rsidR="00C80887" w:rsidRPr="003E5EDF" w:rsidRDefault="00C80887" w:rsidP="00C80887">
      <w:pPr>
        <w:pStyle w:val="Default"/>
        <w:jc w:val="both"/>
        <w:rPr>
          <w:rFonts w:ascii="Times" w:hAnsi="Times" w:cs="Times"/>
          <w:bCs/>
          <w:sz w:val="22"/>
          <w:szCs w:val="22"/>
        </w:rPr>
      </w:pPr>
      <w:r w:rsidRPr="003E5EDF">
        <w:rPr>
          <w:rFonts w:ascii="Times" w:hAnsi="Times" w:cs="Times"/>
          <w:bCs/>
          <w:sz w:val="22"/>
          <w:szCs w:val="22"/>
        </w:rPr>
        <w:t xml:space="preserve">The examples section of the textbook contains the questions for which the answers have been given. </w:t>
      </w:r>
      <w:proofErr w:type="gramStart"/>
      <w:r w:rsidRPr="003E5EDF">
        <w:rPr>
          <w:rFonts w:ascii="Times" w:hAnsi="Times" w:cs="Times"/>
          <w:bCs/>
          <w:sz w:val="22"/>
          <w:szCs w:val="22"/>
        </w:rPr>
        <w:t>Examples of bridging m</w:t>
      </w:r>
      <w:r w:rsidR="002B634F">
        <w:rPr>
          <w:rFonts w:ascii="Times" w:hAnsi="Times" w:cs="Times"/>
          <w:bCs/>
          <w:sz w:val="22"/>
          <w:szCs w:val="22"/>
        </w:rPr>
        <w:t>aterial and practice questions</w:t>
      </w:r>
      <w:r w:rsidRPr="003E5EDF">
        <w:rPr>
          <w:rFonts w:ascii="Times" w:hAnsi="Times" w:cs="Times"/>
          <w:bCs/>
          <w:sz w:val="22"/>
          <w:szCs w:val="22"/>
        </w:rPr>
        <w:t>.</w:t>
      </w:r>
      <w:proofErr w:type="gramEnd"/>
      <w:r w:rsidRPr="003E5EDF">
        <w:rPr>
          <w:rFonts w:ascii="Times" w:hAnsi="Times" w:cs="Times"/>
          <w:bCs/>
          <w:sz w:val="22"/>
          <w:szCs w:val="22"/>
        </w:rPr>
        <w:t xml:space="preserve"> In several examples in textbooks, examples are presented in accordance with the stages of problem solving </w:t>
      </w:r>
      <w:r w:rsidR="002B634F">
        <w:rPr>
          <w:rFonts w:ascii="Times" w:hAnsi="Times" w:cs="Times"/>
          <w:bCs/>
          <w:sz w:val="22"/>
          <w:szCs w:val="22"/>
        </w:rPr>
        <w:t>(problem solving). T</w:t>
      </w:r>
      <w:r w:rsidRPr="003E5EDF">
        <w:rPr>
          <w:rFonts w:ascii="Times" w:hAnsi="Times" w:cs="Times"/>
          <w:bCs/>
          <w:sz w:val="22"/>
          <w:szCs w:val="22"/>
        </w:rPr>
        <w:t>here are several stages that must be passed by students before getting the final answer in problem solving, namely: a) understanding the problem, b) designing strategies, c) implementing strategies, and d) making conclusions or re-checking answers.</w:t>
      </w:r>
    </w:p>
    <w:p w:rsidR="00C80887" w:rsidRPr="003E5EDF" w:rsidRDefault="00C80887" w:rsidP="002B634F">
      <w:pPr>
        <w:pStyle w:val="Default"/>
        <w:ind w:firstLine="720"/>
        <w:jc w:val="both"/>
        <w:rPr>
          <w:rFonts w:ascii="Times" w:hAnsi="Times" w:cs="Times"/>
          <w:bCs/>
          <w:sz w:val="22"/>
          <w:szCs w:val="22"/>
        </w:rPr>
      </w:pPr>
      <w:r w:rsidRPr="003E5EDF">
        <w:rPr>
          <w:rFonts w:ascii="Times" w:hAnsi="Times" w:cs="Times"/>
          <w:bCs/>
          <w:sz w:val="22"/>
          <w:szCs w:val="22"/>
        </w:rPr>
        <w:t>The math textbook has a collection of problem exercises. These practice questions are placed after a certain sub-chapter and at the end of a certain chapter. Of all the questions in the mathematics textbook 42% of the practice questions were HOTS practice questions. One of the reasons why the questions in this analyzed book had a HOTS content of less than 50% was that most of the questions were similar to the example, only the numbers were replaced. The questions that are similar to the example will become familiar questions for students and the solution will only repeat like the ones in the example. Questions like this do not include questions that train HOTS, but questions that only require students' low-level thinking skills (Thompson, 2008: 101). So, it is better if the practice questions in the textbook are made different from the examples, not only the numbers differ, but also the context. Based on the research results, the type of HOTS questions that were mostly in the analyzed mathematics textbooks was the HOTS question type in the evaluating category.</w:t>
      </w:r>
    </w:p>
    <w:p w:rsidR="00C80887" w:rsidRPr="003E5EDF" w:rsidRDefault="00C80887" w:rsidP="002B634F">
      <w:pPr>
        <w:pStyle w:val="Default"/>
        <w:ind w:firstLine="720"/>
        <w:jc w:val="both"/>
        <w:rPr>
          <w:rFonts w:ascii="Times" w:hAnsi="Times" w:cs="Times"/>
          <w:bCs/>
          <w:sz w:val="22"/>
          <w:szCs w:val="22"/>
        </w:rPr>
      </w:pPr>
      <w:r w:rsidRPr="003E5EDF">
        <w:rPr>
          <w:rFonts w:ascii="Times" w:hAnsi="Times" w:cs="Times"/>
          <w:bCs/>
          <w:sz w:val="22"/>
          <w:szCs w:val="22"/>
        </w:rPr>
        <w:t>Analysis of HOTS content in each chapter shows mixed results. In the Mathematical Induction Chapter, the subject matter, sample questions, and practice questions mostly contain HOTS. In the sample questions and practice questions section, HOTS indicators are mostly evaluating, because students are asked to make decisions based on certain criteria or standards. Whereas in the Integral Chapter the subject matter, sample questions, and practice questions were mostly not HOTS. HOTS content cannot be applied to all subject matter, because not all subject matter can be delivered with HOTS statements.</w:t>
      </w:r>
      <w:r w:rsidR="002B634F">
        <w:rPr>
          <w:rFonts w:ascii="Times" w:hAnsi="Times" w:cs="Times"/>
          <w:bCs/>
          <w:sz w:val="22"/>
          <w:szCs w:val="22"/>
        </w:rPr>
        <w:t xml:space="preserve"> </w:t>
      </w:r>
      <w:r w:rsidRPr="003E5EDF">
        <w:rPr>
          <w:rFonts w:ascii="Times" w:hAnsi="Times" w:cs="Times"/>
          <w:bCs/>
          <w:sz w:val="22"/>
          <w:szCs w:val="22"/>
        </w:rPr>
        <w:t>Based on the results of the study, it can also be seen that the higher the level of higher order thinking skills required</w:t>
      </w:r>
      <w:proofErr w:type="gramStart"/>
      <w:r w:rsidRPr="003E5EDF">
        <w:rPr>
          <w:rFonts w:ascii="Times" w:hAnsi="Times" w:cs="Times"/>
          <w:bCs/>
          <w:sz w:val="22"/>
          <w:szCs w:val="22"/>
        </w:rPr>
        <w:t>,</w:t>
      </w:r>
      <w:proofErr w:type="gramEnd"/>
      <w:r w:rsidRPr="003E5EDF">
        <w:rPr>
          <w:rFonts w:ascii="Times" w:hAnsi="Times" w:cs="Times"/>
          <w:bCs/>
          <w:sz w:val="22"/>
          <w:szCs w:val="22"/>
        </w:rPr>
        <w:t xml:space="preserve"> the less number appears in the textbook both in the material section.</w:t>
      </w:r>
    </w:p>
    <w:p w:rsidR="00C80887" w:rsidRPr="003E5EDF" w:rsidRDefault="00C80887" w:rsidP="00C80887">
      <w:pPr>
        <w:pStyle w:val="Default"/>
        <w:jc w:val="both"/>
        <w:rPr>
          <w:rFonts w:ascii="Times" w:hAnsi="Times" w:cs="Times"/>
          <w:bCs/>
          <w:sz w:val="22"/>
          <w:szCs w:val="22"/>
        </w:rPr>
      </w:pPr>
    </w:p>
    <w:p w:rsidR="00C80887" w:rsidRPr="003E5EDF" w:rsidRDefault="00C80887" w:rsidP="00C80887">
      <w:pPr>
        <w:pStyle w:val="Default"/>
        <w:jc w:val="both"/>
        <w:rPr>
          <w:rFonts w:ascii="Times" w:hAnsi="Times" w:cs="Times"/>
          <w:b/>
          <w:bCs/>
          <w:sz w:val="22"/>
          <w:szCs w:val="22"/>
        </w:rPr>
      </w:pPr>
      <w:r w:rsidRPr="003E5EDF">
        <w:rPr>
          <w:rFonts w:ascii="Times" w:hAnsi="Times" w:cs="Times"/>
          <w:b/>
          <w:bCs/>
          <w:sz w:val="22"/>
          <w:szCs w:val="22"/>
        </w:rPr>
        <w:t>4. Conclusion</w:t>
      </w:r>
    </w:p>
    <w:p w:rsidR="00C80887" w:rsidRPr="003E5EDF" w:rsidRDefault="00C80887" w:rsidP="00C80887">
      <w:pPr>
        <w:pStyle w:val="Default"/>
        <w:jc w:val="both"/>
        <w:rPr>
          <w:rFonts w:ascii="Times" w:hAnsi="Times" w:cs="Times"/>
          <w:bCs/>
          <w:sz w:val="22"/>
          <w:szCs w:val="22"/>
        </w:rPr>
      </w:pPr>
      <w:r w:rsidRPr="003E5EDF">
        <w:rPr>
          <w:rFonts w:ascii="Times" w:hAnsi="Times" w:cs="Times"/>
          <w:bCs/>
          <w:sz w:val="22"/>
          <w:szCs w:val="22"/>
        </w:rPr>
        <w:t xml:space="preserve">HOTS content in mathematics textbook facilitates HOTS by 66%. In the material section, it is 66% with the HOTS indicator that appears is to analyze 59%, evaluate 6%, and create 35%. In the sample question section, 33% with the HOTS indicator that appears is analyzing 55%, evaluating 45%, and creating 0%. Whereas in the part of the exercise questions it is 42% with the HOTS indicator that </w:t>
      </w:r>
      <w:r w:rsidRPr="003E5EDF">
        <w:rPr>
          <w:rFonts w:ascii="Times" w:hAnsi="Times" w:cs="Times"/>
          <w:bCs/>
          <w:sz w:val="22"/>
          <w:szCs w:val="22"/>
        </w:rPr>
        <w:lastRenderedPageBreak/>
        <w:t xml:space="preserve">appears is analyzing 37%, evaluating 51%, and creating 12%. Overall, the HOTS content in the compulsory mathematics textbook for class XI SMA / MA facilitates HOTS. In the material section, sample questions and practice questions both facilitate HOTS. The distribution of HOTS content in each chapter is uneven because there </w:t>
      </w:r>
      <w:proofErr w:type="gramStart"/>
      <w:r w:rsidRPr="003E5EDF">
        <w:rPr>
          <w:rFonts w:ascii="Times" w:hAnsi="Times" w:cs="Times"/>
          <w:bCs/>
          <w:sz w:val="22"/>
          <w:szCs w:val="22"/>
        </w:rPr>
        <w:t>are</w:t>
      </w:r>
      <w:proofErr w:type="gramEnd"/>
      <w:r w:rsidRPr="003E5EDF">
        <w:rPr>
          <w:rFonts w:ascii="Times" w:hAnsi="Times" w:cs="Times"/>
          <w:bCs/>
          <w:sz w:val="22"/>
          <w:szCs w:val="22"/>
        </w:rPr>
        <w:t xml:space="preserve"> several subject matter that can be delivered with HOTS content, but there are also learning materials that must be delivered with LOTS content.</w:t>
      </w:r>
    </w:p>
    <w:p w:rsidR="00C80887" w:rsidRPr="003E5EDF" w:rsidRDefault="00C80887" w:rsidP="00C80887">
      <w:pPr>
        <w:pStyle w:val="Default"/>
        <w:jc w:val="both"/>
        <w:rPr>
          <w:rFonts w:ascii="Times" w:hAnsi="Times" w:cs="Times"/>
          <w:bCs/>
          <w:sz w:val="22"/>
          <w:szCs w:val="22"/>
        </w:rPr>
      </w:pPr>
      <w:r w:rsidRPr="003E5EDF">
        <w:rPr>
          <w:rFonts w:ascii="Times" w:hAnsi="Times" w:cs="Times"/>
          <w:bCs/>
          <w:sz w:val="22"/>
          <w:szCs w:val="22"/>
        </w:rPr>
        <w:t>Mathematics teachers should use the results of this study as a reference and consideration for HOTS learning in the classroom. For schools, it is better to use the information about textbook content in the results of this study as a consideration for textbook procurement. Students as prospective educators should use the results of this study to add insight in the design of learning activities that can develop student HOTS. For further research, it is better to see how far mathematics books are used in learning.</w:t>
      </w:r>
    </w:p>
    <w:p w:rsidR="00C80887" w:rsidRPr="003E5EDF" w:rsidRDefault="00C80887" w:rsidP="00C80887">
      <w:pPr>
        <w:pStyle w:val="Default"/>
        <w:jc w:val="both"/>
        <w:rPr>
          <w:rFonts w:ascii="Times" w:hAnsi="Times" w:cs="Times"/>
          <w:bCs/>
          <w:sz w:val="22"/>
          <w:szCs w:val="22"/>
        </w:rPr>
      </w:pPr>
    </w:p>
    <w:p w:rsidR="00C80887" w:rsidRPr="003E5EDF" w:rsidRDefault="00C80887" w:rsidP="00C80887">
      <w:pPr>
        <w:pStyle w:val="Default"/>
        <w:jc w:val="both"/>
        <w:rPr>
          <w:rFonts w:ascii="Times" w:hAnsi="Times" w:cs="Times"/>
          <w:b/>
          <w:bCs/>
          <w:sz w:val="22"/>
          <w:szCs w:val="22"/>
        </w:rPr>
      </w:pPr>
      <w:r w:rsidRPr="003E5EDF">
        <w:rPr>
          <w:rFonts w:ascii="Times" w:hAnsi="Times" w:cs="Times"/>
          <w:b/>
          <w:bCs/>
          <w:sz w:val="22"/>
          <w:szCs w:val="22"/>
        </w:rPr>
        <w:t>5. References</w:t>
      </w:r>
    </w:p>
    <w:p w:rsidR="003E5EDF" w:rsidRPr="003E5EDF" w:rsidRDefault="003E5EDF" w:rsidP="008E1272">
      <w:pPr>
        <w:spacing w:after="0" w:line="240" w:lineRule="auto"/>
        <w:ind w:left="284" w:hanging="284"/>
        <w:jc w:val="both"/>
        <w:rPr>
          <w:rFonts w:ascii="Times" w:hAnsi="Times" w:cs="Times"/>
        </w:rPr>
      </w:pPr>
      <w:r w:rsidRPr="003E5EDF">
        <w:rPr>
          <w:rFonts w:ascii="Times" w:hAnsi="Times" w:cs="Times"/>
        </w:rPr>
        <w:t xml:space="preserve">[1] </w:t>
      </w:r>
      <w:r w:rsidRPr="003E5EDF">
        <w:rPr>
          <w:rFonts w:ascii="Times" w:hAnsi="Times" w:cs="Times"/>
        </w:rPr>
        <w:t xml:space="preserve">Abdullah, R. (2012). </w:t>
      </w:r>
      <w:proofErr w:type="spellStart"/>
      <w:proofErr w:type="gramStart"/>
      <w:r w:rsidRPr="003E5EDF">
        <w:rPr>
          <w:rFonts w:ascii="Times" w:hAnsi="Times" w:cs="Times"/>
          <w:i/>
        </w:rPr>
        <w:t>Pembelajaran</w:t>
      </w:r>
      <w:proofErr w:type="spellEnd"/>
      <w:r w:rsidRPr="003E5EDF">
        <w:rPr>
          <w:rFonts w:ascii="Times" w:hAnsi="Times" w:cs="Times"/>
          <w:i/>
        </w:rPr>
        <w:t xml:space="preserve"> </w:t>
      </w:r>
      <w:proofErr w:type="spellStart"/>
      <w:r w:rsidRPr="003E5EDF">
        <w:rPr>
          <w:rFonts w:ascii="Times" w:hAnsi="Times" w:cs="Times"/>
          <w:i/>
        </w:rPr>
        <w:t>berbasis</w:t>
      </w:r>
      <w:proofErr w:type="spellEnd"/>
      <w:r w:rsidRPr="003E5EDF">
        <w:rPr>
          <w:rFonts w:ascii="Times" w:hAnsi="Times" w:cs="Times"/>
          <w:i/>
        </w:rPr>
        <w:t xml:space="preserve"> </w:t>
      </w:r>
      <w:proofErr w:type="spellStart"/>
      <w:r w:rsidRPr="003E5EDF">
        <w:rPr>
          <w:rFonts w:ascii="Times" w:hAnsi="Times" w:cs="Times"/>
          <w:i/>
        </w:rPr>
        <w:t>pemanfaatan</w:t>
      </w:r>
      <w:proofErr w:type="spellEnd"/>
      <w:r w:rsidRPr="003E5EDF">
        <w:rPr>
          <w:rFonts w:ascii="Times" w:hAnsi="Times" w:cs="Times"/>
          <w:i/>
        </w:rPr>
        <w:t xml:space="preserve"> </w:t>
      </w:r>
      <w:proofErr w:type="spellStart"/>
      <w:r w:rsidRPr="003E5EDF">
        <w:rPr>
          <w:rFonts w:ascii="Times" w:hAnsi="Times" w:cs="Times"/>
          <w:i/>
        </w:rPr>
        <w:t>sumber</w:t>
      </w:r>
      <w:proofErr w:type="spellEnd"/>
      <w:r w:rsidRPr="003E5EDF">
        <w:rPr>
          <w:rFonts w:ascii="Times" w:hAnsi="Times" w:cs="Times"/>
          <w:i/>
        </w:rPr>
        <w:t xml:space="preserve"> </w:t>
      </w:r>
      <w:proofErr w:type="spellStart"/>
      <w:r w:rsidRPr="003E5EDF">
        <w:rPr>
          <w:rFonts w:ascii="Times" w:hAnsi="Times" w:cs="Times"/>
          <w:i/>
        </w:rPr>
        <w:t>belajar</w:t>
      </w:r>
      <w:proofErr w:type="spellEnd"/>
      <w:r w:rsidRPr="003E5EDF">
        <w:rPr>
          <w:rFonts w:ascii="Times" w:hAnsi="Times" w:cs="Times"/>
        </w:rPr>
        <w:t>.</w:t>
      </w:r>
      <w:proofErr w:type="gramEnd"/>
      <w:r w:rsidRPr="003E5EDF">
        <w:rPr>
          <w:rFonts w:ascii="Times" w:hAnsi="Times" w:cs="Times"/>
        </w:rPr>
        <w:t xml:space="preserve"> JURNAL ILMIAH </w:t>
      </w:r>
      <w:r w:rsidRPr="003E5EDF">
        <w:rPr>
          <w:rFonts w:ascii="Times" w:hAnsi="Times" w:cs="Times"/>
        </w:rPr>
        <w:t xml:space="preserve">  </w:t>
      </w:r>
      <w:r w:rsidRPr="003E5EDF">
        <w:rPr>
          <w:rFonts w:ascii="Times" w:hAnsi="Times" w:cs="Times"/>
        </w:rPr>
        <w:t xml:space="preserve">DIDAKTIKA: Media </w:t>
      </w:r>
      <w:proofErr w:type="spellStart"/>
      <w:r w:rsidRPr="003E5EDF">
        <w:rPr>
          <w:rFonts w:ascii="Times" w:hAnsi="Times" w:cs="Times"/>
        </w:rPr>
        <w:t>Ilmiah</w:t>
      </w:r>
      <w:proofErr w:type="spellEnd"/>
      <w:r w:rsidRPr="003E5EDF">
        <w:rPr>
          <w:rFonts w:ascii="Times" w:hAnsi="Times" w:cs="Times"/>
        </w:rPr>
        <w:t xml:space="preserve"> </w:t>
      </w:r>
      <w:proofErr w:type="spellStart"/>
      <w:r w:rsidRPr="003E5EDF">
        <w:rPr>
          <w:rFonts w:ascii="Times" w:hAnsi="Times" w:cs="Times"/>
        </w:rPr>
        <w:t>Pendidikan</w:t>
      </w:r>
      <w:proofErr w:type="spellEnd"/>
      <w:r w:rsidRPr="003E5EDF">
        <w:rPr>
          <w:rFonts w:ascii="Times" w:hAnsi="Times" w:cs="Times"/>
        </w:rPr>
        <w:t xml:space="preserve"> </w:t>
      </w:r>
      <w:proofErr w:type="spellStart"/>
      <w:r w:rsidRPr="003E5EDF">
        <w:rPr>
          <w:rFonts w:ascii="Times" w:hAnsi="Times" w:cs="Times"/>
        </w:rPr>
        <w:t>dan</w:t>
      </w:r>
      <w:proofErr w:type="spellEnd"/>
      <w:r w:rsidRPr="003E5EDF">
        <w:rPr>
          <w:rFonts w:ascii="Times" w:hAnsi="Times" w:cs="Times"/>
        </w:rPr>
        <w:t xml:space="preserve"> </w:t>
      </w:r>
      <w:proofErr w:type="spellStart"/>
      <w:r w:rsidRPr="003E5EDF">
        <w:rPr>
          <w:rFonts w:ascii="Times" w:hAnsi="Times" w:cs="Times"/>
        </w:rPr>
        <w:t>Pengajaran</w:t>
      </w:r>
      <w:proofErr w:type="spellEnd"/>
      <w:r w:rsidRPr="003E5EDF">
        <w:rPr>
          <w:rFonts w:ascii="Times" w:hAnsi="Times" w:cs="Times"/>
        </w:rPr>
        <w:t>, 12(2), 216-231.</w:t>
      </w:r>
    </w:p>
    <w:p w:rsidR="003E5EDF" w:rsidRPr="003E5EDF" w:rsidRDefault="003E5EDF" w:rsidP="008E1272">
      <w:pPr>
        <w:spacing w:after="0" w:line="240" w:lineRule="auto"/>
        <w:ind w:left="284" w:hanging="284"/>
        <w:jc w:val="both"/>
        <w:rPr>
          <w:rFonts w:ascii="Times" w:hAnsi="Times" w:cs="Times"/>
        </w:rPr>
      </w:pPr>
      <w:r w:rsidRPr="003E5EDF">
        <w:rPr>
          <w:rFonts w:ascii="Times" w:hAnsi="Times" w:cs="Times"/>
        </w:rPr>
        <w:t xml:space="preserve">[2] </w:t>
      </w:r>
      <w:r w:rsidRPr="003E5EDF">
        <w:rPr>
          <w:rFonts w:ascii="Times" w:hAnsi="Times" w:cs="Times"/>
        </w:rPr>
        <w:t xml:space="preserve">Douglas, Elliot P. (2012). </w:t>
      </w:r>
      <w:r w:rsidRPr="003E5EDF">
        <w:rPr>
          <w:rFonts w:ascii="Times" w:hAnsi="Times" w:cs="Times"/>
          <w:i/>
        </w:rPr>
        <w:t>Defining and Measuring Critical Thinking in Engineering.</w:t>
      </w:r>
      <w:r w:rsidRPr="003E5EDF">
        <w:rPr>
          <w:rFonts w:ascii="Times" w:hAnsi="Times" w:cs="Times"/>
        </w:rPr>
        <w:t xml:space="preserve"> Procedia - Social and Behavioral Sciences 56 </w:t>
      </w:r>
      <w:proofErr w:type="gramStart"/>
      <w:r w:rsidRPr="003E5EDF">
        <w:rPr>
          <w:rFonts w:ascii="Times" w:hAnsi="Times" w:cs="Times"/>
        </w:rPr>
        <w:t>( 2012</w:t>
      </w:r>
      <w:proofErr w:type="gramEnd"/>
      <w:r w:rsidRPr="003E5EDF">
        <w:rPr>
          <w:rFonts w:ascii="Times" w:hAnsi="Times" w:cs="Times"/>
        </w:rPr>
        <w:t xml:space="preserve"> ) 153 – 159. </w:t>
      </w:r>
    </w:p>
    <w:p w:rsidR="003E5EDF" w:rsidRPr="003E5EDF" w:rsidRDefault="003E5EDF" w:rsidP="008E1272">
      <w:pPr>
        <w:spacing w:after="0" w:line="240" w:lineRule="auto"/>
        <w:ind w:left="284" w:hanging="284"/>
        <w:jc w:val="both"/>
        <w:rPr>
          <w:rFonts w:ascii="Times" w:hAnsi="Times" w:cs="Times"/>
        </w:rPr>
      </w:pPr>
      <w:r w:rsidRPr="003E5EDF">
        <w:rPr>
          <w:rFonts w:ascii="Times" w:hAnsi="Times" w:cs="Times"/>
        </w:rPr>
        <w:t xml:space="preserve">[3] </w:t>
      </w:r>
      <w:proofErr w:type="spellStart"/>
      <w:r w:rsidRPr="003E5EDF">
        <w:rPr>
          <w:rFonts w:ascii="Times" w:hAnsi="Times" w:cs="Times"/>
        </w:rPr>
        <w:t>Dwirahayu</w:t>
      </w:r>
      <w:proofErr w:type="spellEnd"/>
      <w:r w:rsidRPr="003E5EDF">
        <w:rPr>
          <w:rFonts w:ascii="Times" w:hAnsi="Times" w:cs="Times"/>
        </w:rPr>
        <w:t xml:space="preserve">, G. (2013). </w:t>
      </w:r>
      <w:proofErr w:type="spellStart"/>
      <w:proofErr w:type="gramStart"/>
      <w:r w:rsidRPr="003E5EDF">
        <w:rPr>
          <w:rFonts w:ascii="Times" w:hAnsi="Times" w:cs="Times"/>
          <w:i/>
        </w:rPr>
        <w:t>Strategi</w:t>
      </w:r>
      <w:proofErr w:type="spellEnd"/>
      <w:r w:rsidRPr="003E5EDF">
        <w:rPr>
          <w:rFonts w:ascii="Times" w:hAnsi="Times" w:cs="Times"/>
          <w:i/>
        </w:rPr>
        <w:t xml:space="preserve"> </w:t>
      </w:r>
      <w:proofErr w:type="spellStart"/>
      <w:r w:rsidRPr="003E5EDF">
        <w:rPr>
          <w:rFonts w:ascii="Times" w:hAnsi="Times" w:cs="Times"/>
          <w:i/>
        </w:rPr>
        <w:t>pembelajaran</w:t>
      </w:r>
      <w:proofErr w:type="spellEnd"/>
      <w:r w:rsidRPr="003E5EDF">
        <w:rPr>
          <w:rFonts w:ascii="Times" w:hAnsi="Times" w:cs="Times"/>
          <w:i/>
        </w:rPr>
        <w:t xml:space="preserve"> </w:t>
      </w:r>
      <w:proofErr w:type="spellStart"/>
      <w:r w:rsidRPr="003E5EDF">
        <w:rPr>
          <w:rFonts w:ascii="Times" w:hAnsi="Times" w:cs="Times"/>
          <w:i/>
        </w:rPr>
        <w:t>eksploratif</w:t>
      </w:r>
      <w:proofErr w:type="spellEnd"/>
      <w:r w:rsidRPr="003E5EDF">
        <w:rPr>
          <w:rFonts w:ascii="Times" w:hAnsi="Times" w:cs="Times"/>
          <w:i/>
        </w:rPr>
        <w:t xml:space="preserve"> </w:t>
      </w:r>
      <w:proofErr w:type="spellStart"/>
      <w:r w:rsidRPr="003E5EDF">
        <w:rPr>
          <w:rFonts w:ascii="Times" w:hAnsi="Times" w:cs="Times"/>
          <w:i/>
        </w:rPr>
        <w:t>untuk</w:t>
      </w:r>
      <w:proofErr w:type="spellEnd"/>
      <w:r w:rsidRPr="003E5EDF">
        <w:rPr>
          <w:rFonts w:ascii="Times" w:hAnsi="Times" w:cs="Times"/>
          <w:i/>
        </w:rPr>
        <w:t xml:space="preserve"> </w:t>
      </w:r>
      <w:proofErr w:type="spellStart"/>
      <w:r w:rsidRPr="003E5EDF">
        <w:rPr>
          <w:rFonts w:ascii="Times" w:hAnsi="Times" w:cs="Times"/>
          <w:i/>
        </w:rPr>
        <w:t>meningkatkan</w:t>
      </w:r>
      <w:proofErr w:type="spellEnd"/>
      <w:r w:rsidRPr="003E5EDF">
        <w:rPr>
          <w:rFonts w:ascii="Times" w:hAnsi="Times" w:cs="Times"/>
          <w:i/>
        </w:rPr>
        <w:t xml:space="preserve"> </w:t>
      </w:r>
      <w:proofErr w:type="spellStart"/>
      <w:r w:rsidRPr="003E5EDF">
        <w:rPr>
          <w:rFonts w:ascii="Times" w:hAnsi="Times" w:cs="Times"/>
          <w:i/>
        </w:rPr>
        <w:t>kemampuan</w:t>
      </w:r>
      <w:proofErr w:type="spellEnd"/>
      <w:r w:rsidRPr="003E5EDF">
        <w:rPr>
          <w:rFonts w:ascii="Times" w:hAnsi="Times" w:cs="Times"/>
          <w:i/>
        </w:rPr>
        <w:t xml:space="preserve"> </w:t>
      </w:r>
      <w:proofErr w:type="spellStart"/>
      <w:r w:rsidRPr="003E5EDF">
        <w:rPr>
          <w:rFonts w:ascii="Times" w:hAnsi="Times" w:cs="Times"/>
          <w:i/>
        </w:rPr>
        <w:t>berpikir</w:t>
      </w:r>
      <w:proofErr w:type="spellEnd"/>
      <w:r w:rsidRPr="003E5EDF">
        <w:rPr>
          <w:rFonts w:ascii="Times" w:hAnsi="Times" w:cs="Times"/>
          <w:i/>
        </w:rPr>
        <w:t xml:space="preserve"> </w:t>
      </w:r>
      <w:proofErr w:type="spellStart"/>
      <w:r w:rsidRPr="003E5EDF">
        <w:rPr>
          <w:rFonts w:ascii="Times" w:hAnsi="Times" w:cs="Times"/>
          <w:i/>
        </w:rPr>
        <w:t>matematis</w:t>
      </w:r>
      <w:proofErr w:type="spellEnd"/>
      <w:r w:rsidRPr="003E5EDF">
        <w:rPr>
          <w:rFonts w:ascii="Times" w:hAnsi="Times" w:cs="Times"/>
          <w:i/>
        </w:rPr>
        <w:t>.</w:t>
      </w:r>
      <w:proofErr w:type="gramEnd"/>
      <w:r w:rsidRPr="003E5EDF">
        <w:rPr>
          <w:rFonts w:ascii="Times" w:hAnsi="Times" w:cs="Times"/>
        </w:rPr>
        <w:t xml:space="preserve"> </w:t>
      </w:r>
      <w:proofErr w:type="spellStart"/>
      <w:r w:rsidRPr="003E5EDF">
        <w:rPr>
          <w:rFonts w:ascii="Times" w:hAnsi="Times" w:cs="Times"/>
        </w:rPr>
        <w:t>Prosiding</w:t>
      </w:r>
      <w:proofErr w:type="spellEnd"/>
      <w:r w:rsidRPr="003E5EDF">
        <w:rPr>
          <w:rFonts w:ascii="Times" w:hAnsi="Times" w:cs="Times"/>
        </w:rPr>
        <w:t xml:space="preserve"> Seminar Nasional </w:t>
      </w:r>
      <w:proofErr w:type="spellStart"/>
      <w:r w:rsidRPr="003E5EDF">
        <w:rPr>
          <w:rFonts w:ascii="Times" w:hAnsi="Times" w:cs="Times"/>
        </w:rPr>
        <w:t>Pendidikan</w:t>
      </w:r>
      <w:proofErr w:type="spellEnd"/>
      <w:r w:rsidRPr="003E5EDF">
        <w:rPr>
          <w:rFonts w:ascii="Times" w:hAnsi="Times" w:cs="Times"/>
        </w:rPr>
        <w:t xml:space="preserve"> </w:t>
      </w:r>
      <w:proofErr w:type="spellStart"/>
      <w:r w:rsidRPr="003E5EDF">
        <w:rPr>
          <w:rFonts w:ascii="Times" w:hAnsi="Times" w:cs="Times"/>
        </w:rPr>
        <w:t>Matematika</w:t>
      </w:r>
      <w:proofErr w:type="spellEnd"/>
      <w:r w:rsidRPr="003E5EDF">
        <w:rPr>
          <w:rFonts w:ascii="Times" w:hAnsi="Times" w:cs="Times"/>
        </w:rPr>
        <w:t xml:space="preserve"> 2013, Jakarta, 107-125.</w:t>
      </w:r>
    </w:p>
    <w:p w:rsidR="003E5EDF" w:rsidRPr="003E5EDF" w:rsidRDefault="003E5EDF" w:rsidP="008E1272">
      <w:pPr>
        <w:spacing w:after="0" w:line="240" w:lineRule="auto"/>
        <w:ind w:left="284" w:hanging="284"/>
        <w:jc w:val="both"/>
        <w:rPr>
          <w:rFonts w:ascii="Times" w:hAnsi="Times" w:cs="Times"/>
        </w:rPr>
      </w:pPr>
      <w:r w:rsidRPr="003E5EDF">
        <w:rPr>
          <w:rFonts w:ascii="Times" w:hAnsi="Times" w:cs="Times"/>
        </w:rPr>
        <w:t>[4]</w:t>
      </w:r>
      <w:proofErr w:type="spellStart"/>
      <w:proofErr w:type="gramStart"/>
      <w:r w:rsidRPr="003E5EDF">
        <w:rPr>
          <w:rFonts w:ascii="Times" w:hAnsi="Times" w:cs="Times"/>
        </w:rPr>
        <w:t>Kemendikbud</w:t>
      </w:r>
      <w:proofErr w:type="spellEnd"/>
      <w:r w:rsidRPr="003E5EDF">
        <w:rPr>
          <w:rFonts w:ascii="Times" w:hAnsi="Times" w:cs="Times"/>
        </w:rPr>
        <w:t>.</w:t>
      </w:r>
      <w:proofErr w:type="gramEnd"/>
      <w:r w:rsidRPr="003E5EDF">
        <w:rPr>
          <w:rFonts w:ascii="Times" w:hAnsi="Times" w:cs="Times"/>
        </w:rPr>
        <w:t xml:space="preserve"> 2017. </w:t>
      </w:r>
      <w:proofErr w:type="spellStart"/>
      <w:r w:rsidRPr="003E5EDF">
        <w:rPr>
          <w:rFonts w:ascii="Times" w:hAnsi="Times" w:cs="Times"/>
          <w:i/>
        </w:rPr>
        <w:t>Panduan</w:t>
      </w:r>
      <w:proofErr w:type="spellEnd"/>
      <w:r w:rsidRPr="003E5EDF">
        <w:rPr>
          <w:rFonts w:ascii="Times" w:hAnsi="Times" w:cs="Times"/>
          <w:i/>
        </w:rPr>
        <w:t xml:space="preserve"> </w:t>
      </w:r>
      <w:proofErr w:type="spellStart"/>
      <w:r w:rsidRPr="003E5EDF">
        <w:rPr>
          <w:rFonts w:ascii="Times" w:hAnsi="Times" w:cs="Times"/>
          <w:i/>
        </w:rPr>
        <w:t>Pe</w:t>
      </w:r>
      <w:bookmarkStart w:id="0" w:name="_GoBack"/>
      <w:bookmarkEnd w:id="0"/>
      <w:r w:rsidRPr="003E5EDF">
        <w:rPr>
          <w:rFonts w:ascii="Times" w:hAnsi="Times" w:cs="Times"/>
          <w:i/>
        </w:rPr>
        <w:t>nilaian</w:t>
      </w:r>
      <w:proofErr w:type="spellEnd"/>
      <w:r w:rsidRPr="003E5EDF">
        <w:rPr>
          <w:rFonts w:ascii="Times" w:hAnsi="Times" w:cs="Times"/>
          <w:i/>
        </w:rPr>
        <w:t xml:space="preserve"> HOTS.</w:t>
      </w:r>
      <w:r w:rsidRPr="003E5EDF">
        <w:rPr>
          <w:rFonts w:ascii="Times" w:hAnsi="Times" w:cs="Times"/>
        </w:rPr>
        <w:t xml:space="preserve"> Jakarta: </w:t>
      </w:r>
      <w:proofErr w:type="spellStart"/>
      <w:r w:rsidRPr="003E5EDF">
        <w:rPr>
          <w:rFonts w:ascii="Times" w:hAnsi="Times" w:cs="Times"/>
        </w:rPr>
        <w:t>Direktorat</w:t>
      </w:r>
      <w:proofErr w:type="spellEnd"/>
      <w:r w:rsidRPr="003E5EDF">
        <w:rPr>
          <w:rFonts w:ascii="Times" w:hAnsi="Times" w:cs="Times"/>
        </w:rPr>
        <w:t xml:space="preserve"> Guru </w:t>
      </w:r>
      <w:proofErr w:type="spellStart"/>
      <w:r w:rsidRPr="003E5EDF">
        <w:rPr>
          <w:rFonts w:ascii="Times" w:hAnsi="Times" w:cs="Times"/>
        </w:rPr>
        <w:t>dan</w:t>
      </w:r>
      <w:proofErr w:type="spellEnd"/>
      <w:r w:rsidRPr="003E5EDF">
        <w:rPr>
          <w:rFonts w:ascii="Times" w:hAnsi="Times" w:cs="Times"/>
        </w:rPr>
        <w:t xml:space="preserve"> Tenaga </w:t>
      </w:r>
      <w:proofErr w:type="spellStart"/>
      <w:r w:rsidRPr="003E5EDF">
        <w:rPr>
          <w:rFonts w:ascii="Times" w:hAnsi="Times" w:cs="Times"/>
        </w:rPr>
        <w:t>Kependidikan</w:t>
      </w:r>
      <w:proofErr w:type="spellEnd"/>
      <w:r w:rsidRPr="003E5EDF">
        <w:rPr>
          <w:rFonts w:ascii="Times" w:hAnsi="Times" w:cs="Times"/>
        </w:rPr>
        <w:t xml:space="preserve">. </w:t>
      </w:r>
    </w:p>
    <w:p w:rsidR="003E5EDF" w:rsidRDefault="003E5EDF" w:rsidP="008E1272">
      <w:pPr>
        <w:spacing w:after="0" w:line="240" w:lineRule="auto"/>
        <w:ind w:left="284" w:hanging="284"/>
        <w:jc w:val="both"/>
        <w:rPr>
          <w:rFonts w:ascii="Times" w:hAnsi="Times" w:cs="Times"/>
        </w:rPr>
      </w:pPr>
      <w:r w:rsidRPr="003E5EDF">
        <w:rPr>
          <w:rFonts w:ascii="Times" w:hAnsi="Times" w:cs="Times"/>
        </w:rPr>
        <w:t xml:space="preserve">[5] </w:t>
      </w:r>
      <w:proofErr w:type="spellStart"/>
      <w:r w:rsidRPr="003E5EDF">
        <w:rPr>
          <w:rFonts w:ascii="Times" w:hAnsi="Times" w:cs="Times"/>
        </w:rPr>
        <w:t>Kripendorff</w:t>
      </w:r>
      <w:proofErr w:type="spellEnd"/>
      <w:r w:rsidRPr="003E5EDF">
        <w:rPr>
          <w:rFonts w:ascii="Times" w:hAnsi="Times" w:cs="Times"/>
        </w:rPr>
        <w:t xml:space="preserve">, K. (2004). </w:t>
      </w:r>
      <w:r w:rsidRPr="003E5EDF">
        <w:rPr>
          <w:rFonts w:ascii="Times" w:hAnsi="Times" w:cs="Times"/>
          <w:i/>
          <w:iCs/>
        </w:rPr>
        <w:t>Content analysis: an introduction to its methodology, (2</w:t>
      </w:r>
      <w:r w:rsidRPr="003E5EDF">
        <w:rPr>
          <w:rFonts w:ascii="Times" w:hAnsi="Times" w:cs="Times"/>
          <w:i/>
          <w:iCs/>
          <w:vertAlign w:val="superscript"/>
        </w:rPr>
        <w:t>nd</w:t>
      </w:r>
      <w:r w:rsidRPr="003E5EDF">
        <w:rPr>
          <w:rFonts w:ascii="Times" w:hAnsi="Times" w:cs="Times"/>
        </w:rPr>
        <w:t xml:space="preserve"> </w:t>
      </w:r>
      <w:proofErr w:type="spellStart"/>
      <w:proofErr w:type="gramStart"/>
      <w:r w:rsidRPr="003E5EDF">
        <w:rPr>
          <w:rFonts w:ascii="Times" w:hAnsi="Times" w:cs="Times"/>
          <w:i/>
          <w:iCs/>
        </w:rPr>
        <w:t>ed</w:t>
      </w:r>
      <w:proofErr w:type="spellEnd"/>
      <w:proofErr w:type="gramEnd"/>
      <w:r w:rsidRPr="003E5EDF">
        <w:rPr>
          <w:rFonts w:ascii="Times" w:hAnsi="Times" w:cs="Times"/>
          <w:i/>
          <w:iCs/>
        </w:rPr>
        <w:t>)</w:t>
      </w:r>
      <w:r w:rsidRPr="003E5EDF">
        <w:rPr>
          <w:rFonts w:ascii="Times" w:hAnsi="Times" w:cs="Times"/>
        </w:rPr>
        <w:t xml:space="preserve">. Thousand Oaks: Sage Publication, </w:t>
      </w:r>
      <w:proofErr w:type="spellStart"/>
      <w:r w:rsidRPr="003E5EDF">
        <w:rPr>
          <w:rFonts w:ascii="Times" w:hAnsi="Times" w:cs="Times"/>
        </w:rPr>
        <w:t>Inc.</w:t>
      </w:r>
      <w:proofErr w:type="spellEnd"/>
    </w:p>
    <w:p w:rsidR="003E5EDF" w:rsidRDefault="003E5EDF" w:rsidP="008E1272">
      <w:pPr>
        <w:spacing w:after="0" w:line="240" w:lineRule="auto"/>
        <w:ind w:left="284" w:hanging="284"/>
        <w:jc w:val="both"/>
        <w:rPr>
          <w:rStyle w:val="A9"/>
          <w:rFonts w:ascii="Times" w:hAnsi="Times" w:cs="Times"/>
          <w:b w:val="0"/>
          <w:bCs w:val="0"/>
          <w:color w:val="auto"/>
          <w:sz w:val="22"/>
          <w:szCs w:val="22"/>
        </w:rPr>
      </w:pPr>
      <w:r>
        <w:rPr>
          <w:rFonts w:ascii="Times" w:hAnsi="Times" w:cs="Times"/>
        </w:rPr>
        <w:t xml:space="preserve">[6] </w:t>
      </w:r>
      <w:proofErr w:type="spellStart"/>
      <w:r w:rsidRPr="003E5EDF">
        <w:rPr>
          <w:rFonts w:ascii="Times" w:hAnsi="Times" w:cs="Times"/>
          <w:bCs/>
        </w:rPr>
        <w:t>Mainali</w:t>
      </w:r>
      <w:proofErr w:type="spellEnd"/>
      <w:r w:rsidRPr="003E5EDF">
        <w:rPr>
          <w:rFonts w:ascii="Times" w:hAnsi="Times" w:cs="Times"/>
          <w:bCs/>
        </w:rPr>
        <w:t>, Bhawani Prasad. (2012)</w:t>
      </w:r>
      <w:proofErr w:type="gramStart"/>
      <w:r w:rsidRPr="003E5EDF">
        <w:rPr>
          <w:rFonts w:ascii="Times" w:hAnsi="Times" w:cs="Times"/>
          <w:bCs/>
        </w:rPr>
        <w:t xml:space="preserve">. </w:t>
      </w:r>
      <w:r w:rsidRPr="003E5EDF">
        <w:rPr>
          <w:rFonts w:ascii="Times" w:hAnsi="Times" w:cs="Times"/>
        </w:rPr>
        <w:t xml:space="preserve"> </w:t>
      </w:r>
      <w:r w:rsidRPr="003E5EDF">
        <w:rPr>
          <w:rFonts w:ascii="Times" w:hAnsi="Times" w:cs="Times"/>
          <w:bCs/>
          <w:i/>
        </w:rPr>
        <w:t>Higher</w:t>
      </w:r>
      <w:proofErr w:type="gramEnd"/>
      <w:r w:rsidRPr="003E5EDF">
        <w:rPr>
          <w:rFonts w:ascii="Times" w:hAnsi="Times" w:cs="Times"/>
          <w:bCs/>
          <w:i/>
        </w:rPr>
        <w:t xml:space="preserve"> Order Thinking In Education</w:t>
      </w:r>
      <w:r w:rsidRPr="003E5EDF">
        <w:rPr>
          <w:rFonts w:ascii="Times" w:hAnsi="Times" w:cs="Times"/>
          <w:bCs/>
        </w:rPr>
        <w:t xml:space="preserve">. </w:t>
      </w:r>
      <w:r w:rsidRPr="003E5EDF">
        <w:rPr>
          <w:rStyle w:val="A9"/>
          <w:rFonts w:ascii="Times" w:hAnsi="Times" w:cs="Times"/>
          <w:b w:val="0"/>
        </w:rPr>
        <w:t>A Multidisciplinary Journal</w:t>
      </w:r>
      <w:r w:rsidRPr="003E5EDF">
        <w:rPr>
          <w:rFonts w:ascii="Times" w:hAnsi="Times" w:cs="Times"/>
          <w:b/>
        </w:rPr>
        <w:t xml:space="preserve"> </w:t>
      </w:r>
      <w:r w:rsidRPr="003E5EDF">
        <w:rPr>
          <w:rStyle w:val="A9"/>
          <w:rFonts w:ascii="Times" w:hAnsi="Times" w:cs="Times"/>
          <w:b w:val="0"/>
        </w:rPr>
        <w:t>Volume 2, N0. 1, 2012</w:t>
      </w:r>
    </w:p>
    <w:p w:rsidR="003E5EDF" w:rsidRDefault="003E5EDF" w:rsidP="008E1272">
      <w:pPr>
        <w:spacing w:after="0" w:line="240" w:lineRule="auto"/>
        <w:ind w:left="284" w:hanging="284"/>
        <w:jc w:val="both"/>
        <w:rPr>
          <w:rFonts w:ascii="Times" w:hAnsi="Times" w:cs="Times"/>
        </w:rPr>
      </w:pPr>
      <w:r>
        <w:rPr>
          <w:rFonts w:ascii="Times" w:hAnsi="Times" w:cs="Times"/>
        </w:rPr>
        <w:t xml:space="preserve">[7] </w:t>
      </w:r>
      <w:proofErr w:type="spellStart"/>
      <w:r w:rsidRPr="003E5EDF">
        <w:rPr>
          <w:rFonts w:ascii="Times" w:hAnsi="Times" w:cs="Times"/>
        </w:rPr>
        <w:t>Mudzakir</w:t>
      </w:r>
      <w:proofErr w:type="spellEnd"/>
      <w:r w:rsidRPr="003E5EDF">
        <w:rPr>
          <w:rFonts w:ascii="Times" w:hAnsi="Times" w:cs="Times"/>
        </w:rPr>
        <w:t xml:space="preserve">, A. S. 2009. </w:t>
      </w:r>
      <w:proofErr w:type="spellStart"/>
      <w:proofErr w:type="gramStart"/>
      <w:r w:rsidRPr="003E5EDF">
        <w:rPr>
          <w:rFonts w:ascii="Times" w:hAnsi="Times" w:cs="Times"/>
          <w:i/>
        </w:rPr>
        <w:t>Penulisan</w:t>
      </w:r>
      <w:proofErr w:type="spellEnd"/>
      <w:r w:rsidRPr="003E5EDF">
        <w:rPr>
          <w:rFonts w:ascii="Times" w:hAnsi="Times" w:cs="Times"/>
          <w:i/>
        </w:rPr>
        <w:t xml:space="preserve"> </w:t>
      </w:r>
      <w:proofErr w:type="spellStart"/>
      <w:r w:rsidRPr="003E5EDF">
        <w:rPr>
          <w:rFonts w:ascii="Times" w:hAnsi="Times" w:cs="Times"/>
          <w:i/>
        </w:rPr>
        <w:t>Buku</w:t>
      </w:r>
      <w:proofErr w:type="spellEnd"/>
      <w:r w:rsidRPr="003E5EDF">
        <w:rPr>
          <w:rFonts w:ascii="Times" w:hAnsi="Times" w:cs="Times"/>
          <w:i/>
        </w:rPr>
        <w:t xml:space="preserve"> </w:t>
      </w:r>
      <w:proofErr w:type="spellStart"/>
      <w:r w:rsidRPr="003E5EDF">
        <w:rPr>
          <w:rFonts w:ascii="Times" w:hAnsi="Times" w:cs="Times"/>
          <w:i/>
        </w:rPr>
        <w:t>Teks</w:t>
      </w:r>
      <w:proofErr w:type="spellEnd"/>
      <w:r w:rsidRPr="003E5EDF">
        <w:rPr>
          <w:rFonts w:ascii="Times" w:hAnsi="Times" w:cs="Times"/>
          <w:i/>
        </w:rPr>
        <w:t xml:space="preserve"> yang </w:t>
      </w:r>
      <w:proofErr w:type="spellStart"/>
      <w:r w:rsidRPr="003E5EDF">
        <w:rPr>
          <w:rFonts w:ascii="Times" w:hAnsi="Times" w:cs="Times"/>
          <w:i/>
        </w:rPr>
        <w:t>Berkualitas</w:t>
      </w:r>
      <w:proofErr w:type="spellEnd"/>
      <w:r w:rsidRPr="003E5EDF">
        <w:rPr>
          <w:rFonts w:ascii="Times" w:hAnsi="Times" w:cs="Times"/>
          <w:i/>
        </w:rPr>
        <w:t>.</w:t>
      </w:r>
      <w:proofErr w:type="gramEnd"/>
      <w:r w:rsidRPr="003E5EDF">
        <w:rPr>
          <w:rFonts w:ascii="Times" w:hAnsi="Times" w:cs="Times"/>
          <w:i/>
        </w:rPr>
        <w:t xml:space="preserve"> </w:t>
      </w:r>
      <w:proofErr w:type="spellStart"/>
      <w:proofErr w:type="gramStart"/>
      <w:r w:rsidRPr="003E5EDF">
        <w:rPr>
          <w:rFonts w:ascii="Times" w:hAnsi="Times" w:cs="Times"/>
          <w:iCs/>
        </w:rPr>
        <w:t>Jurnal</w:t>
      </w:r>
      <w:proofErr w:type="spellEnd"/>
      <w:r w:rsidRPr="003E5EDF">
        <w:rPr>
          <w:rFonts w:ascii="Times" w:hAnsi="Times" w:cs="Times"/>
          <w:iCs/>
        </w:rPr>
        <w:t xml:space="preserve"> </w:t>
      </w:r>
      <w:proofErr w:type="spellStart"/>
      <w:r w:rsidRPr="003E5EDF">
        <w:rPr>
          <w:rFonts w:ascii="Times" w:hAnsi="Times" w:cs="Times"/>
          <w:iCs/>
        </w:rPr>
        <w:t>bahasa</w:t>
      </w:r>
      <w:proofErr w:type="spellEnd"/>
      <w:r w:rsidRPr="003E5EDF">
        <w:rPr>
          <w:rFonts w:ascii="Times" w:hAnsi="Times" w:cs="Times"/>
          <w:iCs/>
        </w:rPr>
        <w:t xml:space="preserve"> </w:t>
      </w:r>
      <w:proofErr w:type="spellStart"/>
      <w:r w:rsidRPr="003E5EDF">
        <w:rPr>
          <w:rFonts w:ascii="Times" w:hAnsi="Times" w:cs="Times"/>
          <w:iCs/>
        </w:rPr>
        <w:t>dan</w:t>
      </w:r>
      <w:proofErr w:type="spellEnd"/>
      <w:r w:rsidRPr="003E5EDF">
        <w:rPr>
          <w:rFonts w:ascii="Times" w:hAnsi="Times" w:cs="Times"/>
          <w:iCs/>
        </w:rPr>
        <w:t xml:space="preserve"> Sastra.</w:t>
      </w:r>
      <w:proofErr w:type="gramEnd"/>
      <w:r w:rsidRPr="003E5EDF">
        <w:rPr>
          <w:rFonts w:ascii="Times" w:hAnsi="Times" w:cs="Times"/>
          <w:iCs/>
        </w:rPr>
        <w:t xml:space="preserve"> </w:t>
      </w:r>
      <w:r w:rsidRPr="003E5EDF">
        <w:rPr>
          <w:rFonts w:ascii="Times" w:hAnsi="Times" w:cs="Times"/>
        </w:rPr>
        <w:t>9(1): 34-46.</w:t>
      </w:r>
    </w:p>
    <w:p w:rsidR="003E5EDF" w:rsidRDefault="003E5EDF" w:rsidP="008E1272">
      <w:pPr>
        <w:spacing w:after="0" w:line="240" w:lineRule="auto"/>
        <w:ind w:left="284" w:hanging="284"/>
        <w:jc w:val="both"/>
        <w:rPr>
          <w:rFonts w:ascii="Times" w:hAnsi="Times" w:cs="Times"/>
          <w:i/>
        </w:rPr>
      </w:pPr>
      <w:r>
        <w:rPr>
          <w:rFonts w:ascii="Times" w:hAnsi="Times" w:cs="Times"/>
        </w:rPr>
        <w:t xml:space="preserve">[8] </w:t>
      </w:r>
      <w:r w:rsidRPr="003E5EDF">
        <w:rPr>
          <w:rFonts w:ascii="Times" w:hAnsi="Times" w:cs="Times"/>
        </w:rPr>
        <w:t xml:space="preserve">OECD. (2018). </w:t>
      </w:r>
      <w:r w:rsidRPr="003E5EDF">
        <w:rPr>
          <w:rFonts w:ascii="Times" w:hAnsi="Times" w:cs="Times"/>
          <w:i/>
        </w:rPr>
        <w:t xml:space="preserve">PISA Results in Focus. </w:t>
      </w:r>
      <w:r w:rsidRPr="003E5EDF">
        <w:rPr>
          <w:rFonts w:ascii="Times" w:hAnsi="Times" w:cs="Times"/>
        </w:rPr>
        <w:t>Paris:</w:t>
      </w:r>
      <w:r w:rsidRPr="003E5EDF">
        <w:rPr>
          <w:rFonts w:ascii="Times" w:hAnsi="Times" w:cs="Times"/>
          <w:i/>
        </w:rPr>
        <w:t xml:space="preserve"> OECD. </w:t>
      </w:r>
    </w:p>
    <w:p w:rsidR="003E5EDF" w:rsidRDefault="003E5EDF" w:rsidP="008E1272">
      <w:pPr>
        <w:spacing w:after="0" w:line="240" w:lineRule="auto"/>
        <w:ind w:left="284" w:hanging="284"/>
        <w:jc w:val="both"/>
        <w:rPr>
          <w:rFonts w:ascii="Times" w:hAnsi="Times" w:cs="Times"/>
        </w:rPr>
      </w:pPr>
      <w:r>
        <w:rPr>
          <w:rFonts w:ascii="Times" w:hAnsi="Times" w:cs="Times"/>
        </w:rPr>
        <w:t xml:space="preserve">[9] </w:t>
      </w:r>
      <w:proofErr w:type="spellStart"/>
      <w:r w:rsidRPr="003E5EDF">
        <w:rPr>
          <w:rFonts w:ascii="Times" w:hAnsi="Times" w:cs="Times"/>
        </w:rPr>
        <w:t>Republik</w:t>
      </w:r>
      <w:proofErr w:type="spellEnd"/>
      <w:r w:rsidRPr="003E5EDF">
        <w:rPr>
          <w:rFonts w:ascii="Times" w:hAnsi="Times" w:cs="Times"/>
        </w:rPr>
        <w:t xml:space="preserve"> Indonesia. </w:t>
      </w:r>
      <w:proofErr w:type="gramStart"/>
      <w:r w:rsidRPr="003E5EDF">
        <w:rPr>
          <w:rFonts w:ascii="Times" w:hAnsi="Times" w:cs="Times"/>
        </w:rPr>
        <w:t xml:space="preserve">(2003). </w:t>
      </w:r>
      <w:proofErr w:type="spellStart"/>
      <w:r w:rsidRPr="003E5EDF">
        <w:rPr>
          <w:rFonts w:ascii="Times" w:hAnsi="Times" w:cs="Times"/>
          <w:i/>
        </w:rPr>
        <w:t>Undang-undang</w:t>
      </w:r>
      <w:proofErr w:type="spellEnd"/>
      <w:r w:rsidRPr="003E5EDF">
        <w:rPr>
          <w:rFonts w:ascii="Times" w:hAnsi="Times" w:cs="Times"/>
          <w:i/>
        </w:rPr>
        <w:t xml:space="preserve"> </w:t>
      </w:r>
      <w:proofErr w:type="spellStart"/>
      <w:r w:rsidRPr="003E5EDF">
        <w:rPr>
          <w:rFonts w:ascii="Times" w:hAnsi="Times" w:cs="Times"/>
          <w:i/>
        </w:rPr>
        <w:t>Nomor</w:t>
      </w:r>
      <w:proofErr w:type="spellEnd"/>
      <w:r w:rsidRPr="003E5EDF">
        <w:rPr>
          <w:rFonts w:ascii="Times" w:hAnsi="Times" w:cs="Times"/>
          <w:i/>
        </w:rPr>
        <w:t xml:space="preserve"> 20, </w:t>
      </w:r>
      <w:proofErr w:type="spellStart"/>
      <w:r w:rsidRPr="003E5EDF">
        <w:rPr>
          <w:rFonts w:ascii="Times" w:hAnsi="Times" w:cs="Times"/>
          <w:i/>
        </w:rPr>
        <w:t>Tahun</w:t>
      </w:r>
      <w:proofErr w:type="spellEnd"/>
      <w:r w:rsidRPr="003E5EDF">
        <w:rPr>
          <w:rFonts w:ascii="Times" w:hAnsi="Times" w:cs="Times"/>
          <w:i/>
        </w:rPr>
        <w:t xml:space="preserve"> 2003, </w:t>
      </w:r>
      <w:proofErr w:type="spellStart"/>
      <w:r w:rsidRPr="003E5EDF">
        <w:rPr>
          <w:rFonts w:ascii="Times" w:hAnsi="Times" w:cs="Times"/>
          <w:i/>
        </w:rPr>
        <w:t>tentang</w:t>
      </w:r>
      <w:proofErr w:type="spellEnd"/>
      <w:r w:rsidRPr="003E5EDF">
        <w:rPr>
          <w:rFonts w:ascii="Times" w:hAnsi="Times" w:cs="Times"/>
          <w:i/>
        </w:rPr>
        <w:t xml:space="preserve"> </w:t>
      </w:r>
      <w:proofErr w:type="spellStart"/>
      <w:r w:rsidRPr="003E5EDF">
        <w:rPr>
          <w:rFonts w:ascii="Times" w:hAnsi="Times" w:cs="Times"/>
          <w:i/>
        </w:rPr>
        <w:t>Sistem</w:t>
      </w:r>
      <w:proofErr w:type="spellEnd"/>
      <w:r w:rsidRPr="003E5EDF">
        <w:rPr>
          <w:rFonts w:ascii="Times" w:hAnsi="Times" w:cs="Times"/>
          <w:i/>
        </w:rPr>
        <w:t xml:space="preserve"> </w:t>
      </w:r>
      <w:proofErr w:type="spellStart"/>
      <w:r w:rsidRPr="003E5EDF">
        <w:rPr>
          <w:rFonts w:ascii="Times" w:hAnsi="Times" w:cs="Times"/>
          <w:i/>
        </w:rPr>
        <w:t>Pendidikan</w:t>
      </w:r>
      <w:proofErr w:type="spellEnd"/>
      <w:r w:rsidRPr="003E5EDF">
        <w:rPr>
          <w:rFonts w:ascii="Times" w:hAnsi="Times" w:cs="Times"/>
          <w:i/>
        </w:rPr>
        <w:t xml:space="preserve"> Nasional.</w:t>
      </w:r>
      <w:proofErr w:type="gramEnd"/>
      <w:r w:rsidRPr="003E5EDF">
        <w:rPr>
          <w:rFonts w:ascii="Times" w:hAnsi="Times" w:cs="Times"/>
          <w:i/>
        </w:rPr>
        <w:t xml:space="preserve"> </w:t>
      </w:r>
    </w:p>
    <w:p w:rsidR="003E5EDF" w:rsidRDefault="003E5EDF" w:rsidP="008E1272">
      <w:pPr>
        <w:spacing w:after="0" w:line="240" w:lineRule="auto"/>
        <w:ind w:left="284" w:hanging="284"/>
        <w:jc w:val="both"/>
        <w:rPr>
          <w:rFonts w:ascii="Times" w:hAnsi="Times" w:cs="Times"/>
        </w:rPr>
      </w:pPr>
      <w:r>
        <w:rPr>
          <w:rFonts w:ascii="Times" w:hAnsi="Times" w:cs="Times"/>
        </w:rPr>
        <w:t xml:space="preserve">[10] </w:t>
      </w:r>
      <w:proofErr w:type="spellStart"/>
      <w:r w:rsidRPr="003E5EDF">
        <w:rPr>
          <w:rFonts w:ascii="Times" w:hAnsi="Times" w:cs="Times"/>
        </w:rPr>
        <w:t>Retnawati</w:t>
      </w:r>
      <w:proofErr w:type="spellEnd"/>
      <w:r w:rsidRPr="003E5EDF">
        <w:rPr>
          <w:rFonts w:ascii="Times" w:hAnsi="Times" w:cs="Times"/>
        </w:rPr>
        <w:t xml:space="preserve">, H. (2018). </w:t>
      </w:r>
      <w:proofErr w:type="spellStart"/>
      <w:proofErr w:type="gramStart"/>
      <w:r w:rsidRPr="003E5EDF">
        <w:rPr>
          <w:rFonts w:ascii="Times" w:hAnsi="Times" w:cs="Times"/>
          <w:i/>
        </w:rPr>
        <w:t>Desain</w:t>
      </w:r>
      <w:proofErr w:type="spellEnd"/>
      <w:r w:rsidRPr="003E5EDF">
        <w:rPr>
          <w:rFonts w:ascii="Times" w:hAnsi="Times" w:cs="Times"/>
          <w:i/>
        </w:rPr>
        <w:t xml:space="preserve"> </w:t>
      </w:r>
      <w:proofErr w:type="spellStart"/>
      <w:r w:rsidRPr="003E5EDF">
        <w:rPr>
          <w:rFonts w:ascii="Times" w:hAnsi="Times" w:cs="Times"/>
          <w:i/>
        </w:rPr>
        <w:t>Pembelajaran</w:t>
      </w:r>
      <w:proofErr w:type="spellEnd"/>
      <w:r w:rsidRPr="003E5EDF">
        <w:rPr>
          <w:rFonts w:ascii="Times" w:hAnsi="Times" w:cs="Times"/>
          <w:i/>
        </w:rPr>
        <w:t xml:space="preserve"> </w:t>
      </w:r>
      <w:proofErr w:type="spellStart"/>
      <w:r w:rsidRPr="003E5EDF">
        <w:rPr>
          <w:rFonts w:ascii="Times" w:hAnsi="Times" w:cs="Times"/>
          <w:i/>
        </w:rPr>
        <w:t>Matematika</w:t>
      </w:r>
      <w:proofErr w:type="spellEnd"/>
      <w:r w:rsidRPr="003E5EDF">
        <w:rPr>
          <w:rFonts w:ascii="Times" w:hAnsi="Times" w:cs="Times"/>
          <w:i/>
        </w:rPr>
        <w:t xml:space="preserve"> </w:t>
      </w:r>
      <w:proofErr w:type="spellStart"/>
      <w:r w:rsidRPr="003E5EDF">
        <w:rPr>
          <w:rFonts w:ascii="Times" w:hAnsi="Times" w:cs="Times"/>
          <w:i/>
        </w:rPr>
        <w:t>untuk</w:t>
      </w:r>
      <w:proofErr w:type="spellEnd"/>
      <w:r w:rsidRPr="003E5EDF">
        <w:rPr>
          <w:rFonts w:ascii="Times" w:hAnsi="Times" w:cs="Times"/>
          <w:i/>
        </w:rPr>
        <w:t xml:space="preserve"> </w:t>
      </w:r>
      <w:proofErr w:type="spellStart"/>
      <w:r w:rsidRPr="003E5EDF">
        <w:rPr>
          <w:rFonts w:ascii="Times" w:hAnsi="Times" w:cs="Times"/>
          <w:i/>
        </w:rPr>
        <w:t>Melatihkan</w:t>
      </w:r>
      <w:proofErr w:type="spellEnd"/>
      <w:r w:rsidRPr="003E5EDF">
        <w:rPr>
          <w:rFonts w:ascii="Times" w:hAnsi="Times" w:cs="Times"/>
          <w:i/>
        </w:rPr>
        <w:t xml:space="preserve"> Higher Order Thinking Skills.</w:t>
      </w:r>
      <w:proofErr w:type="gramEnd"/>
      <w:r w:rsidRPr="003E5EDF">
        <w:rPr>
          <w:rFonts w:ascii="Times" w:hAnsi="Times" w:cs="Times"/>
          <w:i/>
        </w:rPr>
        <w:t xml:space="preserve"> </w:t>
      </w:r>
      <w:r w:rsidRPr="003E5EDF">
        <w:rPr>
          <w:rFonts w:ascii="Times" w:hAnsi="Times" w:cs="Times"/>
        </w:rPr>
        <w:t xml:space="preserve">Yogyakarta: UNY Press. </w:t>
      </w:r>
    </w:p>
    <w:p w:rsidR="003E5EDF" w:rsidRDefault="003E5EDF" w:rsidP="008E1272">
      <w:pPr>
        <w:spacing w:after="0" w:line="240" w:lineRule="auto"/>
        <w:ind w:left="284" w:hanging="284"/>
        <w:jc w:val="both"/>
        <w:rPr>
          <w:rFonts w:ascii="Times" w:hAnsi="Times" w:cs="Times"/>
        </w:rPr>
      </w:pPr>
      <w:r>
        <w:rPr>
          <w:rFonts w:ascii="Times" w:hAnsi="Times" w:cs="Times"/>
        </w:rPr>
        <w:t xml:space="preserve">[11] </w:t>
      </w:r>
      <w:proofErr w:type="spellStart"/>
      <w:r w:rsidRPr="003E5EDF">
        <w:rPr>
          <w:rFonts w:ascii="Times" w:hAnsi="Times" w:cs="Times"/>
        </w:rPr>
        <w:t>Riadi</w:t>
      </w:r>
      <w:proofErr w:type="spellEnd"/>
      <w:r w:rsidRPr="003E5EDF">
        <w:rPr>
          <w:rFonts w:ascii="Times" w:hAnsi="Times" w:cs="Times"/>
        </w:rPr>
        <w:t xml:space="preserve">, A., &amp; </w:t>
      </w:r>
      <w:proofErr w:type="spellStart"/>
      <w:r w:rsidRPr="003E5EDF">
        <w:rPr>
          <w:rFonts w:ascii="Times" w:hAnsi="Times" w:cs="Times"/>
        </w:rPr>
        <w:t>Retnawati</w:t>
      </w:r>
      <w:proofErr w:type="spellEnd"/>
      <w:r w:rsidRPr="003E5EDF">
        <w:rPr>
          <w:rFonts w:ascii="Times" w:hAnsi="Times" w:cs="Times"/>
        </w:rPr>
        <w:t xml:space="preserve">, H. (2014). </w:t>
      </w:r>
      <w:proofErr w:type="spellStart"/>
      <w:proofErr w:type="gramStart"/>
      <w:r w:rsidRPr="003E5EDF">
        <w:rPr>
          <w:rFonts w:ascii="Times" w:hAnsi="Times" w:cs="Times"/>
          <w:i/>
        </w:rPr>
        <w:t>Pengembangan</w:t>
      </w:r>
      <w:proofErr w:type="spellEnd"/>
      <w:r w:rsidRPr="003E5EDF">
        <w:rPr>
          <w:rFonts w:ascii="Times" w:hAnsi="Times" w:cs="Times"/>
          <w:i/>
        </w:rPr>
        <w:t xml:space="preserve"> </w:t>
      </w:r>
      <w:proofErr w:type="spellStart"/>
      <w:r w:rsidRPr="003E5EDF">
        <w:rPr>
          <w:rFonts w:ascii="Times" w:hAnsi="Times" w:cs="Times"/>
          <w:i/>
        </w:rPr>
        <w:t>perangkat</w:t>
      </w:r>
      <w:proofErr w:type="spellEnd"/>
      <w:r w:rsidRPr="003E5EDF">
        <w:rPr>
          <w:rFonts w:ascii="Times" w:hAnsi="Times" w:cs="Times"/>
          <w:i/>
        </w:rPr>
        <w:t xml:space="preserve"> </w:t>
      </w:r>
      <w:proofErr w:type="spellStart"/>
      <w:r w:rsidRPr="003E5EDF">
        <w:rPr>
          <w:rFonts w:ascii="Times" w:hAnsi="Times" w:cs="Times"/>
          <w:i/>
        </w:rPr>
        <w:t>pembelajaran</w:t>
      </w:r>
      <w:proofErr w:type="spellEnd"/>
      <w:r w:rsidRPr="003E5EDF">
        <w:rPr>
          <w:rFonts w:ascii="Times" w:hAnsi="Times" w:cs="Times"/>
          <w:i/>
        </w:rPr>
        <w:t xml:space="preserve"> </w:t>
      </w:r>
      <w:proofErr w:type="spellStart"/>
      <w:r w:rsidRPr="003E5EDF">
        <w:rPr>
          <w:rFonts w:ascii="Times" w:hAnsi="Times" w:cs="Times"/>
          <w:i/>
        </w:rPr>
        <w:t>untuk</w:t>
      </w:r>
      <w:proofErr w:type="spellEnd"/>
      <w:r w:rsidRPr="003E5EDF">
        <w:rPr>
          <w:rFonts w:ascii="Times" w:hAnsi="Times" w:cs="Times"/>
          <w:i/>
        </w:rPr>
        <w:t xml:space="preserve"> </w:t>
      </w:r>
      <w:proofErr w:type="spellStart"/>
      <w:r w:rsidRPr="003E5EDF">
        <w:rPr>
          <w:rFonts w:ascii="Times" w:hAnsi="Times" w:cs="Times"/>
          <w:i/>
        </w:rPr>
        <w:t>meningkatkan</w:t>
      </w:r>
      <w:proofErr w:type="spellEnd"/>
      <w:r w:rsidRPr="003E5EDF">
        <w:rPr>
          <w:rFonts w:ascii="Times" w:hAnsi="Times" w:cs="Times"/>
          <w:i/>
        </w:rPr>
        <w:t xml:space="preserve"> HOTS </w:t>
      </w:r>
      <w:proofErr w:type="spellStart"/>
      <w:r w:rsidRPr="003E5EDF">
        <w:rPr>
          <w:rFonts w:ascii="Times" w:hAnsi="Times" w:cs="Times"/>
          <w:i/>
        </w:rPr>
        <w:t>pada</w:t>
      </w:r>
      <w:proofErr w:type="spellEnd"/>
      <w:r w:rsidRPr="003E5EDF">
        <w:rPr>
          <w:rFonts w:ascii="Times" w:hAnsi="Times" w:cs="Times"/>
          <w:i/>
        </w:rPr>
        <w:t xml:space="preserve"> </w:t>
      </w:r>
      <w:proofErr w:type="spellStart"/>
      <w:r w:rsidRPr="003E5EDF">
        <w:rPr>
          <w:rFonts w:ascii="Times" w:hAnsi="Times" w:cs="Times"/>
          <w:i/>
        </w:rPr>
        <w:t>kompetensi</w:t>
      </w:r>
      <w:proofErr w:type="spellEnd"/>
      <w:r w:rsidRPr="003E5EDF">
        <w:rPr>
          <w:rFonts w:ascii="Times" w:hAnsi="Times" w:cs="Times"/>
          <w:i/>
        </w:rPr>
        <w:t xml:space="preserve"> </w:t>
      </w:r>
      <w:proofErr w:type="spellStart"/>
      <w:r w:rsidRPr="003E5EDF">
        <w:rPr>
          <w:rFonts w:ascii="Times" w:hAnsi="Times" w:cs="Times"/>
          <w:i/>
        </w:rPr>
        <w:t>bangun</w:t>
      </w:r>
      <w:proofErr w:type="spellEnd"/>
      <w:r w:rsidRPr="003E5EDF">
        <w:rPr>
          <w:rFonts w:ascii="Times" w:hAnsi="Times" w:cs="Times"/>
          <w:i/>
        </w:rPr>
        <w:t xml:space="preserve"> </w:t>
      </w:r>
      <w:proofErr w:type="spellStart"/>
      <w:r w:rsidRPr="003E5EDF">
        <w:rPr>
          <w:rFonts w:ascii="Times" w:hAnsi="Times" w:cs="Times"/>
          <w:i/>
        </w:rPr>
        <w:t>ruang</w:t>
      </w:r>
      <w:proofErr w:type="spellEnd"/>
      <w:r w:rsidRPr="003E5EDF">
        <w:rPr>
          <w:rFonts w:ascii="Times" w:hAnsi="Times" w:cs="Times"/>
          <w:i/>
        </w:rPr>
        <w:t xml:space="preserve"> </w:t>
      </w:r>
      <w:proofErr w:type="spellStart"/>
      <w:r w:rsidRPr="003E5EDF">
        <w:rPr>
          <w:rFonts w:ascii="Times" w:hAnsi="Times" w:cs="Times"/>
          <w:i/>
        </w:rPr>
        <w:t>sisi</w:t>
      </w:r>
      <w:proofErr w:type="spellEnd"/>
      <w:r w:rsidRPr="003E5EDF">
        <w:rPr>
          <w:rFonts w:ascii="Times" w:hAnsi="Times" w:cs="Times"/>
          <w:i/>
        </w:rPr>
        <w:t xml:space="preserve"> </w:t>
      </w:r>
      <w:proofErr w:type="spellStart"/>
      <w:r w:rsidRPr="003E5EDF">
        <w:rPr>
          <w:rFonts w:ascii="Times" w:hAnsi="Times" w:cs="Times"/>
          <w:i/>
        </w:rPr>
        <w:t>datar</w:t>
      </w:r>
      <w:proofErr w:type="spellEnd"/>
      <w:r w:rsidRPr="003E5EDF">
        <w:rPr>
          <w:rFonts w:ascii="Times" w:hAnsi="Times" w:cs="Times"/>
          <w:i/>
        </w:rPr>
        <w:t>.</w:t>
      </w:r>
      <w:proofErr w:type="gramEnd"/>
      <w:r w:rsidRPr="003E5EDF">
        <w:rPr>
          <w:rFonts w:ascii="Times" w:hAnsi="Times" w:cs="Times"/>
        </w:rPr>
        <w:t xml:space="preserve"> Pythagoras: </w:t>
      </w:r>
      <w:proofErr w:type="spellStart"/>
      <w:r w:rsidRPr="003E5EDF">
        <w:rPr>
          <w:rFonts w:ascii="Times" w:hAnsi="Times" w:cs="Times"/>
        </w:rPr>
        <w:t>Jurnal</w:t>
      </w:r>
      <w:proofErr w:type="spellEnd"/>
      <w:r w:rsidRPr="003E5EDF">
        <w:rPr>
          <w:rFonts w:ascii="Times" w:hAnsi="Times" w:cs="Times"/>
        </w:rPr>
        <w:t xml:space="preserve"> </w:t>
      </w:r>
      <w:proofErr w:type="spellStart"/>
      <w:r w:rsidRPr="003E5EDF">
        <w:rPr>
          <w:rFonts w:ascii="Times" w:hAnsi="Times" w:cs="Times"/>
        </w:rPr>
        <w:t>Pendidikan</w:t>
      </w:r>
      <w:proofErr w:type="spellEnd"/>
      <w:r w:rsidRPr="003E5EDF">
        <w:rPr>
          <w:rFonts w:ascii="Times" w:hAnsi="Times" w:cs="Times"/>
        </w:rPr>
        <w:t xml:space="preserve"> </w:t>
      </w:r>
      <w:proofErr w:type="spellStart"/>
      <w:r w:rsidRPr="003E5EDF">
        <w:rPr>
          <w:rFonts w:ascii="Times" w:hAnsi="Times" w:cs="Times"/>
        </w:rPr>
        <w:t>Matematika</w:t>
      </w:r>
      <w:proofErr w:type="spellEnd"/>
      <w:r w:rsidRPr="003E5EDF">
        <w:rPr>
          <w:rFonts w:ascii="Times" w:hAnsi="Times" w:cs="Times"/>
        </w:rPr>
        <w:t xml:space="preserve">, 9(2), 126-135. </w:t>
      </w:r>
    </w:p>
    <w:p w:rsidR="003E5EDF" w:rsidRDefault="003E5EDF" w:rsidP="008E1272">
      <w:pPr>
        <w:spacing w:after="0" w:line="240" w:lineRule="auto"/>
        <w:ind w:left="284" w:hanging="284"/>
        <w:jc w:val="both"/>
        <w:rPr>
          <w:rFonts w:ascii="Times" w:hAnsi="Times" w:cs="Times"/>
        </w:rPr>
      </w:pPr>
      <w:r>
        <w:rPr>
          <w:rFonts w:ascii="Times" w:hAnsi="Times" w:cs="Times"/>
        </w:rPr>
        <w:t xml:space="preserve">[12] </w:t>
      </w:r>
      <w:proofErr w:type="spellStart"/>
      <w:r w:rsidRPr="003E5EDF">
        <w:rPr>
          <w:rFonts w:ascii="Times" w:hAnsi="Times" w:cs="Times"/>
          <w:bCs/>
        </w:rPr>
        <w:t>Rizkianto</w:t>
      </w:r>
      <w:proofErr w:type="spellEnd"/>
      <w:r w:rsidRPr="003E5EDF">
        <w:rPr>
          <w:rFonts w:ascii="Times" w:hAnsi="Times" w:cs="Times"/>
          <w:bCs/>
        </w:rPr>
        <w:t xml:space="preserve">, </w:t>
      </w:r>
      <w:proofErr w:type="spellStart"/>
      <w:r w:rsidRPr="003E5EDF">
        <w:rPr>
          <w:rFonts w:ascii="Times" w:hAnsi="Times" w:cs="Times"/>
          <w:bCs/>
        </w:rPr>
        <w:t>Ilham</w:t>
      </w:r>
      <w:proofErr w:type="spellEnd"/>
      <w:r w:rsidRPr="003E5EDF">
        <w:rPr>
          <w:rFonts w:ascii="Times" w:hAnsi="Times" w:cs="Times"/>
          <w:bCs/>
        </w:rPr>
        <w:t xml:space="preserve"> &amp; </w:t>
      </w:r>
      <w:proofErr w:type="spellStart"/>
      <w:r w:rsidRPr="003E5EDF">
        <w:rPr>
          <w:rFonts w:ascii="Times" w:hAnsi="Times" w:cs="Times"/>
          <w:bCs/>
        </w:rPr>
        <w:t>Santosa</w:t>
      </w:r>
      <w:proofErr w:type="spellEnd"/>
      <w:r w:rsidRPr="003E5EDF">
        <w:rPr>
          <w:rFonts w:ascii="Times" w:hAnsi="Times" w:cs="Times"/>
          <w:bCs/>
        </w:rPr>
        <w:t xml:space="preserve">, </w:t>
      </w:r>
      <w:proofErr w:type="spellStart"/>
      <w:r w:rsidRPr="003E5EDF">
        <w:rPr>
          <w:rFonts w:ascii="Times" w:hAnsi="Times" w:cs="Times"/>
          <w:bCs/>
        </w:rPr>
        <w:t>Rusgianto</w:t>
      </w:r>
      <w:proofErr w:type="spellEnd"/>
      <w:r w:rsidRPr="003E5EDF">
        <w:rPr>
          <w:rFonts w:ascii="Times" w:hAnsi="Times" w:cs="Times"/>
          <w:bCs/>
        </w:rPr>
        <w:t xml:space="preserve"> H. (2017).</w:t>
      </w:r>
      <w:r w:rsidRPr="003E5EDF">
        <w:rPr>
          <w:rFonts w:ascii="Times" w:hAnsi="Times" w:cs="Times"/>
          <w:bCs/>
          <w:i/>
        </w:rPr>
        <w:t xml:space="preserve"> </w:t>
      </w:r>
      <w:proofErr w:type="spellStart"/>
      <w:proofErr w:type="gramStart"/>
      <w:r w:rsidRPr="003E5EDF">
        <w:rPr>
          <w:rFonts w:ascii="Times" w:hAnsi="Times" w:cs="Times"/>
          <w:bCs/>
          <w:i/>
        </w:rPr>
        <w:t>Analisis</w:t>
      </w:r>
      <w:proofErr w:type="spellEnd"/>
      <w:r w:rsidRPr="003E5EDF">
        <w:rPr>
          <w:rFonts w:ascii="Times" w:hAnsi="Times" w:cs="Times"/>
          <w:bCs/>
          <w:i/>
        </w:rPr>
        <w:t xml:space="preserve"> </w:t>
      </w:r>
      <w:proofErr w:type="spellStart"/>
      <w:r w:rsidRPr="003E5EDF">
        <w:rPr>
          <w:rFonts w:ascii="Times" w:hAnsi="Times" w:cs="Times"/>
          <w:bCs/>
          <w:i/>
        </w:rPr>
        <w:t>Buku</w:t>
      </w:r>
      <w:proofErr w:type="spellEnd"/>
      <w:r w:rsidRPr="003E5EDF">
        <w:rPr>
          <w:rFonts w:ascii="Times" w:hAnsi="Times" w:cs="Times"/>
          <w:bCs/>
          <w:i/>
        </w:rPr>
        <w:t xml:space="preserve"> </w:t>
      </w:r>
      <w:proofErr w:type="spellStart"/>
      <w:r w:rsidRPr="003E5EDF">
        <w:rPr>
          <w:rFonts w:ascii="Times" w:hAnsi="Times" w:cs="Times"/>
          <w:bCs/>
          <w:i/>
        </w:rPr>
        <w:t>Matematika</w:t>
      </w:r>
      <w:proofErr w:type="spellEnd"/>
      <w:r w:rsidRPr="003E5EDF">
        <w:rPr>
          <w:rFonts w:ascii="Times" w:hAnsi="Times" w:cs="Times"/>
          <w:bCs/>
          <w:i/>
        </w:rPr>
        <w:t xml:space="preserve"> </w:t>
      </w:r>
      <w:proofErr w:type="spellStart"/>
      <w:r w:rsidRPr="003E5EDF">
        <w:rPr>
          <w:rFonts w:ascii="Times" w:hAnsi="Times" w:cs="Times"/>
          <w:bCs/>
          <w:i/>
        </w:rPr>
        <w:t>Siswa</w:t>
      </w:r>
      <w:proofErr w:type="spellEnd"/>
      <w:r w:rsidRPr="003E5EDF">
        <w:rPr>
          <w:rFonts w:ascii="Times" w:hAnsi="Times" w:cs="Times"/>
          <w:bCs/>
          <w:i/>
        </w:rPr>
        <w:t xml:space="preserve"> SMP </w:t>
      </w:r>
      <w:proofErr w:type="spellStart"/>
      <w:r w:rsidRPr="003E5EDF">
        <w:rPr>
          <w:rFonts w:ascii="Times" w:hAnsi="Times" w:cs="Times"/>
          <w:bCs/>
          <w:i/>
        </w:rPr>
        <w:t>Kurikulum</w:t>
      </w:r>
      <w:proofErr w:type="spellEnd"/>
      <w:r w:rsidRPr="003E5EDF">
        <w:rPr>
          <w:rFonts w:ascii="Times" w:hAnsi="Times" w:cs="Times"/>
          <w:bCs/>
          <w:i/>
        </w:rPr>
        <w:t xml:space="preserve"> 2013.</w:t>
      </w:r>
      <w:proofErr w:type="gramEnd"/>
      <w:r w:rsidRPr="003E5EDF">
        <w:rPr>
          <w:rFonts w:ascii="Times" w:hAnsi="Times" w:cs="Times"/>
          <w:bCs/>
        </w:rPr>
        <w:t xml:space="preserve"> </w:t>
      </w:r>
      <w:proofErr w:type="spellStart"/>
      <w:r w:rsidRPr="003E5EDF">
        <w:rPr>
          <w:rFonts w:ascii="Times" w:hAnsi="Times" w:cs="Times"/>
          <w:iCs/>
        </w:rPr>
        <w:t>Jurnal</w:t>
      </w:r>
      <w:r w:rsidRPr="003E5EDF">
        <w:rPr>
          <w:rFonts w:ascii="Times" w:hAnsi="Times" w:cs="Times"/>
          <w:bCs/>
          <w:iCs/>
        </w:rPr>
        <w:t>“</w:t>
      </w:r>
      <w:r w:rsidRPr="003E5EDF">
        <w:rPr>
          <w:rFonts w:ascii="Times" w:hAnsi="Times" w:cs="Times"/>
          <w:iCs/>
        </w:rPr>
        <w:t>Mosharafa</w:t>
      </w:r>
      <w:proofErr w:type="spellEnd"/>
      <w:r w:rsidRPr="003E5EDF">
        <w:rPr>
          <w:rFonts w:ascii="Times" w:hAnsi="Times" w:cs="Times"/>
          <w:bCs/>
          <w:iCs/>
        </w:rPr>
        <w:t>”</w:t>
      </w:r>
      <w:r w:rsidRPr="003E5EDF">
        <w:rPr>
          <w:rFonts w:ascii="Times" w:hAnsi="Times" w:cs="Times"/>
          <w:iCs/>
        </w:rPr>
        <w:t xml:space="preserve">, Volume 6, </w:t>
      </w:r>
      <w:proofErr w:type="spellStart"/>
      <w:r w:rsidRPr="003E5EDF">
        <w:rPr>
          <w:rFonts w:ascii="Times" w:hAnsi="Times" w:cs="Times"/>
          <w:iCs/>
        </w:rPr>
        <w:t>Nomor</w:t>
      </w:r>
      <w:proofErr w:type="spellEnd"/>
      <w:r w:rsidRPr="003E5EDF">
        <w:rPr>
          <w:rFonts w:ascii="Times" w:hAnsi="Times" w:cs="Times"/>
          <w:iCs/>
        </w:rPr>
        <w:t xml:space="preserve"> 2.</w:t>
      </w:r>
    </w:p>
    <w:p w:rsidR="003E5EDF" w:rsidRDefault="003E5EDF" w:rsidP="008E1272">
      <w:pPr>
        <w:spacing w:after="0" w:line="240" w:lineRule="auto"/>
        <w:ind w:left="284" w:hanging="284"/>
        <w:jc w:val="both"/>
        <w:rPr>
          <w:rFonts w:ascii="Times" w:hAnsi="Times" w:cs="Times"/>
        </w:rPr>
      </w:pPr>
      <w:r>
        <w:rPr>
          <w:rFonts w:ascii="Times" w:hAnsi="Times" w:cs="Times"/>
        </w:rPr>
        <w:t xml:space="preserve">[13] </w:t>
      </w:r>
      <w:proofErr w:type="spellStart"/>
      <w:r w:rsidRPr="003E5EDF">
        <w:rPr>
          <w:rFonts w:ascii="Times" w:hAnsi="Times" w:cs="Times"/>
        </w:rPr>
        <w:t>Sumaryanta</w:t>
      </w:r>
      <w:proofErr w:type="spellEnd"/>
      <w:r w:rsidRPr="003E5EDF">
        <w:rPr>
          <w:rFonts w:ascii="Times" w:hAnsi="Times" w:cs="Times"/>
        </w:rPr>
        <w:t xml:space="preserve">. </w:t>
      </w:r>
      <w:proofErr w:type="gramStart"/>
      <w:r w:rsidRPr="003E5EDF">
        <w:rPr>
          <w:rFonts w:ascii="Times" w:hAnsi="Times" w:cs="Times"/>
        </w:rPr>
        <w:t xml:space="preserve">(2018). </w:t>
      </w:r>
      <w:proofErr w:type="spellStart"/>
      <w:r w:rsidRPr="003E5EDF">
        <w:rPr>
          <w:rFonts w:ascii="Times" w:hAnsi="Times" w:cs="Times"/>
          <w:i/>
        </w:rPr>
        <w:t>Penilaian</w:t>
      </w:r>
      <w:proofErr w:type="spellEnd"/>
      <w:r w:rsidRPr="003E5EDF">
        <w:rPr>
          <w:rFonts w:ascii="Times" w:hAnsi="Times" w:cs="Times"/>
          <w:i/>
        </w:rPr>
        <w:t xml:space="preserve"> HOTS </w:t>
      </w:r>
      <w:proofErr w:type="spellStart"/>
      <w:r w:rsidRPr="003E5EDF">
        <w:rPr>
          <w:rFonts w:ascii="Times" w:hAnsi="Times" w:cs="Times"/>
          <w:i/>
        </w:rPr>
        <w:t>dalam</w:t>
      </w:r>
      <w:proofErr w:type="spellEnd"/>
      <w:r w:rsidRPr="003E5EDF">
        <w:rPr>
          <w:rFonts w:ascii="Times" w:hAnsi="Times" w:cs="Times"/>
          <w:i/>
        </w:rPr>
        <w:t xml:space="preserve"> </w:t>
      </w:r>
      <w:proofErr w:type="spellStart"/>
      <w:r w:rsidRPr="003E5EDF">
        <w:rPr>
          <w:rFonts w:ascii="Times" w:hAnsi="Times" w:cs="Times"/>
          <w:i/>
        </w:rPr>
        <w:t>pembelajaran</w:t>
      </w:r>
      <w:proofErr w:type="spellEnd"/>
      <w:r w:rsidRPr="003E5EDF">
        <w:rPr>
          <w:rFonts w:ascii="Times" w:hAnsi="Times" w:cs="Times"/>
          <w:i/>
        </w:rPr>
        <w:t xml:space="preserve"> </w:t>
      </w:r>
      <w:proofErr w:type="spellStart"/>
      <w:r w:rsidRPr="003E5EDF">
        <w:rPr>
          <w:rFonts w:ascii="Times" w:hAnsi="Times" w:cs="Times"/>
          <w:i/>
        </w:rPr>
        <w:t>matematika</w:t>
      </w:r>
      <w:proofErr w:type="spellEnd"/>
      <w:r w:rsidRPr="003E5EDF">
        <w:rPr>
          <w:rFonts w:ascii="Times" w:hAnsi="Times" w:cs="Times"/>
          <w:i/>
        </w:rPr>
        <w:t>.</w:t>
      </w:r>
      <w:proofErr w:type="gramEnd"/>
      <w:r w:rsidRPr="003E5EDF">
        <w:rPr>
          <w:rFonts w:ascii="Times" w:hAnsi="Times" w:cs="Times"/>
        </w:rPr>
        <w:t xml:space="preserve"> Indonesian Digital Journal of Mathematics and Education, 8(8), 500-509.</w:t>
      </w:r>
    </w:p>
    <w:p w:rsidR="003E5EDF" w:rsidRDefault="003E5EDF" w:rsidP="008E1272">
      <w:pPr>
        <w:spacing w:after="0" w:line="240" w:lineRule="auto"/>
        <w:ind w:left="284" w:hanging="284"/>
        <w:jc w:val="both"/>
        <w:rPr>
          <w:rFonts w:ascii="Times" w:hAnsi="Times" w:cs="Times"/>
        </w:rPr>
      </w:pPr>
      <w:r>
        <w:rPr>
          <w:rFonts w:ascii="Times" w:hAnsi="Times" w:cs="Times"/>
        </w:rPr>
        <w:t xml:space="preserve">[14] </w:t>
      </w:r>
      <w:proofErr w:type="spellStart"/>
      <w:r w:rsidRPr="003E5EDF">
        <w:rPr>
          <w:rFonts w:ascii="Times" w:hAnsi="Times" w:cs="Times"/>
        </w:rPr>
        <w:t>Supriadi</w:t>
      </w:r>
      <w:proofErr w:type="spellEnd"/>
      <w:r w:rsidRPr="003E5EDF">
        <w:rPr>
          <w:rFonts w:ascii="Times" w:hAnsi="Times" w:cs="Times"/>
        </w:rPr>
        <w:t xml:space="preserve">. </w:t>
      </w:r>
      <w:proofErr w:type="gramStart"/>
      <w:r w:rsidRPr="003E5EDF">
        <w:rPr>
          <w:rFonts w:ascii="Times" w:hAnsi="Times" w:cs="Times"/>
        </w:rPr>
        <w:t xml:space="preserve">(2015). </w:t>
      </w:r>
      <w:proofErr w:type="spellStart"/>
      <w:r w:rsidRPr="003E5EDF">
        <w:rPr>
          <w:rFonts w:ascii="Times" w:hAnsi="Times" w:cs="Times"/>
          <w:i/>
        </w:rPr>
        <w:t>Pemanfaatan</w:t>
      </w:r>
      <w:proofErr w:type="spellEnd"/>
      <w:r w:rsidRPr="003E5EDF">
        <w:rPr>
          <w:rFonts w:ascii="Times" w:hAnsi="Times" w:cs="Times"/>
          <w:i/>
        </w:rPr>
        <w:t xml:space="preserve"> </w:t>
      </w:r>
      <w:proofErr w:type="spellStart"/>
      <w:r w:rsidRPr="003E5EDF">
        <w:rPr>
          <w:rFonts w:ascii="Times" w:hAnsi="Times" w:cs="Times"/>
          <w:i/>
        </w:rPr>
        <w:t>Sumber</w:t>
      </w:r>
      <w:proofErr w:type="spellEnd"/>
      <w:r w:rsidRPr="003E5EDF">
        <w:rPr>
          <w:rFonts w:ascii="Times" w:hAnsi="Times" w:cs="Times"/>
          <w:i/>
        </w:rPr>
        <w:t xml:space="preserve"> </w:t>
      </w:r>
      <w:proofErr w:type="spellStart"/>
      <w:r w:rsidRPr="003E5EDF">
        <w:rPr>
          <w:rFonts w:ascii="Times" w:hAnsi="Times" w:cs="Times"/>
          <w:i/>
        </w:rPr>
        <w:t>Belajar</w:t>
      </w:r>
      <w:proofErr w:type="spellEnd"/>
      <w:r w:rsidRPr="003E5EDF">
        <w:rPr>
          <w:rFonts w:ascii="Times" w:hAnsi="Times" w:cs="Times"/>
          <w:i/>
        </w:rPr>
        <w:t xml:space="preserve"> </w:t>
      </w:r>
      <w:proofErr w:type="spellStart"/>
      <w:r w:rsidRPr="003E5EDF">
        <w:rPr>
          <w:rFonts w:ascii="Times" w:hAnsi="Times" w:cs="Times"/>
          <w:i/>
        </w:rPr>
        <w:t>Dalam</w:t>
      </w:r>
      <w:proofErr w:type="spellEnd"/>
      <w:r w:rsidRPr="003E5EDF">
        <w:rPr>
          <w:rFonts w:ascii="Times" w:hAnsi="Times" w:cs="Times"/>
          <w:i/>
        </w:rPr>
        <w:t xml:space="preserve"> Proses </w:t>
      </w:r>
      <w:proofErr w:type="spellStart"/>
      <w:r w:rsidRPr="003E5EDF">
        <w:rPr>
          <w:rFonts w:ascii="Times" w:hAnsi="Times" w:cs="Times"/>
          <w:i/>
        </w:rPr>
        <w:t>Pembelajaran</w:t>
      </w:r>
      <w:proofErr w:type="spellEnd"/>
      <w:r w:rsidRPr="003E5EDF">
        <w:rPr>
          <w:rFonts w:ascii="Times" w:hAnsi="Times" w:cs="Times"/>
          <w:i/>
        </w:rPr>
        <w:t>.</w:t>
      </w:r>
      <w:proofErr w:type="gramEnd"/>
      <w:r w:rsidRPr="003E5EDF">
        <w:rPr>
          <w:rFonts w:ascii="Times" w:hAnsi="Times" w:cs="Times"/>
        </w:rPr>
        <w:t xml:space="preserve"> </w:t>
      </w:r>
      <w:proofErr w:type="spellStart"/>
      <w:r w:rsidRPr="003E5EDF">
        <w:rPr>
          <w:rFonts w:ascii="Times" w:hAnsi="Times" w:cs="Times"/>
          <w:iCs/>
        </w:rPr>
        <w:t>Lantanida</w:t>
      </w:r>
      <w:proofErr w:type="spellEnd"/>
      <w:r w:rsidRPr="003E5EDF">
        <w:rPr>
          <w:rFonts w:ascii="Times" w:hAnsi="Times" w:cs="Times"/>
          <w:iCs/>
        </w:rPr>
        <w:t xml:space="preserve"> Journal, 3</w:t>
      </w:r>
      <w:r w:rsidRPr="003E5EDF">
        <w:rPr>
          <w:rFonts w:ascii="Times" w:hAnsi="Times" w:cs="Times"/>
        </w:rPr>
        <w:t>(2).</w:t>
      </w:r>
    </w:p>
    <w:p w:rsidR="003E5EDF" w:rsidRDefault="003E5EDF" w:rsidP="008E1272">
      <w:pPr>
        <w:spacing w:after="0" w:line="240" w:lineRule="auto"/>
        <w:ind w:left="284" w:hanging="284"/>
        <w:jc w:val="both"/>
        <w:rPr>
          <w:rFonts w:ascii="Times" w:hAnsi="Times" w:cs="Times"/>
        </w:rPr>
      </w:pPr>
      <w:r>
        <w:rPr>
          <w:rFonts w:ascii="Times" w:hAnsi="Times" w:cs="Times"/>
        </w:rPr>
        <w:t xml:space="preserve">[15] </w:t>
      </w:r>
      <w:proofErr w:type="spellStart"/>
      <w:r w:rsidRPr="003E5EDF">
        <w:rPr>
          <w:rFonts w:ascii="Times" w:hAnsi="Times" w:cs="Times"/>
        </w:rPr>
        <w:t>Susanti</w:t>
      </w:r>
      <w:proofErr w:type="spellEnd"/>
      <w:r w:rsidRPr="003E5EDF">
        <w:rPr>
          <w:rFonts w:ascii="Times" w:hAnsi="Times" w:cs="Times"/>
        </w:rPr>
        <w:t xml:space="preserve">, E, </w:t>
      </w:r>
      <w:proofErr w:type="spellStart"/>
      <w:r w:rsidRPr="003E5EDF">
        <w:rPr>
          <w:rFonts w:ascii="Times" w:hAnsi="Times" w:cs="Times"/>
        </w:rPr>
        <w:t>Kusumah</w:t>
      </w:r>
      <w:proofErr w:type="spellEnd"/>
      <w:r w:rsidRPr="003E5EDF">
        <w:rPr>
          <w:rFonts w:ascii="Times" w:hAnsi="Times" w:cs="Times"/>
        </w:rPr>
        <w:t xml:space="preserve">, Y. S., &amp; </w:t>
      </w:r>
      <w:proofErr w:type="spellStart"/>
      <w:r w:rsidRPr="003E5EDF">
        <w:rPr>
          <w:rFonts w:ascii="Times" w:hAnsi="Times" w:cs="Times"/>
        </w:rPr>
        <w:t>Sabandar</w:t>
      </w:r>
      <w:proofErr w:type="spellEnd"/>
      <w:r w:rsidRPr="003E5EDF">
        <w:rPr>
          <w:rFonts w:ascii="Times" w:hAnsi="Times" w:cs="Times"/>
        </w:rPr>
        <w:t xml:space="preserve">, J. (2014). </w:t>
      </w:r>
      <w:proofErr w:type="gramStart"/>
      <w:r w:rsidRPr="003E5EDF">
        <w:rPr>
          <w:rFonts w:ascii="Times" w:hAnsi="Times" w:cs="Times"/>
          <w:i/>
        </w:rPr>
        <w:t>Computer-assisted realistic mathematics education for enhancing students’ higher-order thinking skills (experimental study in junior high school in Palembang, Indonesia).</w:t>
      </w:r>
      <w:proofErr w:type="gramEnd"/>
      <w:r w:rsidRPr="003E5EDF">
        <w:rPr>
          <w:rFonts w:ascii="Times" w:hAnsi="Times" w:cs="Times"/>
        </w:rPr>
        <w:t xml:space="preserve"> Journal of Education and Practice, 5 (18), 51-59.</w:t>
      </w:r>
    </w:p>
    <w:p w:rsidR="003E5EDF" w:rsidRDefault="003E5EDF" w:rsidP="008E1272">
      <w:pPr>
        <w:spacing w:after="0" w:line="240" w:lineRule="auto"/>
        <w:ind w:left="284" w:hanging="284"/>
        <w:jc w:val="both"/>
        <w:rPr>
          <w:rFonts w:ascii="Times" w:hAnsi="Times" w:cs="Times"/>
        </w:rPr>
      </w:pPr>
      <w:r>
        <w:rPr>
          <w:rFonts w:ascii="Times" w:hAnsi="Times" w:cs="Times"/>
        </w:rPr>
        <w:t xml:space="preserve">[16] </w:t>
      </w:r>
      <w:r w:rsidRPr="003E5EDF">
        <w:rPr>
          <w:rFonts w:ascii="Times" w:hAnsi="Times" w:cs="Times"/>
        </w:rPr>
        <w:t xml:space="preserve">Tan, S. Y., &amp; </w:t>
      </w:r>
      <w:proofErr w:type="spellStart"/>
      <w:r w:rsidRPr="003E5EDF">
        <w:rPr>
          <w:rFonts w:ascii="Times" w:hAnsi="Times" w:cs="Times"/>
        </w:rPr>
        <w:t>Halili</w:t>
      </w:r>
      <w:proofErr w:type="spellEnd"/>
      <w:r w:rsidRPr="003E5EDF">
        <w:rPr>
          <w:rFonts w:ascii="Times" w:hAnsi="Times" w:cs="Times"/>
        </w:rPr>
        <w:t xml:space="preserve">, S. H. (2015). </w:t>
      </w:r>
      <w:proofErr w:type="gramStart"/>
      <w:r w:rsidRPr="003E5EDF">
        <w:rPr>
          <w:rFonts w:ascii="Times" w:hAnsi="Times" w:cs="Times"/>
          <w:i/>
        </w:rPr>
        <w:t>Effective teaching of higher-order thinking (HOT) in education.</w:t>
      </w:r>
      <w:proofErr w:type="gramEnd"/>
      <w:r w:rsidRPr="003E5EDF">
        <w:rPr>
          <w:rFonts w:ascii="Times" w:hAnsi="Times" w:cs="Times"/>
          <w:i/>
        </w:rPr>
        <w:t xml:space="preserve"> </w:t>
      </w:r>
      <w:r w:rsidRPr="003E5EDF">
        <w:rPr>
          <w:rFonts w:ascii="Times" w:hAnsi="Times" w:cs="Times"/>
          <w:iCs/>
        </w:rPr>
        <w:t>The Online Journal of Distance Education and e-Learning</w:t>
      </w:r>
      <w:r w:rsidRPr="003E5EDF">
        <w:rPr>
          <w:rFonts w:ascii="Times" w:hAnsi="Times" w:cs="Times"/>
        </w:rPr>
        <w:t xml:space="preserve">, </w:t>
      </w:r>
      <w:r w:rsidRPr="003E5EDF">
        <w:rPr>
          <w:rFonts w:ascii="Times" w:hAnsi="Times" w:cs="Times"/>
          <w:iCs/>
        </w:rPr>
        <w:t>3</w:t>
      </w:r>
      <w:r w:rsidRPr="003E5EDF">
        <w:rPr>
          <w:rFonts w:ascii="Times" w:hAnsi="Times" w:cs="Times"/>
        </w:rPr>
        <w:t>(2), 41–47.</w:t>
      </w:r>
    </w:p>
    <w:p w:rsidR="003E5EDF" w:rsidRDefault="003E5EDF" w:rsidP="008E1272">
      <w:pPr>
        <w:spacing w:after="0" w:line="240" w:lineRule="auto"/>
        <w:ind w:left="284" w:hanging="284"/>
        <w:jc w:val="both"/>
        <w:rPr>
          <w:rFonts w:ascii="Times" w:hAnsi="Times" w:cs="Times"/>
        </w:rPr>
      </w:pPr>
      <w:r>
        <w:rPr>
          <w:rFonts w:ascii="Times" w:hAnsi="Times" w:cs="Times"/>
        </w:rPr>
        <w:t xml:space="preserve"> [17] </w:t>
      </w:r>
      <w:proofErr w:type="spellStart"/>
      <w:r w:rsidRPr="003E5EDF">
        <w:rPr>
          <w:rFonts w:ascii="Times" w:hAnsi="Times" w:cs="Times"/>
        </w:rPr>
        <w:t>Valverde</w:t>
      </w:r>
      <w:proofErr w:type="spellEnd"/>
      <w:r w:rsidRPr="003E5EDF">
        <w:rPr>
          <w:rFonts w:ascii="Times" w:hAnsi="Times" w:cs="Times"/>
        </w:rPr>
        <w:t xml:space="preserve">, G. A., Bianchi, L. J., Wolfe, R. G., Schmidt, W. H., &amp; </w:t>
      </w:r>
      <w:proofErr w:type="spellStart"/>
      <w:r w:rsidRPr="003E5EDF">
        <w:rPr>
          <w:rFonts w:ascii="Times" w:hAnsi="Times" w:cs="Times"/>
        </w:rPr>
        <w:t>Houang</w:t>
      </w:r>
      <w:proofErr w:type="spellEnd"/>
      <w:r w:rsidRPr="003E5EDF">
        <w:rPr>
          <w:rFonts w:ascii="Times" w:hAnsi="Times" w:cs="Times"/>
        </w:rPr>
        <w:t xml:space="preserve">, R. T. (2002). </w:t>
      </w:r>
      <w:proofErr w:type="gramStart"/>
      <w:r w:rsidRPr="003E5EDF">
        <w:rPr>
          <w:rFonts w:ascii="Times" w:hAnsi="Times" w:cs="Times"/>
          <w:i/>
          <w:iCs/>
        </w:rPr>
        <w:t>According to the book: Using TIMSS to investigate the translation</w:t>
      </w:r>
      <w:r w:rsidRPr="003E5EDF">
        <w:rPr>
          <w:rFonts w:ascii="Times" w:hAnsi="Times" w:cs="Times"/>
        </w:rPr>
        <w:t xml:space="preserve"> </w:t>
      </w:r>
      <w:r w:rsidRPr="003E5EDF">
        <w:rPr>
          <w:rFonts w:ascii="Times" w:hAnsi="Times" w:cs="Times"/>
          <w:i/>
          <w:iCs/>
        </w:rPr>
        <w:t>of policy into practice through the world of textbooks</w:t>
      </w:r>
      <w:r w:rsidRPr="003E5EDF">
        <w:rPr>
          <w:rFonts w:ascii="Times" w:hAnsi="Times" w:cs="Times"/>
        </w:rPr>
        <w:t>.</w:t>
      </w:r>
      <w:proofErr w:type="gramEnd"/>
      <w:r w:rsidRPr="003E5EDF">
        <w:rPr>
          <w:rFonts w:ascii="Times" w:hAnsi="Times" w:cs="Times"/>
        </w:rPr>
        <w:t xml:space="preserve"> </w:t>
      </w:r>
      <w:proofErr w:type="gramStart"/>
      <w:r w:rsidRPr="003E5EDF">
        <w:rPr>
          <w:rFonts w:ascii="Times" w:hAnsi="Times" w:cs="Times"/>
        </w:rPr>
        <w:t>Springer Science &amp; Business Media.</w:t>
      </w:r>
      <w:proofErr w:type="gramEnd"/>
    </w:p>
    <w:p w:rsidR="001247D4" w:rsidRPr="003E5EDF" w:rsidRDefault="003E5EDF" w:rsidP="008E1272">
      <w:pPr>
        <w:spacing w:after="0" w:line="240" w:lineRule="auto"/>
        <w:ind w:left="284" w:hanging="284"/>
        <w:jc w:val="both"/>
        <w:rPr>
          <w:rFonts w:ascii="Times" w:hAnsi="Times" w:cs="Times"/>
        </w:rPr>
      </w:pPr>
      <w:r>
        <w:rPr>
          <w:rFonts w:ascii="Times" w:hAnsi="Times" w:cs="Times"/>
        </w:rPr>
        <w:t xml:space="preserve">[18] </w:t>
      </w:r>
      <w:r w:rsidRPr="003E5EDF">
        <w:rPr>
          <w:rFonts w:ascii="Times" w:hAnsi="Times" w:cs="Times"/>
        </w:rPr>
        <w:t xml:space="preserve">Yeung, S. Y. S. (2015). </w:t>
      </w:r>
      <w:r w:rsidRPr="003E5EDF">
        <w:rPr>
          <w:rFonts w:ascii="Times" w:hAnsi="Times" w:cs="Times"/>
          <w:i/>
        </w:rPr>
        <w:t>Conception of teaching higher order thinking: perspectives of Chinese teachers in Hong Kong.</w:t>
      </w:r>
      <w:r w:rsidRPr="003E5EDF">
        <w:rPr>
          <w:rFonts w:ascii="Times" w:hAnsi="Times" w:cs="Times"/>
        </w:rPr>
        <w:t xml:space="preserve"> The Curriculum Journal, 26(4), 553-578. </w:t>
      </w:r>
      <w:proofErr w:type="spellStart"/>
      <w:proofErr w:type="gramStart"/>
      <w:r w:rsidRPr="003E5EDF">
        <w:rPr>
          <w:rFonts w:ascii="Times" w:hAnsi="Times" w:cs="Times"/>
        </w:rPr>
        <w:t>doi</w:t>
      </w:r>
      <w:proofErr w:type="spellEnd"/>
      <w:proofErr w:type="gramEnd"/>
      <w:r w:rsidRPr="003E5EDF">
        <w:rPr>
          <w:rFonts w:ascii="Times" w:hAnsi="Times" w:cs="Times"/>
        </w:rPr>
        <w:t>: 10.1080/09585176.2015.1053818.</w:t>
      </w:r>
    </w:p>
    <w:sectPr w:rsidR="001247D4" w:rsidRPr="003E5EDF" w:rsidSect="003A0F38">
      <w:pgSz w:w="11907" w:h="16839" w:code="9"/>
      <w:pgMar w:top="2268" w:right="1418" w:bottom="153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24B3"/>
    <w:multiLevelType w:val="hybridMultilevel"/>
    <w:tmpl w:val="207462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ED1212"/>
    <w:multiLevelType w:val="hybridMultilevel"/>
    <w:tmpl w:val="EFAAC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BF4E2A"/>
    <w:multiLevelType w:val="hybridMultilevel"/>
    <w:tmpl w:val="682E0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50"/>
    <w:rsid w:val="001247D4"/>
    <w:rsid w:val="001A6EAD"/>
    <w:rsid w:val="002069DE"/>
    <w:rsid w:val="002447EC"/>
    <w:rsid w:val="002B634F"/>
    <w:rsid w:val="003A0F38"/>
    <w:rsid w:val="003E5EDF"/>
    <w:rsid w:val="00613290"/>
    <w:rsid w:val="00615372"/>
    <w:rsid w:val="008E1272"/>
    <w:rsid w:val="008E5D29"/>
    <w:rsid w:val="00AD7F7E"/>
    <w:rsid w:val="00AF0F50"/>
    <w:rsid w:val="00C80887"/>
    <w:rsid w:val="00DB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Left005cm">
    <w:name w:val="Style Title + Left:  0.05 cm"/>
    <w:basedOn w:val="Title"/>
    <w:rsid w:val="00AF0F50"/>
    <w:pPr>
      <w:pBdr>
        <w:bottom w:val="none" w:sz="0" w:space="0" w:color="auto"/>
      </w:pBdr>
      <w:spacing w:before="1588" w:after="567"/>
      <w:contextualSpacing w:val="0"/>
    </w:pPr>
    <w:rPr>
      <w:rFonts w:ascii="Times" w:eastAsia="Times New Roman" w:hAnsi="Times" w:cs="Times New Roman"/>
      <w:b/>
      <w:bCs/>
      <w:color w:val="auto"/>
      <w:spacing w:val="0"/>
      <w:kern w:val="0"/>
      <w:sz w:val="34"/>
      <w:szCs w:val="20"/>
      <w:lang w:val="en-GB"/>
    </w:rPr>
  </w:style>
  <w:style w:type="paragraph" w:customStyle="1" w:styleId="Abstract">
    <w:name w:val="Abstract"/>
    <w:rsid w:val="00AF0F50"/>
    <w:pPr>
      <w:spacing w:after="454" w:line="240" w:lineRule="auto"/>
      <w:ind w:left="1418"/>
      <w:jc w:val="both"/>
    </w:pPr>
    <w:rPr>
      <w:rFonts w:ascii="Times" w:eastAsia="Times New Roman" w:hAnsi="Times" w:cs="Times New Roman"/>
      <w:color w:val="000000"/>
      <w:sz w:val="20"/>
      <w:szCs w:val="20"/>
      <w:lang w:val="en-GB"/>
    </w:rPr>
  </w:style>
  <w:style w:type="paragraph" w:styleId="Title">
    <w:name w:val="Title"/>
    <w:basedOn w:val="Normal"/>
    <w:next w:val="Normal"/>
    <w:link w:val="TitleChar"/>
    <w:uiPriority w:val="10"/>
    <w:qFormat/>
    <w:rsid w:val="00AF0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0F50"/>
    <w:rPr>
      <w:rFonts w:asciiTheme="majorHAnsi" w:eastAsiaTheme="majorEastAsia" w:hAnsiTheme="majorHAnsi" w:cstheme="majorBidi"/>
      <w:color w:val="17365D" w:themeColor="text2" w:themeShade="BF"/>
      <w:spacing w:val="5"/>
      <w:kern w:val="28"/>
      <w:sz w:val="52"/>
      <w:szCs w:val="52"/>
    </w:rPr>
  </w:style>
  <w:style w:type="paragraph" w:customStyle="1" w:styleId="E-mail">
    <w:name w:val="E-mail"/>
    <w:next w:val="Abstract"/>
    <w:rsid w:val="00AF0F50"/>
    <w:pPr>
      <w:spacing w:after="240" w:line="240" w:lineRule="auto"/>
      <w:ind w:left="1418"/>
    </w:pPr>
    <w:rPr>
      <w:rFonts w:ascii="Times" w:eastAsia="Times New Roman" w:hAnsi="Times" w:cs="Times New Roman"/>
      <w:noProof/>
    </w:rPr>
  </w:style>
  <w:style w:type="paragraph" w:customStyle="1" w:styleId="Authors">
    <w:name w:val="Authors"/>
    <w:next w:val="Addresses"/>
    <w:rsid w:val="00AF0F50"/>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AF0F50"/>
    <w:pPr>
      <w:spacing w:after="240" w:line="240" w:lineRule="auto"/>
      <w:ind w:left="1418"/>
    </w:pPr>
    <w:rPr>
      <w:rFonts w:ascii="Times" w:eastAsia="Times New Roman" w:hAnsi="Times" w:cs="Times New Roman"/>
      <w:lang w:val="en-GB"/>
    </w:rPr>
  </w:style>
  <w:style w:type="character" w:styleId="Hyperlink">
    <w:name w:val="Hyperlink"/>
    <w:basedOn w:val="DefaultParagraphFont"/>
    <w:uiPriority w:val="99"/>
    <w:unhideWhenUsed/>
    <w:rsid w:val="00AF0F50"/>
    <w:rPr>
      <w:color w:val="0000FF" w:themeColor="hyperlink"/>
      <w:u w:val="single"/>
    </w:rPr>
  </w:style>
  <w:style w:type="paragraph" w:customStyle="1" w:styleId="Default">
    <w:name w:val="Default"/>
    <w:rsid w:val="00DB5D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2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D4"/>
    <w:rPr>
      <w:rFonts w:ascii="Tahoma" w:hAnsi="Tahoma" w:cs="Tahoma"/>
      <w:sz w:val="16"/>
      <w:szCs w:val="16"/>
    </w:rPr>
  </w:style>
  <w:style w:type="character" w:customStyle="1" w:styleId="A9">
    <w:name w:val="A9"/>
    <w:uiPriority w:val="99"/>
    <w:rsid w:val="003E5EDF"/>
    <w:rPr>
      <w:rFonts w:ascii="Constantia" w:hAnsi="Constantia" w:cs="Constantia" w:hint="default"/>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itleLeft005cm">
    <w:name w:val="Style Title + Left:  0.05 cm"/>
    <w:basedOn w:val="Title"/>
    <w:rsid w:val="00AF0F50"/>
    <w:pPr>
      <w:pBdr>
        <w:bottom w:val="none" w:sz="0" w:space="0" w:color="auto"/>
      </w:pBdr>
      <w:spacing w:before="1588" w:after="567"/>
      <w:contextualSpacing w:val="0"/>
    </w:pPr>
    <w:rPr>
      <w:rFonts w:ascii="Times" w:eastAsia="Times New Roman" w:hAnsi="Times" w:cs="Times New Roman"/>
      <w:b/>
      <w:bCs/>
      <w:color w:val="auto"/>
      <w:spacing w:val="0"/>
      <w:kern w:val="0"/>
      <w:sz w:val="34"/>
      <w:szCs w:val="20"/>
      <w:lang w:val="en-GB"/>
    </w:rPr>
  </w:style>
  <w:style w:type="paragraph" w:customStyle="1" w:styleId="Abstract">
    <w:name w:val="Abstract"/>
    <w:rsid w:val="00AF0F50"/>
    <w:pPr>
      <w:spacing w:after="454" w:line="240" w:lineRule="auto"/>
      <w:ind w:left="1418"/>
      <w:jc w:val="both"/>
    </w:pPr>
    <w:rPr>
      <w:rFonts w:ascii="Times" w:eastAsia="Times New Roman" w:hAnsi="Times" w:cs="Times New Roman"/>
      <w:color w:val="000000"/>
      <w:sz w:val="20"/>
      <w:szCs w:val="20"/>
      <w:lang w:val="en-GB"/>
    </w:rPr>
  </w:style>
  <w:style w:type="paragraph" w:styleId="Title">
    <w:name w:val="Title"/>
    <w:basedOn w:val="Normal"/>
    <w:next w:val="Normal"/>
    <w:link w:val="TitleChar"/>
    <w:uiPriority w:val="10"/>
    <w:qFormat/>
    <w:rsid w:val="00AF0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0F50"/>
    <w:rPr>
      <w:rFonts w:asciiTheme="majorHAnsi" w:eastAsiaTheme="majorEastAsia" w:hAnsiTheme="majorHAnsi" w:cstheme="majorBidi"/>
      <w:color w:val="17365D" w:themeColor="text2" w:themeShade="BF"/>
      <w:spacing w:val="5"/>
      <w:kern w:val="28"/>
      <w:sz w:val="52"/>
      <w:szCs w:val="52"/>
    </w:rPr>
  </w:style>
  <w:style w:type="paragraph" w:customStyle="1" w:styleId="E-mail">
    <w:name w:val="E-mail"/>
    <w:next w:val="Abstract"/>
    <w:rsid w:val="00AF0F50"/>
    <w:pPr>
      <w:spacing w:after="240" w:line="240" w:lineRule="auto"/>
      <w:ind w:left="1418"/>
    </w:pPr>
    <w:rPr>
      <w:rFonts w:ascii="Times" w:eastAsia="Times New Roman" w:hAnsi="Times" w:cs="Times New Roman"/>
      <w:noProof/>
    </w:rPr>
  </w:style>
  <w:style w:type="paragraph" w:customStyle="1" w:styleId="Authors">
    <w:name w:val="Authors"/>
    <w:next w:val="Addresses"/>
    <w:rsid w:val="00AF0F50"/>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AF0F50"/>
    <w:pPr>
      <w:spacing w:after="240" w:line="240" w:lineRule="auto"/>
      <w:ind w:left="1418"/>
    </w:pPr>
    <w:rPr>
      <w:rFonts w:ascii="Times" w:eastAsia="Times New Roman" w:hAnsi="Times" w:cs="Times New Roman"/>
      <w:lang w:val="en-GB"/>
    </w:rPr>
  </w:style>
  <w:style w:type="character" w:styleId="Hyperlink">
    <w:name w:val="Hyperlink"/>
    <w:basedOn w:val="DefaultParagraphFont"/>
    <w:uiPriority w:val="99"/>
    <w:unhideWhenUsed/>
    <w:rsid w:val="00AF0F50"/>
    <w:rPr>
      <w:color w:val="0000FF" w:themeColor="hyperlink"/>
      <w:u w:val="single"/>
    </w:rPr>
  </w:style>
  <w:style w:type="paragraph" w:customStyle="1" w:styleId="Default">
    <w:name w:val="Default"/>
    <w:rsid w:val="00DB5D5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2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D4"/>
    <w:rPr>
      <w:rFonts w:ascii="Tahoma" w:hAnsi="Tahoma" w:cs="Tahoma"/>
      <w:sz w:val="16"/>
      <w:szCs w:val="16"/>
    </w:rPr>
  </w:style>
  <w:style w:type="character" w:customStyle="1" w:styleId="A9">
    <w:name w:val="A9"/>
    <w:uiPriority w:val="99"/>
    <w:rsid w:val="003E5EDF"/>
    <w:rPr>
      <w:rFonts w:ascii="Constantia" w:hAnsi="Constantia" w:cs="Constantia" w:hint="default"/>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5790">
      <w:bodyDiv w:val="1"/>
      <w:marLeft w:val="0"/>
      <w:marRight w:val="0"/>
      <w:marTop w:val="0"/>
      <w:marBottom w:val="0"/>
      <w:divBdr>
        <w:top w:val="none" w:sz="0" w:space="0" w:color="auto"/>
        <w:left w:val="none" w:sz="0" w:space="0" w:color="auto"/>
        <w:bottom w:val="none" w:sz="0" w:space="0" w:color="auto"/>
        <w:right w:val="none" w:sz="0" w:space="0" w:color="auto"/>
      </w:divBdr>
    </w:div>
    <w:div w:id="979069208">
      <w:bodyDiv w:val="1"/>
      <w:marLeft w:val="0"/>
      <w:marRight w:val="0"/>
      <w:marTop w:val="0"/>
      <w:marBottom w:val="0"/>
      <w:divBdr>
        <w:top w:val="none" w:sz="0" w:space="0" w:color="auto"/>
        <w:left w:val="none" w:sz="0" w:space="0" w:color="auto"/>
        <w:bottom w:val="none" w:sz="0" w:space="0" w:color="auto"/>
        <w:right w:val="none" w:sz="0" w:space="0" w:color="auto"/>
      </w:divBdr>
    </w:div>
    <w:div w:id="1410955192">
      <w:bodyDiv w:val="1"/>
      <w:marLeft w:val="0"/>
      <w:marRight w:val="0"/>
      <w:marTop w:val="0"/>
      <w:marBottom w:val="0"/>
      <w:divBdr>
        <w:top w:val="none" w:sz="0" w:space="0" w:color="auto"/>
        <w:left w:val="none" w:sz="0" w:space="0" w:color="auto"/>
        <w:bottom w:val="none" w:sz="0" w:space="0" w:color="auto"/>
        <w:right w:val="none" w:sz="0" w:space="0" w:color="auto"/>
      </w:divBdr>
      <w:divsChild>
        <w:div w:id="2134131337">
          <w:marLeft w:val="0"/>
          <w:marRight w:val="0"/>
          <w:marTop w:val="0"/>
          <w:marBottom w:val="0"/>
          <w:divBdr>
            <w:top w:val="none" w:sz="0" w:space="0" w:color="auto"/>
            <w:left w:val="none" w:sz="0" w:space="0" w:color="auto"/>
            <w:bottom w:val="none" w:sz="0" w:space="0" w:color="auto"/>
            <w:right w:val="none" w:sz="0" w:space="0" w:color="auto"/>
          </w:divBdr>
          <w:divsChild>
            <w:div w:id="240793227">
              <w:marLeft w:val="0"/>
              <w:marRight w:val="0"/>
              <w:marTop w:val="0"/>
              <w:marBottom w:val="0"/>
              <w:divBdr>
                <w:top w:val="none" w:sz="0" w:space="0" w:color="auto"/>
                <w:left w:val="none" w:sz="0" w:space="0" w:color="auto"/>
                <w:bottom w:val="none" w:sz="0" w:space="0" w:color="auto"/>
                <w:right w:val="none" w:sz="0" w:space="0" w:color="auto"/>
              </w:divBdr>
              <w:divsChild>
                <w:div w:id="348026822">
                  <w:marLeft w:val="0"/>
                  <w:marRight w:val="0"/>
                  <w:marTop w:val="0"/>
                  <w:marBottom w:val="0"/>
                  <w:divBdr>
                    <w:top w:val="none" w:sz="0" w:space="0" w:color="auto"/>
                    <w:left w:val="none" w:sz="0" w:space="0" w:color="auto"/>
                    <w:bottom w:val="none" w:sz="0" w:space="0" w:color="auto"/>
                    <w:right w:val="none" w:sz="0" w:space="0" w:color="auto"/>
                  </w:divBdr>
                  <w:divsChild>
                    <w:div w:id="237130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83055774">
              <w:marLeft w:val="0"/>
              <w:marRight w:val="0"/>
              <w:marTop w:val="0"/>
              <w:marBottom w:val="0"/>
              <w:divBdr>
                <w:top w:val="none" w:sz="0" w:space="0" w:color="auto"/>
                <w:left w:val="none" w:sz="0" w:space="0" w:color="auto"/>
                <w:bottom w:val="none" w:sz="0" w:space="0" w:color="auto"/>
                <w:right w:val="none" w:sz="0" w:space="0" w:color="auto"/>
              </w:divBdr>
              <w:divsChild>
                <w:div w:id="613173363">
                  <w:marLeft w:val="0"/>
                  <w:marRight w:val="0"/>
                  <w:marTop w:val="0"/>
                  <w:marBottom w:val="0"/>
                  <w:divBdr>
                    <w:top w:val="none" w:sz="0" w:space="0" w:color="auto"/>
                    <w:left w:val="none" w:sz="0" w:space="0" w:color="auto"/>
                    <w:bottom w:val="none" w:sz="0" w:space="0" w:color="auto"/>
                    <w:right w:val="none" w:sz="0" w:space="0" w:color="auto"/>
                  </w:divBdr>
                  <w:divsChild>
                    <w:div w:id="1942369004">
                      <w:marLeft w:val="0"/>
                      <w:marRight w:val="0"/>
                      <w:marTop w:val="0"/>
                      <w:marBottom w:val="0"/>
                      <w:divBdr>
                        <w:top w:val="none" w:sz="0" w:space="0" w:color="auto"/>
                        <w:left w:val="none" w:sz="0" w:space="0" w:color="auto"/>
                        <w:bottom w:val="none" w:sz="0" w:space="0" w:color="auto"/>
                        <w:right w:val="none" w:sz="0" w:space="0" w:color="auto"/>
                      </w:divBdr>
                      <w:divsChild>
                        <w:div w:id="60101725">
                          <w:marLeft w:val="0"/>
                          <w:marRight w:val="0"/>
                          <w:marTop w:val="0"/>
                          <w:marBottom w:val="0"/>
                          <w:divBdr>
                            <w:top w:val="none" w:sz="0" w:space="0" w:color="auto"/>
                            <w:left w:val="none" w:sz="0" w:space="0" w:color="auto"/>
                            <w:bottom w:val="none" w:sz="0" w:space="0" w:color="auto"/>
                            <w:right w:val="none" w:sz="0" w:space="0" w:color="auto"/>
                          </w:divBdr>
                        </w:div>
                        <w:div w:id="1511871230">
                          <w:marLeft w:val="0"/>
                          <w:marRight w:val="0"/>
                          <w:marTop w:val="0"/>
                          <w:marBottom w:val="0"/>
                          <w:divBdr>
                            <w:top w:val="none" w:sz="0" w:space="0" w:color="auto"/>
                            <w:left w:val="none" w:sz="0" w:space="0" w:color="auto"/>
                            <w:bottom w:val="none" w:sz="0" w:space="0" w:color="auto"/>
                            <w:right w:val="none" w:sz="0" w:space="0" w:color="auto"/>
                          </w:divBdr>
                          <w:divsChild>
                            <w:div w:id="1101800533">
                              <w:marLeft w:val="0"/>
                              <w:marRight w:val="300"/>
                              <w:marTop w:val="180"/>
                              <w:marBottom w:val="0"/>
                              <w:divBdr>
                                <w:top w:val="none" w:sz="0" w:space="0" w:color="auto"/>
                                <w:left w:val="none" w:sz="0" w:space="0" w:color="auto"/>
                                <w:bottom w:val="none" w:sz="0" w:space="0" w:color="auto"/>
                                <w:right w:val="none" w:sz="0" w:space="0" w:color="auto"/>
                              </w:divBdr>
                              <w:divsChild>
                                <w:div w:id="12349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224094">
          <w:marLeft w:val="0"/>
          <w:marRight w:val="0"/>
          <w:marTop w:val="0"/>
          <w:marBottom w:val="0"/>
          <w:divBdr>
            <w:top w:val="none" w:sz="0" w:space="0" w:color="auto"/>
            <w:left w:val="none" w:sz="0" w:space="0" w:color="auto"/>
            <w:bottom w:val="none" w:sz="0" w:space="0" w:color="auto"/>
            <w:right w:val="none" w:sz="0" w:space="0" w:color="auto"/>
          </w:divBdr>
          <w:divsChild>
            <w:div w:id="1847212766">
              <w:marLeft w:val="0"/>
              <w:marRight w:val="0"/>
              <w:marTop w:val="0"/>
              <w:marBottom w:val="0"/>
              <w:divBdr>
                <w:top w:val="none" w:sz="0" w:space="0" w:color="auto"/>
                <w:left w:val="none" w:sz="0" w:space="0" w:color="auto"/>
                <w:bottom w:val="none" w:sz="0" w:space="0" w:color="auto"/>
                <w:right w:val="none" w:sz="0" w:space="0" w:color="auto"/>
              </w:divBdr>
              <w:divsChild>
                <w:div w:id="464204189">
                  <w:marLeft w:val="0"/>
                  <w:marRight w:val="0"/>
                  <w:marTop w:val="0"/>
                  <w:marBottom w:val="0"/>
                  <w:divBdr>
                    <w:top w:val="none" w:sz="0" w:space="0" w:color="auto"/>
                    <w:left w:val="none" w:sz="0" w:space="0" w:color="auto"/>
                    <w:bottom w:val="none" w:sz="0" w:space="0" w:color="auto"/>
                    <w:right w:val="none" w:sz="0" w:space="0" w:color="auto"/>
                  </w:divBdr>
                  <w:divsChild>
                    <w:div w:id="310209361">
                      <w:marLeft w:val="0"/>
                      <w:marRight w:val="0"/>
                      <w:marTop w:val="0"/>
                      <w:marBottom w:val="0"/>
                      <w:divBdr>
                        <w:top w:val="none" w:sz="0" w:space="0" w:color="auto"/>
                        <w:left w:val="none" w:sz="0" w:space="0" w:color="auto"/>
                        <w:bottom w:val="none" w:sz="0" w:space="0" w:color="auto"/>
                        <w:right w:val="none" w:sz="0" w:space="0" w:color="auto"/>
                      </w:divBdr>
                      <w:divsChild>
                        <w:div w:id="6813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2</cp:revision>
  <cp:lastPrinted>2020-08-18T14:48:00Z</cp:lastPrinted>
  <dcterms:created xsi:type="dcterms:W3CDTF">2020-08-18T14:49:00Z</dcterms:created>
  <dcterms:modified xsi:type="dcterms:W3CDTF">2020-08-18T14:49:00Z</dcterms:modified>
</cp:coreProperties>
</file>