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37" w:rsidRPr="00E84E37" w:rsidRDefault="00F817B0" w:rsidP="007912A7">
      <w:pPr>
        <w:wordWrap w:val="0"/>
        <w:spacing w:before="560" w:after="200" w:line="276" w:lineRule="auto"/>
        <w:jc w:val="both"/>
        <w:rPr>
          <w:rFonts w:eastAsia="NanumGothic"/>
          <w:b/>
          <w:sz w:val="34"/>
          <w:szCs w:val="34"/>
        </w:rPr>
      </w:pPr>
      <w:r w:rsidRPr="00895E8A">
        <w:rPr>
          <w:rFonts w:eastAsia="NanumGothic"/>
          <w:b/>
          <w:sz w:val="34"/>
          <w:szCs w:val="34"/>
        </w:rPr>
        <w:t xml:space="preserve">Comparison of Mathematical Communication Skills of </w:t>
      </w:r>
      <w:proofErr w:type="gramStart"/>
      <w:r w:rsidRPr="00895E8A">
        <w:rPr>
          <w:rFonts w:eastAsia="NanumGothic"/>
          <w:b/>
          <w:sz w:val="34"/>
          <w:szCs w:val="34"/>
        </w:rPr>
        <w:t xml:space="preserve">Students </w:t>
      </w:r>
      <w:r w:rsidR="00E528B3" w:rsidRPr="00895E8A">
        <w:rPr>
          <w:rFonts w:eastAsia="NanumGothic"/>
          <w:b/>
          <w:sz w:val="34"/>
          <w:szCs w:val="34"/>
        </w:rPr>
        <w:t xml:space="preserve"> </w:t>
      </w:r>
      <w:r w:rsidRPr="00895E8A">
        <w:rPr>
          <w:rFonts w:eastAsia="NanumGothic"/>
          <w:b/>
          <w:sz w:val="34"/>
          <w:szCs w:val="34"/>
        </w:rPr>
        <w:t>Between</w:t>
      </w:r>
      <w:proofErr w:type="gramEnd"/>
      <w:r w:rsidRPr="00895E8A">
        <w:rPr>
          <w:rFonts w:eastAsia="NanumGothic"/>
          <w:b/>
          <w:sz w:val="34"/>
          <w:szCs w:val="34"/>
        </w:rPr>
        <w:t xml:space="preserve"> Learning Mo</w:t>
      </w:r>
      <w:r w:rsidR="00895E8A">
        <w:rPr>
          <w:rFonts w:eastAsia="NanumGothic"/>
          <w:b/>
          <w:sz w:val="34"/>
          <w:szCs w:val="34"/>
        </w:rPr>
        <w:t xml:space="preserve">del Problem Based Learning with </w:t>
      </w:r>
      <w:proofErr w:type="spellStart"/>
      <w:r w:rsidR="00895E8A">
        <w:rPr>
          <w:rFonts w:eastAsia="NanumGothic"/>
          <w:b/>
          <w:sz w:val="34"/>
          <w:szCs w:val="34"/>
        </w:rPr>
        <w:t>Realist</w:t>
      </w:r>
      <w:r w:rsidRPr="00895E8A">
        <w:rPr>
          <w:rFonts w:eastAsia="NanumGothic"/>
          <w:b/>
          <w:sz w:val="34"/>
          <w:szCs w:val="34"/>
        </w:rPr>
        <w:t>c</w:t>
      </w:r>
      <w:proofErr w:type="spellEnd"/>
      <w:r w:rsidRPr="00895E8A">
        <w:rPr>
          <w:rFonts w:eastAsia="NanumGothic"/>
          <w:b/>
          <w:sz w:val="34"/>
          <w:szCs w:val="34"/>
        </w:rPr>
        <w:t xml:space="preserve"> Mathematics Education and Open-Ended Approach.</w:t>
      </w:r>
    </w:p>
    <w:p w:rsidR="00752617" w:rsidRDefault="00F817B0" w:rsidP="00752617">
      <w:pPr>
        <w:ind w:left="1417"/>
        <w:rPr>
          <w:vertAlign w:val="superscript"/>
        </w:rPr>
      </w:pPr>
      <w:r>
        <w:t>US Alamiah</w:t>
      </w:r>
      <w:r>
        <w:rPr>
          <w:vertAlign w:val="superscript"/>
        </w:rPr>
        <w:t>1*</w:t>
      </w:r>
      <w:r>
        <w:t>, S Fatimah</w:t>
      </w:r>
      <w:r>
        <w:rPr>
          <w:vertAlign w:val="superscript"/>
        </w:rPr>
        <w:t>1*</w:t>
      </w:r>
      <w:r>
        <w:rPr>
          <w:vertAlign w:val="superscript"/>
        </w:rPr>
        <w:tab/>
      </w:r>
    </w:p>
    <w:p w:rsidR="00752617" w:rsidRDefault="00752617" w:rsidP="00752617">
      <w:pPr>
        <w:ind w:left="1417"/>
      </w:pPr>
      <w:hyperlink r:id="rId9" w:history="1">
        <w:r w:rsidRPr="00557BD6">
          <w:rPr>
            <w:rStyle w:val="Hyperlink"/>
          </w:rPr>
          <w:t>ulfahsyifaalamiah@upi.edu</w:t>
        </w:r>
      </w:hyperlink>
    </w:p>
    <w:p w:rsidR="00F817B0" w:rsidRDefault="00F817B0"/>
    <w:p w:rsidR="00E56061" w:rsidRDefault="00F817B0" w:rsidP="00E56061">
      <w:pPr>
        <w:ind w:left="1417"/>
        <w:jc w:val="both"/>
        <w:rPr>
          <w:b/>
          <w:i/>
        </w:rPr>
      </w:pPr>
      <w:r w:rsidRPr="00895E8A">
        <w:rPr>
          <w:b/>
          <w:i/>
          <w:lang w:val="id-ID"/>
        </w:rPr>
        <w:t>Abstract</w:t>
      </w:r>
      <w:r w:rsidRPr="00895E8A">
        <w:rPr>
          <w:rFonts w:eastAsia="NanumGothic"/>
        </w:rPr>
        <w:t>This research is based on the low ability of students &amp;</w:t>
      </w:r>
      <w:r w:rsidRPr="00895E8A">
        <w:rPr>
          <w:rFonts w:eastAsia="NanumGothic"/>
          <w:lang w:val="id-ID"/>
        </w:rPr>
        <w:t xml:space="preserve"> </w:t>
      </w:r>
      <w:proofErr w:type="spellStart"/>
      <w:r w:rsidRPr="00895E8A">
        <w:rPr>
          <w:rFonts w:eastAsia="NanumGothic"/>
        </w:rPr>
        <w:t>apos</w:t>
      </w:r>
      <w:proofErr w:type="spellEnd"/>
      <w:r w:rsidRPr="00895E8A">
        <w:rPr>
          <w:rFonts w:eastAsia="NanumGothic"/>
          <w:lang w:val="id-ID"/>
        </w:rPr>
        <w:t xml:space="preserve"> </w:t>
      </w:r>
      <w:r w:rsidRPr="00895E8A">
        <w:rPr>
          <w:rFonts w:eastAsia="NanumGothic"/>
        </w:rPr>
        <w:t xml:space="preserve">mathematical communication </w:t>
      </w:r>
      <w:proofErr w:type="spellStart"/>
      <w:r w:rsidRPr="00895E8A">
        <w:rPr>
          <w:rFonts w:eastAsia="NanumGothic"/>
        </w:rPr>
        <w:t>whichhas</w:t>
      </w:r>
      <w:proofErr w:type="spellEnd"/>
      <w:r w:rsidRPr="00895E8A">
        <w:rPr>
          <w:rFonts w:eastAsia="NanumGothic"/>
        </w:rPr>
        <w:t xml:space="preserve"> an impact on the low ability to solve the mathematical problems that demand the </w:t>
      </w:r>
      <w:proofErr w:type="spellStart"/>
      <w:r w:rsidRPr="00895E8A">
        <w:rPr>
          <w:rFonts w:eastAsia="NanumGothic"/>
        </w:rPr>
        <w:t>students&amp;apos</w:t>
      </w:r>
      <w:proofErr w:type="spellEnd"/>
      <w:r w:rsidRPr="00895E8A">
        <w:rPr>
          <w:rFonts w:eastAsia="NanumGothic"/>
        </w:rPr>
        <w:t xml:space="preserve">; mathematical communication ability. This study aims to determine the comparison of </w:t>
      </w:r>
      <w:proofErr w:type="spellStart"/>
      <w:r w:rsidRPr="00895E8A">
        <w:rPr>
          <w:rFonts w:eastAsia="NanumGothic"/>
        </w:rPr>
        <w:t>students&amp;apos</w:t>
      </w:r>
      <w:proofErr w:type="spellEnd"/>
      <w:r w:rsidRPr="00895E8A">
        <w:rPr>
          <w:rFonts w:eastAsia="NanumGothic"/>
        </w:rPr>
        <w:t xml:space="preserve">; mathematical communication skills between Learning Problem Based Learning </w:t>
      </w:r>
      <w:proofErr w:type="spellStart"/>
      <w:r w:rsidRPr="00895E8A">
        <w:rPr>
          <w:rFonts w:eastAsia="NanumGothic"/>
        </w:rPr>
        <w:t>Model&amp;nbsp</w:t>
      </w:r>
      <w:proofErr w:type="spellEnd"/>
      <w:r w:rsidRPr="00895E8A">
        <w:rPr>
          <w:rFonts w:eastAsia="NanumGothic"/>
        </w:rPr>
        <w:t>; with Realistic Mathematics Education and open-ended approach. The benefit of this research in general is to provide an overview of PBL learning model with RME and open-ended approach to students</w:t>
      </w:r>
      <w:r w:rsidRPr="00895E8A">
        <w:rPr>
          <w:rFonts w:eastAsia="NanumGothic"/>
          <w:lang w:val="id-ID"/>
        </w:rPr>
        <w:t xml:space="preserve"> </w:t>
      </w:r>
      <w:r w:rsidRPr="00895E8A">
        <w:rPr>
          <w:rFonts w:eastAsia="NanumGothic"/>
        </w:rPr>
        <w:t>&amp;</w:t>
      </w:r>
      <w:r w:rsidRPr="00895E8A">
        <w:rPr>
          <w:rFonts w:eastAsia="NanumGothic"/>
          <w:lang w:val="id-ID"/>
        </w:rPr>
        <w:t xml:space="preserve"> </w:t>
      </w:r>
      <w:proofErr w:type="spellStart"/>
      <w:r w:rsidRPr="00895E8A">
        <w:rPr>
          <w:rFonts w:eastAsia="NanumGothic"/>
        </w:rPr>
        <w:t>apos</w:t>
      </w:r>
      <w:proofErr w:type="spellEnd"/>
      <w:r w:rsidRPr="00895E8A">
        <w:rPr>
          <w:rFonts w:eastAsia="NanumGothic"/>
        </w:rPr>
        <w:t xml:space="preserve"> mathematical communication ability. The research method used in this research is a </w:t>
      </w:r>
      <w:proofErr w:type="spellStart"/>
      <w:r w:rsidRPr="00895E8A">
        <w:rPr>
          <w:rFonts w:eastAsia="NanumGothic"/>
        </w:rPr>
        <w:t>quasi experimental</w:t>
      </w:r>
      <w:proofErr w:type="spellEnd"/>
      <w:r w:rsidRPr="00895E8A">
        <w:rPr>
          <w:rFonts w:eastAsia="NanumGothic"/>
        </w:rPr>
        <w:t xml:space="preserve"> method consisting of two classes, namely experimental class 1 which received PBL learning model with RME approach and experiment class 2 which got PBL learning model with Open-Ended approach. The research was conducted in SMP </w:t>
      </w:r>
      <w:proofErr w:type="spellStart"/>
      <w:r w:rsidRPr="00895E8A">
        <w:rPr>
          <w:rFonts w:eastAsia="NanumGothic"/>
        </w:rPr>
        <w:t>Negeri</w:t>
      </w:r>
      <w:proofErr w:type="spellEnd"/>
      <w:r w:rsidRPr="00895E8A">
        <w:rPr>
          <w:rFonts w:eastAsia="NanumGothic"/>
        </w:rPr>
        <w:t xml:space="preserve"> 1 </w:t>
      </w:r>
      <w:proofErr w:type="spellStart"/>
      <w:r w:rsidRPr="00895E8A">
        <w:rPr>
          <w:rFonts w:eastAsia="NanumGothic"/>
        </w:rPr>
        <w:t>Cikajang</w:t>
      </w:r>
      <w:proofErr w:type="spellEnd"/>
      <w:r w:rsidRPr="00895E8A">
        <w:rPr>
          <w:rFonts w:eastAsia="NanumGothic"/>
        </w:rPr>
        <w:t xml:space="preserve"> with the research sample is class VII A as experimental class 1 and VII B as experiment class 2. The material used as research material is about system of equation and linear inequality one variable (SPLSV). The instrument of this research is a test with the form of description given at the time of pretest and posttest and given the students attitude scale test. From the results obtained pretest Ho accepted so it can be concluded that there is no significant difference in </w:t>
      </w:r>
      <w:proofErr w:type="spellStart"/>
      <w:r w:rsidRPr="00895E8A">
        <w:rPr>
          <w:rFonts w:eastAsia="NanumGothic"/>
        </w:rPr>
        <w:t>students&amp;apos</w:t>
      </w:r>
      <w:proofErr w:type="spellEnd"/>
      <w:r w:rsidRPr="00895E8A">
        <w:rPr>
          <w:rFonts w:eastAsia="NanumGothic"/>
        </w:rPr>
        <w:t xml:space="preserve">; mathematical communication between experimental class 1 and experiment class 2. From the result posttest obtained Ha accepted, so it can be concluded mathematical communication skills between students who get the model of learning Problem Based Learning Using the Realistic Mathematic Education approach is better than the Open-Ended approach. While the scale of student attitudes processed with </w:t>
      </w:r>
      <w:proofErr w:type="spellStart"/>
      <w:r w:rsidRPr="00895E8A">
        <w:rPr>
          <w:rFonts w:eastAsia="NanumGothic"/>
        </w:rPr>
        <w:t>Likert</w:t>
      </w:r>
      <w:proofErr w:type="spellEnd"/>
      <w:r w:rsidRPr="00895E8A">
        <w:rPr>
          <w:rFonts w:eastAsia="NanumGothic"/>
        </w:rPr>
        <w:t xml:space="preserve"> scale and it can be concluded that students interpret both the PBL learning model with the approach of RME and open-ended. </w:t>
      </w:r>
    </w:p>
    <w:p w:rsidR="00F817B0" w:rsidRDefault="00F817B0" w:rsidP="00E56061">
      <w:pPr>
        <w:ind w:left="1417"/>
        <w:jc w:val="both"/>
        <w:rPr>
          <w:rFonts w:eastAsia="NanumGothic"/>
        </w:rPr>
      </w:pPr>
      <w:r w:rsidRPr="00895E8A">
        <w:rPr>
          <w:rFonts w:eastAsia="NanumGothic"/>
        </w:rPr>
        <w:t>Keywords: Student Mathematical Communication Skill, Problem Based Learning Model, Realistic Mathematics Education Approach, Open-Ended Approach.</w:t>
      </w:r>
    </w:p>
    <w:p w:rsidR="007912A7" w:rsidRPr="00E56061" w:rsidRDefault="007912A7" w:rsidP="00E56061">
      <w:pPr>
        <w:ind w:left="1417"/>
        <w:jc w:val="both"/>
        <w:rPr>
          <w:b/>
          <w:i/>
        </w:rPr>
      </w:pPr>
    </w:p>
    <w:p w:rsidR="00F817B0" w:rsidRPr="007E2107" w:rsidRDefault="007905A4" w:rsidP="007E2107">
      <w:pPr>
        <w:pStyle w:val="ListParagraph"/>
        <w:numPr>
          <w:ilvl w:val="0"/>
          <w:numId w:val="4"/>
        </w:numPr>
        <w:spacing w:after="200"/>
        <w:ind w:left="284" w:hanging="284"/>
        <w:jc w:val="both"/>
        <w:rPr>
          <w:b/>
          <w:sz w:val="22"/>
          <w:szCs w:val="22"/>
        </w:rPr>
      </w:pPr>
      <w:r w:rsidRPr="007E2107">
        <w:rPr>
          <w:b/>
          <w:sz w:val="22"/>
          <w:szCs w:val="22"/>
        </w:rPr>
        <w:t>Introduction</w:t>
      </w:r>
    </w:p>
    <w:p w:rsidR="00006563" w:rsidRDefault="007905A4" w:rsidP="00006563">
      <w:pPr>
        <w:jc w:val="both"/>
        <w:rPr>
          <w:sz w:val="22"/>
          <w:szCs w:val="22"/>
        </w:rPr>
      </w:pPr>
      <w:r w:rsidRPr="00E84E37">
        <w:rPr>
          <w:sz w:val="22"/>
          <w:szCs w:val="22"/>
        </w:rPr>
        <w:t>Mathematics is one component of a series of subjects that have an important role in education (</w:t>
      </w:r>
      <w:proofErr w:type="spellStart"/>
      <w:r w:rsidRPr="00E84E37">
        <w:rPr>
          <w:sz w:val="22"/>
          <w:szCs w:val="22"/>
        </w:rPr>
        <w:t>Sundayana</w:t>
      </w:r>
      <w:proofErr w:type="spellEnd"/>
      <w:r w:rsidRPr="00E84E37">
        <w:rPr>
          <w:sz w:val="22"/>
          <w:szCs w:val="22"/>
        </w:rPr>
        <w:t>, 2015).</w:t>
      </w:r>
      <w:r w:rsidR="00E56061" w:rsidRPr="00E84E37">
        <w:rPr>
          <w:sz w:val="22"/>
          <w:szCs w:val="22"/>
        </w:rPr>
        <w:t xml:space="preserve"> </w:t>
      </w:r>
      <w:r w:rsidRPr="00E84E37">
        <w:rPr>
          <w:sz w:val="22"/>
          <w:szCs w:val="22"/>
        </w:rPr>
        <w:t xml:space="preserve">In learning mathematics, there are several mathematical abilities that must be possessed by students. One of them is the mathematical communication skill which is one of the abilities demanded in the curriculum in Indonesia. According to </w:t>
      </w:r>
      <w:proofErr w:type="spellStart"/>
      <w:r w:rsidRPr="00E84E37">
        <w:rPr>
          <w:sz w:val="22"/>
          <w:szCs w:val="22"/>
        </w:rPr>
        <w:t>Baroody</w:t>
      </w:r>
      <w:proofErr w:type="spellEnd"/>
      <w:r w:rsidRPr="00E84E37">
        <w:rPr>
          <w:sz w:val="22"/>
          <w:szCs w:val="22"/>
        </w:rPr>
        <w:t xml:space="preserve"> (</w:t>
      </w:r>
      <w:proofErr w:type="spellStart"/>
      <w:r w:rsidRPr="00E84E37">
        <w:rPr>
          <w:sz w:val="22"/>
          <w:szCs w:val="22"/>
        </w:rPr>
        <w:t>Husna</w:t>
      </w:r>
      <w:proofErr w:type="spellEnd"/>
      <w:r w:rsidRPr="00E84E37">
        <w:rPr>
          <w:sz w:val="22"/>
          <w:szCs w:val="22"/>
        </w:rPr>
        <w:t xml:space="preserve"> et al, 2013) this ability is very important and needed by students </w:t>
      </w:r>
      <w:proofErr w:type="gramStart"/>
      <w:r w:rsidRPr="00E84E37">
        <w:rPr>
          <w:sz w:val="22"/>
          <w:szCs w:val="22"/>
        </w:rPr>
        <w:t>both in mathematics lessons, other subjects, or</w:t>
      </w:r>
      <w:proofErr w:type="gramEnd"/>
      <w:r w:rsidRPr="00E84E37">
        <w:rPr>
          <w:sz w:val="22"/>
          <w:szCs w:val="22"/>
        </w:rPr>
        <w:t xml:space="preserve"> for their provision in future life.</w:t>
      </w:r>
    </w:p>
    <w:p w:rsidR="00006563" w:rsidRDefault="007905A4" w:rsidP="00006563">
      <w:pPr>
        <w:ind w:firstLine="283"/>
        <w:jc w:val="both"/>
        <w:rPr>
          <w:sz w:val="22"/>
          <w:szCs w:val="22"/>
        </w:rPr>
      </w:pPr>
      <w:r w:rsidRPr="00E84E37">
        <w:rPr>
          <w:sz w:val="22"/>
          <w:szCs w:val="22"/>
        </w:rPr>
        <w:t>One of the reasons students do not like mathematics is the poss</w:t>
      </w:r>
      <w:r w:rsidR="00006563">
        <w:rPr>
          <w:sz w:val="22"/>
          <w:szCs w:val="22"/>
        </w:rPr>
        <w:t xml:space="preserve">ibility that the learning model </w:t>
      </w:r>
      <w:r w:rsidRPr="00E84E37">
        <w:rPr>
          <w:sz w:val="22"/>
          <w:szCs w:val="22"/>
        </w:rPr>
        <w:t xml:space="preserve">provided by the teacher is not suitable or not suitable for the students. In order for students to be motivated, enjoy mathematics lessons and have a positive attitude towards mathematics, efforts are needed to create learning that is pleasing to students in learning, as expressed by </w:t>
      </w:r>
      <w:proofErr w:type="spellStart"/>
      <w:r w:rsidRPr="00E84E37">
        <w:rPr>
          <w:sz w:val="22"/>
          <w:szCs w:val="22"/>
        </w:rPr>
        <w:t>Russefendi</w:t>
      </w:r>
      <w:proofErr w:type="spellEnd"/>
      <w:r w:rsidRPr="00E84E37">
        <w:rPr>
          <w:sz w:val="22"/>
          <w:szCs w:val="22"/>
        </w:rPr>
        <w:t xml:space="preserve"> (1991) that teachers who master the material must be able to manage learning strategies, apply methods / techniques teaching right. One learning model that is expected to improve mathematical communication skills and student activeness is by using the Problem Based Learning </w:t>
      </w:r>
      <w:proofErr w:type="spellStart"/>
      <w:r w:rsidRPr="00E84E37">
        <w:rPr>
          <w:sz w:val="22"/>
          <w:szCs w:val="22"/>
        </w:rPr>
        <w:t>learning</w:t>
      </w:r>
      <w:proofErr w:type="spellEnd"/>
      <w:r w:rsidRPr="00E84E37">
        <w:rPr>
          <w:sz w:val="22"/>
          <w:szCs w:val="22"/>
        </w:rPr>
        <w:t xml:space="preserve"> model, learning begins by presenting real problems to students to stimulate students to think. This can </w:t>
      </w:r>
      <w:r w:rsidRPr="00E84E37">
        <w:rPr>
          <w:sz w:val="22"/>
          <w:szCs w:val="22"/>
        </w:rPr>
        <w:lastRenderedPageBreak/>
        <w:t>increase students' enthusiasm and interest in the material they are learning because it is linked to real life. Furthermore, the teacher organizes students to learn.</w:t>
      </w:r>
    </w:p>
    <w:p w:rsidR="00006563" w:rsidRDefault="007905A4" w:rsidP="00006563">
      <w:pPr>
        <w:ind w:firstLine="283"/>
        <w:jc w:val="both"/>
        <w:rPr>
          <w:sz w:val="22"/>
          <w:szCs w:val="22"/>
        </w:rPr>
      </w:pPr>
      <w:r w:rsidRPr="00E84E37">
        <w:rPr>
          <w:sz w:val="22"/>
          <w:szCs w:val="22"/>
        </w:rPr>
        <w:t>In addition to the PBL model, learning is also inserted with a scientific or scientific approach which is defined as our starting point or point of view towards the learning process which is still very general, in which it accommodates, inspires, strengthens and underlies the learning method, seen from the approach, there are two kinds of learning. The first type of approach is student-centered and the second is teacher-centered (</w:t>
      </w:r>
      <w:proofErr w:type="spellStart"/>
      <w:r w:rsidRPr="00E84E37">
        <w:rPr>
          <w:sz w:val="22"/>
          <w:szCs w:val="22"/>
        </w:rPr>
        <w:t>Sudrajat</w:t>
      </w:r>
      <w:proofErr w:type="spellEnd"/>
      <w:r w:rsidRPr="00E84E37">
        <w:rPr>
          <w:sz w:val="22"/>
          <w:szCs w:val="22"/>
        </w:rPr>
        <w:t>, 2008), for this reason the authors prefer to use a student-centered approach, which aims to make students directly active in learning, namely the Realistic Mathematics Education and Open-Ended approaches.</w:t>
      </w:r>
    </w:p>
    <w:p w:rsidR="00006563" w:rsidRDefault="007905A4" w:rsidP="00006563">
      <w:pPr>
        <w:ind w:firstLine="283"/>
        <w:jc w:val="both"/>
        <w:rPr>
          <w:sz w:val="22"/>
          <w:szCs w:val="22"/>
        </w:rPr>
      </w:pPr>
      <w:proofErr w:type="spellStart"/>
      <w:r w:rsidRPr="00E84E37">
        <w:rPr>
          <w:sz w:val="22"/>
          <w:szCs w:val="22"/>
        </w:rPr>
        <w:t>Wijaya</w:t>
      </w:r>
      <w:proofErr w:type="spellEnd"/>
      <w:r w:rsidRPr="00E84E37">
        <w:rPr>
          <w:sz w:val="22"/>
          <w:szCs w:val="22"/>
        </w:rPr>
        <w:t xml:space="preserve"> (2012) explains that RME is an approach to learning mathematics in the Netherlands. The word "realistic" is often misinterpreted as "real-world", namely the real world, a further explanation that realistic mathematics learning departs from the child's life, which can be easily understood by children, real, and reachable by their imagination, and can be imagined so that easy for him to find possible solutions by using mathematical abilities that he already </w:t>
      </w:r>
      <w:proofErr w:type="spellStart"/>
      <w:r w:rsidRPr="00E84E37">
        <w:rPr>
          <w:sz w:val="22"/>
          <w:szCs w:val="22"/>
        </w:rPr>
        <w:t>has.</w:t>
      </w:r>
      <w:proofErr w:type="spellEnd"/>
    </w:p>
    <w:p w:rsidR="007905A4" w:rsidRDefault="007905A4" w:rsidP="00006563">
      <w:pPr>
        <w:ind w:firstLine="283"/>
        <w:jc w:val="both"/>
        <w:rPr>
          <w:sz w:val="22"/>
          <w:szCs w:val="22"/>
        </w:rPr>
      </w:pPr>
      <w:proofErr w:type="spellStart"/>
      <w:r w:rsidRPr="00E84E37">
        <w:rPr>
          <w:sz w:val="22"/>
          <w:szCs w:val="22"/>
        </w:rPr>
        <w:t>Wijaya</w:t>
      </w:r>
      <w:proofErr w:type="spellEnd"/>
      <w:r w:rsidRPr="00E84E37">
        <w:rPr>
          <w:sz w:val="22"/>
          <w:szCs w:val="22"/>
        </w:rPr>
        <w:t xml:space="preserve"> (2012) explains that Open-Ended is an approach that aims to develop creative activities and the ability to think mathematically simultaneously. From the other side, students are also not only expected to be able to find a solution, but are asked to present steps to achieve that solution. Open-ended also provides opportunities for students to gain knowledge or experience to find, recognize, and solve problems in several ways. But basically students are more lazy when we are faced with some challenging / high-level problems especially with concepts that must take a long time so that students are able to understand the meaning of these mathematical problems, also when students do not have interest or do not have the belief that the problem is learning is difficult to solve, so they will feel reluctant to try it, but maybe when students start to understand mathematical concepts without being limited by a concept and introduced to various ways of solving it might be students like it more because students are free to choose which way of solving the student thinks is easy understood as in the Open-Ended approach, therefore the authors are interested in conducting research with the title "Comparison of Mathematical Communication Abilities Between Students Who Get a Problem Based Learning Model with Realistic Mathematics Education and Open-Ended Approaches".</w:t>
      </w:r>
    </w:p>
    <w:p w:rsidR="00006563" w:rsidRPr="00E84E37" w:rsidRDefault="00006563" w:rsidP="00006563">
      <w:pPr>
        <w:ind w:firstLine="283"/>
        <w:jc w:val="both"/>
        <w:rPr>
          <w:sz w:val="22"/>
          <w:szCs w:val="22"/>
        </w:rPr>
      </w:pPr>
    </w:p>
    <w:p w:rsidR="00F817B0" w:rsidRPr="00E84E37" w:rsidRDefault="007905A4" w:rsidP="00E84E37">
      <w:pPr>
        <w:jc w:val="both"/>
        <w:rPr>
          <w:b/>
          <w:sz w:val="22"/>
          <w:szCs w:val="22"/>
        </w:rPr>
      </w:pPr>
      <w:r w:rsidRPr="00E84E37">
        <w:rPr>
          <w:b/>
          <w:sz w:val="22"/>
          <w:szCs w:val="22"/>
        </w:rPr>
        <w:t xml:space="preserve">2. </w:t>
      </w:r>
      <w:proofErr w:type="spellStart"/>
      <w:r w:rsidRPr="00E84E37">
        <w:rPr>
          <w:b/>
          <w:sz w:val="22"/>
          <w:szCs w:val="22"/>
        </w:rPr>
        <w:t>Eksperimental</w:t>
      </w:r>
      <w:proofErr w:type="spellEnd"/>
      <w:r w:rsidRPr="00E84E37">
        <w:rPr>
          <w:b/>
          <w:sz w:val="22"/>
          <w:szCs w:val="22"/>
        </w:rPr>
        <w:t xml:space="preserve"> Method</w:t>
      </w:r>
    </w:p>
    <w:p w:rsidR="00006563" w:rsidRDefault="0028139F" w:rsidP="00006563">
      <w:pPr>
        <w:jc w:val="both"/>
        <w:rPr>
          <w:sz w:val="22"/>
          <w:szCs w:val="22"/>
        </w:rPr>
      </w:pPr>
      <w:r w:rsidRPr="00E84E37">
        <w:rPr>
          <w:sz w:val="22"/>
          <w:szCs w:val="22"/>
        </w:rPr>
        <w:t xml:space="preserve">The research method that I use in this research is a quasi-experimental or quasi-experimental method. </w:t>
      </w:r>
      <w:proofErr w:type="gramStart"/>
      <w:r w:rsidRPr="00E84E37">
        <w:rPr>
          <w:sz w:val="22"/>
          <w:szCs w:val="22"/>
        </w:rPr>
        <w:t>Where the subject is not chosen randomly or randomly.</w:t>
      </w:r>
      <w:proofErr w:type="gramEnd"/>
      <w:r w:rsidRPr="00E84E37">
        <w:rPr>
          <w:sz w:val="22"/>
          <w:szCs w:val="22"/>
        </w:rPr>
        <w:t xml:space="preserve"> In this case the writer gives treatment to two classes with the same model but different </w:t>
      </w:r>
      <w:proofErr w:type="gramStart"/>
      <w:r w:rsidRPr="00E84E37">
        <w:rPr>
          <w:sz w:val="22"/>
          <w:szCs w:val="22"/>
        </w:rPr>
        <w:t>approaches,</w:t>
      </w:r>
      <w:proofErr w:type="gramEnd"/>
      <w:r w:rsidRPr="00E84E37">
        <w:rPr>
          <w:sz w:val="22"/>
          <w:szCs w:val="22"/>
        </w:rPr>
        <w:t xml:space="preserve"> the Experiment I class uses the PBL learning model using the RME approach while the Experiment II class uses the PBL learning model using the Open-Ended approach.</w:t>
      </w:r>
    </w:p>
    <w:p w:rsidR="007905A4" w:rsidRPr="00E84E37" w:rsidRDefault="0028139F" w:rsidP="00006563">
      <w:pPr>
        <w:ind w:firstLine="284"/>
        <w:jc w:val="both"/>
        <w:rPr>
          <w:sz w:val="22"/>
          <w:szCs w:val="22"/>
        </w:rPr>
      </w:pPr>
      <w:r w:rsidRPr="00E84E37">
        <w:rPr>
          <w:sz w:val="22"/>
          <w:szCs w:val="22"/>
        </w:rPr>
        <w:t xml:space="preserve">The two classes are first given a pre-test, which aims to determine the initial ability of each class, after carrying out the learning process several times with different learning models, </w:t>
      </w:r>
      <w:proofErr w:type="gramStart"/>
      <w:r w:rsidRPr="00E84E37">
        <w:rPr>
          <w:sz w:val="22"/>
          <w:szCs w:val="22"/>
        </w:rPr>
        <w:t>then</w:t>
      </w:r>
      <w:proofErr w:type="gramEnd"/>
      <w:r w:rsidRPr="00E84E37">
        <w:rPr>
          <w:sz w:val="22"/>
          <w:szCs w:val="22"/>
        </w:rPr>
        <w:t xml:space="preserve"> the two classes are gi</w:t>
      </w:r>
      <w:r w:rsidR="00006563">
        <w:rPr>
          <w:sz w:val="22"/>
          <w:szCs w:val="22"/>
        </w:rPr>
        <w:t>ven a final test (post-test).</w:t>
      </w:r>
    </w:p>
    <w:p w:rsidR="0028139F" w:rsidRPr="00E84E37" w:rsidRDefault="0028139F" w:rsidP="00E84E37">
      <w:pPr>
        <w:jc w:val="both"/>
        <w:rPr>
          <w:sz w:val="22"/>
          <w:szCs w:val="22"/>
        </w:rPr>
      </w:pPr>
    </w:p>
    <w:p w:rsidR="0028139F" w:rsidRPr="007912A7" w:rsidRDefault="0028139F" w:rsidP="00E84E37">
      <w:pPr>
        <w:jc w:val="both"/>
        <w:rPr>
          <w:b/>
          <w:sz w:val="22"/>
          <w:szCs w:val="22"/>
        </w:rPr>
      </w:pPr>
      <w:r w:rsidRPr="007912A7">
        <w:rPr>
          <w:b/>
          <w:sz w:val="22"/>
          <w:szCs w:val="22"/>
        </w:rPr>
        <w:t>3. Result and Conclusion</w:t>
      </w:r>
    </w:p>
    <w:p w:rsidR="0028139F" w:rsidRPr="00E84E37" w:rsidRDefault="0028139F" w:rsidP="00E84E37">
      <w:pPr>
        <w:jc w:val="both"/>
        <w:rPr>
          <w:sz w:val="22"/>
          <w:szCs w:val="22"/>
        </w:rPr>
      </w:pPr>
      <w:r w:rsidRPr="00E84E37">
        <w:rPr>
          <w:sz w:val="22"/>
          <w:szCs w:val="22"/>
        </w:rPr>
        <w:t xml:space="preserve">From the results of research that has been carried out, it is obtained the results of the pre-test and post-test from the class that received the Problem Based Learning </w:t>
      </w:r>
      <w:proofErr w:type="spellStart"/>
      <w:r w:rsidRPr="00E84E37">
        <w:rPr>
          <w:sz w:val="22"/>
          <w:szCs w:val="22"/>
        </w:rPr>
        <w:t>learning</w:t>
      </w:r>
      <w:proofErr w:type="spellEnd"/>
      <w:r w:rsidRPr="00E84E37">
        <w:rPr>
          <w:sz w:val="22"/>
          <w:szCs w:val="22"/>
        </w:rPr>
        <w:t xml:space="preserve"> model with the Realistic Mathematics Education and Open-Ended approaches, also obtained questionnaire data. To further describe the data analysis:</w:t>
      </w:r>
    </w:p>
    <w:p w:rsidR="0028139F" w:rsidRPr="00E84E37" w:rsidRDefault="0028139F" w:rsidP="00E84E37">
      <w:pPr>
        <w:jc w:val="both"/>
        <w:rPr>
          <w:sz w:val="22"/>
          <w:szCs w:val="22"/>
        </w:rPr>
      </w:pPr>
    </w:p>
    <w:p w:rsidR="007912A7" w:rsidRDefault="007912A7" w:rsidP="00E84E37">
      <w:pPr>
        <w:jc w:val="both"/>
        <w:rPr>
          <w:b/>
          <w:sz w:val="22"/>
          <w:szCs w:val="22"/>
        </w:rPr>
      </w:pPr>
    </w:p>
    <w:p w:rsidR="007912A7" w:rsidRDefault="007912A7" w:rsidP="00E84E37">
      <w:pPr>
        <w:jc w:val="both"/>
        <w:rPr>
          <w:b/>
          <w:sz w:val="22"/>
          <w:szCs w:val="22"/>
        </w:rPr>
      </w:pPr>
    </w:p>
    <w:p w:rsidR="007912A7" w:rsidRDefault="007912A7" w:rsidP="00E84E37">
      <w:pPr>
        <w:jc w:val="both"/>
        <w:rPr>
          <w:b/>
          <w:sz w:val="22"/>
          <w:szCs w:val="22"/>
        </w:rPr>
      </w:pPr>
    </w:p>
    <w:p w:rsidR="007912A7" w:rsidRDefault="007912A7" w:rsidP="00E84E37">
      <w:pPr>
        <w:jc w:val="both"/>
        <w:rPr>
          <w:b/>
          <w:sz w:val="22"/>
          <w:szCs w:val="22"/>
        </w:rPr>
      </w:pPr>
    </w:p>
    <w:p w:rsidR="007912A7" w:rsidRDefault="007912A7" w:rsidP="00E84E37">
      <w:pPr>
        <w:jc w:val="both"/>
        <w:rPr>
          <w:b/>
          <w:sz w:val="22"/>
          <w:szCs w:val="22"/>
        </w:rPr>
      </w:pPr>
    </w:p>
    <w:p w:rsidR="007912A7" w:rsidRDefault="007912A7" w:rsidP="00E84E37">
      <w:pPr>
        <w:jc w:val="both"/>
        <w:rPr>
          <w:b/>
          <w:sz w:val="22"/>
          <w:szCs w:val="22"/>
        </w:rPr>
      </w:pPr>
    </w:p>
    <w:p w:rsidR="0028139F" w:rsidRPr="00006563" w:rsidRDefault="004F4B8B" w:rsidP="00006563">
      <w:pPr>
        <w:spacing w:after="120"/>
        <w:jc w:val="center"/>
        <w:rPr>
          <w:b/>
          <w:sz w:val="22"/>
          <w:szCs w:val="22"/>
        </w:rPr>
      </w:pPr>
      <w:proofErr w:type="gramStart"/>
      <w:r>
        <w:rPr>
          <w:b/>
          <w:sz w:val="22"/>
          <w:szCs w:val="22"/>
        </w:rPr>
        <w:t>Tab</w:t>
      </w:r>
      <w:r w:rsidR="00006563">
        <w:rPr>
          <w:b/>
          <w:sz w:val="22"/>
          <w:szCs w:val="22"/>
        </w:rPr>
        <w:t>l</w:t>
      </w:r>
      <w:r>
        <w:rPr>
          <w:b/>
          <w:sz w:val="22"/>
          <w:szCs w:val="22"/>
        </w:rPr>
        <w:t>e</w:t>
      </w:r>
      <w:r w:rsidR="00006563">
        <w:rPr>
          <w:b/>
          <w:sz w:val="22"/>
          <w:szCs w:val="22"/>
        </w:rPr>
        <w:t xml:space="preserve"> </w:t>
      </w:r>
      <w:r w:rsidR="0028139F" w:rsidRPr="00E84E37">
        <w:rPr>
          <w:b/>
          <w:sz w:val="22"/>
          <w:szCs w:val="22"/>
        </w:rPr>
        <w:t>1</w:t>
      </w:r>
      <w:r w:rsidR="00006563">
        <w:rPr>
          <w:b/>
          <w:sz w:val="22"/>
          <w:szCs w:val="22"/>
        </w:rPr>
        <w:t>.</w:t>
      </w:r>
      <w:proofErr w:type="gramEnd"/>
      <w:r w:rsidR="00006563">
        <w:rPr>
          <w:b/>
          <w:sz w:val="22"/>
          <w:szCs w:val="22"/>
        </w:rPr>
        <w:t xml:space="preserve"> </w:t>
      </w:r>
      <w:r w:rsidR="00AD4CDC" w:rsidRPr="00AD4CDC">
        <w:rPr>
          <w:sz w:val="22"/>
          <w:szCs w:val="22"/>
        </w:rPr>
        <w:t>Experimental data 1</w:t>
      </w:r>
    </w:p>
    <w:tbl>
      <w:tblPr>
        <w:tblStyle w:val="TableGrid"/>
        <w:tblW w:w="8517" w:type="dxa"/>
        <w:jc w:val="center"/>
        <w:tblLook w:val="0420" w:firstRow="1" w:lastRow="0" w:firstColumn="0" w:lastColumn="0" w:noHBand="0" w:noVBand="1"/>
      </w:tblPr>
      <w:tblGrid>
        <w:gridCol w:w="2009"/>
        <w:gridCol w:w="1886"/>
        <w:gridCol w:w="2060"/>
        <w:gridCol w:w="2562"/>
      </w:tblGrid>
      <w:tr w:rsidR="007912A7" w:rsidRPr="007912A7" w:rsidTr="006F7506">
        <w:trPr>
          <w:trHeight w:val="301"/>
          <w:jc w:val="center"/>
        </w:trPr>
        <w:tc>
          <w:tcPr>
            <w:tcW w:w="2009" w:type="dxa"/>
            <w:hideMark/>
          </w:tcPr>
          <w:p w:rsidR="0028139F" w:rsidRPr="007912A7" w:rsidRDefault="00AD4CDC" w:rsidP="000624BE">
            <w:pPr>
              <w:jc w:val="center"/>
              <w:rPr>
                <w:sz w:val="22"/>
                <w:szCs w:val="22"/>
                <w:lang w:eastAsia="id-ID"/>
              </w:rPr>
            </w:pPr>
            <w:r>
              <w:rPr>
                <w:b/>
                <w:bCs/>
                <w:kern w:val="24"/>
                <w:sz w:val="22"/>
                <w:szCs w:val="22"/>
                <w:lang w:eastAsia="id-ID"/>
              </w:rPr>
              <w:t>Class</w:t>
            </w:r>
          </w:p>
        </w:tc>
        <w:tc>
          <w:tcPr>
            <w:tcW w:w="6508" w:type="dxa"/>
            <w:gridSpan w:val="3"/>
            <w:hideMark/>
          </w:tcPr>
          <w:p w:rsidR="000624BE" w:rsidRPr="000624BE" w:rsidRDefault="0028139F" w:rsidP="00AD4CDC">
            <w:pPr>
              <w:jc w:val="center"/>
              <w:rPr>
                <w:b/>
                <w:bCs/>
                <w:kern w:val="24"/>
                <w:sz w:val="22"/>
                <w:szCs w:val="22"/>
                <w:lang w:eastAsia="id-ID"/>
              </w:rPr>
            </w:pPr>
            <w:r w:rsidRPr="007912A7">
              <w:rPr>
                <w:b/>
                <w:bCs/>
                <w:kern w:val="24"/>
                <w:sz w:val="22"/>
                <w:szCs w:val="22"/>
                <w:lang w:eastAsia="id-ID"/>
              </w:rPr>
              <w:t xml:space="preserve">PBL </w:t>
            </w:r>
            <w:r w:rsidR="00AD4CDC">
              <w:rPr>
                <w:b/>
                <w:bCs/>
                <w:kern w:val="24"/>
                <w:sz w:val="22"/>
                <w:szCs w:val="22"/>
                <w:lang w:eastAsia="id-ID"/>
              </w:rPr>
              <w:t>with the RME approach</w:t>
            </w:r>
          </w:p>
        </w:tc>
      </w:tr>
      <w:tr w:rsidR="007912A7" w:rsidRPr="007912A7" w:rsidTr="006F7506">
        <w:trPr>
          <w:trHeight w:val="326"/>
          <w:jc w:val="center"/>
        </w:trPr>
        <w:tc>
          <w:tcPr>
            <w:tcW w:w="2009" w:type="dxa"/>
            <w:hideMark/>
          </w:tcPr>
          <w:p w:rsidR="0028139F" w:rsidRPr="007912A7" w:rsidRDefault="0028139F" w:rsidP="006F7506">
            <w:pPr>
              <w:jc w:val="center"/>
              <w:rPr>
                <w:sz w:val="22"/>
                <w:szCs w:val="22"/>
                <w:lang w:eastAsia="id-ID"/>
              </w:rPr>
            </w:pPr>
            <w:r w:rsidRPr="007912A7">
              <w:rPr>
                <w:kern w:val="24"/>
                <w:sz w:val="22"/>
                <w:szCs w:val="22"/>
                <w:lang w:eastAsia="id-ID"/>
              </w:rPr>
              <w:t>Tes</w:t>
            </w:r>
            <w:r w:rsidR="006F7506">
              <w:rPr>
                <w:kern w:val="24"/>
                <w:sz w:val="22"/>
                <w:szCs w:val="22"/>
                <w:lang w:eastAsia="id-ID"/>
              </w:rPr>
              <w:t>t</w:t>
            </w:r>
          </w:p>
        </w:tc>
        <w:tc>
          <w:tcPr>
            <w:tcW w:w="1886" w:type="dxa"/>
            <w:hideMark/>
          </w:tcPr>
          <w:p w:rsidR="0028139F" w:rsidRPr="007912A7" w:rsidRDefault="0028139F" w:rsidP="006F7506">
            <w:pPr>
              <w:jc w:val="center"/>
              <w:rPr>
                <w:sz w:val="22"/>
                <w:szCs w:val="22"/>
                <w:lang w:eastAsia="id-ID"/>
              </w:rPr>
            </w:pPr>
            <w:r w:rsidRPr="007912A7">
              <w:rPr>
                <w:i/>
                <w:iCs/>
                <w:kern w:val="24"/>
                <w:sz w:val="22"/>
                <w:szCs w:val="22"/>
                <w:lang w:eastAsia="id-ID"/>
              </w:rPr>
              <w:t>Pretest</w:t>
            </w:r>
          </w:p>
        </w:tc>
        <w:tc>
          <w:tcPr>
            <w:tcW w:w="2060" w:type="dxa"/>
            <w:hideMark/>
          </w:tcPr>
          <w:p w:rsidR="0028139F" w:rsidRPr="007912A7" w:rsidRDefault="0028139F" w:rsidP="006F7506">
            <w:pPr>
              <w:jc w:val="center"/>
              <w:rPr>
                <w:sz w:val="22"/>
                <w:szCs w:val="22"/>
                <w:lang w:eastAsia="id-ID"/>
              </w:rPr>
            </w:pPr>
            <w:r w:rsidRPr="007912A7">
              <w:rPr>
                <w:i/>
                <w:iCs/>
                <w:kern w:val="24"/>
                <w:sz w:val="22"/>
                <w:szCs w:val="22"/>
                <w:lang w:eastAsia="id-ID"/>
              </w:rPr>
              <w:t>Posttest</w:t>
            </w:r>
          </w:p>
        </w:tc>
        <w:tc>
          <w:tcPr>
            <w:tcW w:w="2562" w:type="dxa"/>
            <w:hideMark/>
          </w:tcPr>
          <w:p w:rsidR="0028139F" w:rsidRPr="007912A7" w:rsidRDefault="0028139F" w:rsidP="006F7506">
            <w:pPr>
              <w:jc w:val="center"/>
              <w:rPr>
                <w:sz w:val="22"/>
                <w:szCs w:val="22"/>
                <w:lang w:eastAsia="id-ID"/>
              </w:rPr>
            </w:pPr>
            <w:r w:rsidRPr="007912A7">
              <w:rPr>
                <w:kern w:val="24"/>
                <w:sz w:val="22"/>
                <w:szCs w:val="22"/>
                <w:lang w:eastAsia="id-ID"/>
              </w:rPr>
              <w:t xml:space="preserve">Gain </w:t>
            </w:r>
            <w:r w:rsidR="006F7506">
              <w:rPr>
                <w:kern w:val="24"/>
                <w:sz w:val="22"/>
                <w:szCs w:val="22"/>
                <w:lang w:eastAsia="id-ID"/>
              </w:rPr>
              <w:t>Normalized</w:t>
            </w:r>
          </w:p>
        </w:tc>
      </w:tr>
      <w:tr w:rsidR="007912A7" w:rsidRPr="007912A7" w:rsidTr="006F7506">
        <w:trPr>
          <w:trHeight w:val="301"/>
          <w:jc w:val="center"/>
        </w:trPr>
        <w:tc>
          <w:tcPr>
            <w:tcW w:w="2009" w:type="dxa"/>
            <w:hideMark/>
          </w:tcPr>
          <w:p w:rsidR="0028139F" w:rsidRPr="007912A7" w:rsidRDefault="006F7506" w:rsidP="00E84E37">
            <w:pPr>
              <w:jc w:val="both"/>
              <w:rPr>
                <w:sz w:val="22"/>
                <w:szCs w:val="22"/>
                <w:lang w:eastAsia="id-ID"/>
              </w:rPr>
            </w:pPr>
            <w:r>
              <w:rPr>
                <w:kern w:val="24"/>
                <w:sz w:val="22"/>
                <w:szCs w:val="22"/>
                <w:lang w:eastAsia="id-ID"/>
              </w:rPr>
              <w:t>Student</w:t>
            </w:r>
          </w:p>
        </w:tc>
        <w:tc>
          <w:tcPr>
            <w:tcW w:w="1886" w:type="dxa"/>
            <w:hideMark/>
          </w:tcPr>
          <w:p w:rsidR="0028139F" w:rsidRPr="007912A7" w:rsidRDefault="0028139F" w:rsidP="00E84E37">
            <w:pPr>
              <w:jc w:val="both"/>
              <w:rPr>
                <w:sz w:val="22"/>
                <w:szCs w:val="22"/>
                <w:lang w:eastAsia="id-ID"/>
              </w:rPr>
            </w:pPr>
            <w:r w:rsidRPr="007912A7">
              <w:rPr>
                <w:kern w:val="24"/>
                <w:sz w:val="22"/>
                <w:szCs w:val="22"/>
                <w:lang w:eastAsia="id-ID"/>
              </w:rPr>
              <w:t>37</w:t>
            </w:r>
          </w:p>
        </w:tc>
        <w:tc>
          <w:tcPr>
            <w:tcW w:w="2060" w:type="dxa"/>
            <w:hideMark/>
          </w:tcPr>
          <w:p w:rsidR="0028139F" w:rsidRPr="007912A7" w:rsidRDefault="0028139F" w:rsidP="00E84E37">
            <w:pPr>
              <w:jc w:val="both"/>
              <w:rPr>
                <w:sz w:val="22"/>
                <w:szCs w:val="22"/>
                <w:lang w:eastAsia="id-ID"/>
              </w:rPr>
            </w:pPr>
            <w:r w:rsidRPr="007912A7">
              <w:rPr>
                <w:kern w:val="24"/>
                <w:sz w:val="22"/>
                <w:szCs w:val="22"/>
                <w:lang w:eastAsia="id-ID"/>
              </w:rPr>
              <w:t>37</w:t>
            </w:r>
          </w:p>
        </w:tc>
        <w:tc>
          <w:tcPr>
            <w:tcW w:w="2562" w:type="dxa"/>
            <w:hideMark/>
          </w:tcPr>
          <w:p w:rsidR="0028139F" w:rsidRPr="007912A7" w:rsidRDefault="0028139F" w:rsidP="00E84E37">
            <w:pPr>
              <w:jc w:val="both"/>
              <w:rPr>
                <w:sz w:val="22"/>
                <w:szCs w:val="22"/>
                <w:lang w:eastAsia="id-ID"/>
              </w:rPr>
            </w:pPr>
            <w:r w:rsidRPr="007912A7">
              <w:rPr>
                <w:kern w:val="24"/>
                <w:sz w:val="22"/>
                <w:szCs w:val="22"/>
                <w:lang w:eastAsia="id-ID"/>
              </w:rPr>
              <w:t>37</w:t>
            </w:r>
          </w:p>
        </w:tc>
      </w:tr>
      <w:tr w:rsidR="007912A7" w:rsidRPr="007912A7" w:rsidTr="006F7506">
        <w:trPr>
          <w:trHeight w:val="301"/>
          <w:jc w:val="center"/>
        </w:trPr>
        <w:tc>
          <w:tcPr>
            <w:tcW w:w="2009" w:type="dxa"/>
            <w:hideMark/>
          </w:tcPr>
          <w:p w:rsidR="0028139F" w:rsidRPr="007912A7" w:rsidRDefault="006F7506" w:rsidP="00E84E37">
            <w:pPr>
              <w:jc w:val="both"/>
              <w:rPr>
                <w:sz w:val="22"/>
                <w:szCs w:val="22"/>
                <w:lang w:eastAsia="id-ID"/>
              </w:rPr>
            </w:pPr>
            <w:r>
              <w:rPr>
                <w:kern w:val="24"/>
                <w:sz w:val="22"/>
                <w:szCs w:val="22"/>
                <w:lang w:eastAsia="id-ID"/>
              </w:rPr>
              <w:t>Mean</w:t>
            </w:r>
          </w:p>
        </w:tc>
        <w:tc>
          <w:tcPr>
            <w:tcW w:w="1886" w:type="dxa"/>
            <w:hideMark/>
          </w:tcPr>
          <w:p w:rsidR="0028139F" w:rsidRPr="007912A7" w:rsidRDefault="0028139F" w:rsidP="00E84E37">
            <w:pPr>
              <w:jc w:val="both"/>
              <w:rPr>
                <w:sz w:val="22"/>
                <w:szCs w:val="22"/>
                <w:lang w:eastAsia="id-ID"/>
              </w:rPr>
            </w:pPr>
            <w:r w:rsidRPr="007912A7">
              <w:rPr>
                <w:kern w:val="24"/>
                <w:sz w:val="22"/>
                <w:szCs w:val="22"/>
                <w:lang w:eastAsia="id-ID"/>
              </w:rPr>
              <w:t>3,811</w:t>
            </w:r>
          </w:p>
        </w:tc>
        <w:tc>
          <w:tcPr>
            <w:tcW w:w="2060" w:type="dxa"/>
            <w:hideMark/>
          </w:tcPr>
          <w:p w:rsidR="0028139F" w:rsidRPr="007912A7" w:rsidRDefault="0028139F" w:rsidP="00E84E37">
            <w:pPr>
              <w:jc w:val="both"/>
              <w:rPr>
                <w:sz w:val="22"/>
                <w:szCs w:val="22"/>
                <w:lang w:eastAsia="id-ID"/>
              </w:rPr>
            </w:pPr>
            <w:r w:rsidRPr="007912A7">
              <w:rPr>
                <w:kern w:val="24"/>
                <w:sz w:val="22"/>
                <w:szCs w:val="22"/>
                <w:lang w:eastAsia="id-ID"/>
              </w:rPr>
              <w:t>9,189</w:t>
            </w:r>
          </w:p>
        </w:tc>
        <w:tc>
          <w:tcPr>
            <w:tcW w:w="2562" w:type="dxa"/>
            <w:hideMark/>
          </w:tcPr>
          <w:p w:rsidR="0028139F" w:rsidRPr="007912A7" w:rsidRDefault="0028139F" w:rsidP="00E84E37">
            <w:pPr>
              <w:jc w:val="both"/>
              <w:rPr>
                <w:sz w:val="22"/>
                <w:szCs w:val="22"/>
                <w:lang w:eastAsia="id-ID"/>
              </w:rPr>
            </w:pPr>
            <w:r w:rsidRPr="007912A7">
              <w:rPr>
                <w:kern w:val="24"/>
                <w:sz w:val="22"/>
                <w:szCs w:val="22"/>
                <w:lang w:eastAsia="id-ID"/>
              </w:rPr>
              <w:t>0,445</w:t>
            </w:r>
          </w:p>
        </w:tc>
      </w:tr>
      <w:tr w:rsidR="007912A7" w:rsidRPr="007912A7" w:rsidTr="006F7506">
        <w:trPr>
          <w:trHeight w:val="521"/>
          <w:jc w:val="center"/>
        </w:trPr>
        <w:tc>
          <w:tcPr>
            <w:tcW w:w="2009" w:type="dxa"/>
            <w:hideMark/>
          </w:tcPr>
          <w:p w:rsidR="0028139F" w:rsidRPr="007912A7" w:rsidRDefault="006F7506" w:rsidP="00E84E37">
            <w:pPr>
              <w:jc w:val="both"/>
              <w:rPr>
                <w:sz w:val="22"/>
                <w:szCs w:val="22"/>
                <w:lang w:eastAsia="id-ID"/>
              </w:rPr>
            </w:pPr>
            <w:r>
              <w:rPr>
                <w:kern w:val="24"/>
                <w:sz w:val="22"/>
                <w:szCs w:val="22"/>
                <w:lang w:eastAsia="id-ID"/>
              </w:rPr>
              <w:t>Standard Deviation</w:t>
            </w:r>
          </w:p>
        </w:tc>
        <w:tc>
          <w:tcPr>
            <w:tcW w:w="1886" w:type="dxa"/>
            <w:hideMark/>
          </w:tcPr>
          <w:p w:rsidR="0028139F" w:rsidRPr="007912A7" w:rsidRDefault="0028139F" w:rsidP="00E84E37">
            <w:pPr>
              <w:jc w:val="both"/>
              <w:rPr>
                <w:sz w:val="22"/>
                <w:szCs w:val="22"/>
                <w:lang w:eastAsia="id-ID"/>
              </w:rPr>
            </w:pPr>
            <w:r w:rsidRPr="007912A7">
              <w:rPr>
                <w:kern w:val="24"/>
                <w:sz w:val="22"/>
                <w:szCs w:val="22"/>
                <w:lang w:eastAsia="id-ID"/>
              </w:rPr>
              <w:t>2,448</w:t>
            </w:r>
          </w:p>
        </w:tc>
        <w:tc>
          <w:tcPr>
            <w:tcW w:w="2060" w:type="dxa"/>
            <w:hideMark/>
          </w:tcPr>
          <w:p w:rsidR="0028139F" w:rsidRPr="007912A7" w:rsidRDefault="0028139F" w:rsidP="00E84E37">
            <w:pPr>
              <w:jc w:val="both"/>
              <w:rPr>
                <w:sz w:val="22"/>
                <w:szCs w:val="22"/>
                <w:lang w:eastAsia="id-ID"/>
              </w:rPr>
            </w:pPr>
            <w:r w:rsidRPr="007912A7">
              <w:rPr>
                <w:kern w:val="24"/>
                <w:sz w:val="22"/>
                <w:szCs w:val="22"/>
                <w:lang w:eastAsia="id-ID"/>
              </w:rPr>
              <w:t>4,332</w:t>
            </w:r>
          </w:p>
        </w:tc>
        <w:tc>
          <w:tcPr>
            <w:tcW w:w="2562" w:type="dxa"/>
            <w:hideMark/>
          </w:tcPr>
          <w:p w:rsidR="0028139F" w:rsidRPr="007912A7" w:rsidRDefault="0028139F" w:rsidP="00E84E37">
            <w:pPr>
              <w:jc w:val="both"/>
              <w:rPr>
                <w:sz w:val="22"/>
                <w:szCs w:val="22"/>
                <w:lang w:eastAsia="id-ID"/>
              </w:rPr>
            </w:pPr>
            <w:r w:rsidRPr="007912A7">
              <w:rPr>
                <w:kern w:val="24"/>
                <w:sz w:val="22"/>
                <w:szCs w:val="22"/>
                <w:lang w:eastAsia="id-ID"/>
              </w:rPr>
              <w:t>0,330</w:t>
            </w:r>
          </w:p>
        </w:tc>
      </w:tr>
    </w:tbl>
    <w:p w:rsidR="0028139F" w:rsidRPr="00E84E37" w:rsidRDefault="0028139F" w:rsidP="007912A7">
      <w:pPr>
        <w:jc w:val="center"/>
        <w:rPr>
          <w:b/>
          <w:sz w:val="22"/>
          <w:szCs w:val="22"/>
          <w:lang w:val="id-ID"/>
        </w:rPr>
      </w:pPr>
    </w:p>
    <w:p w:rsidR="0028139F" w:rsidRPr="00006563" w:rsidRDefault="004F4B8B" w:rsidP="00006563">
      <w:pPr>
        <w:spacing w:after="120"/>
        <w:jc w:val="center"/>
        <w:rPr>
          <w:b/>
          <w:sz w:val="22"/>
          <w:szCs w:val="22"/>
        </w:rPr>
      </w:pPr>
      <w:proofErr w:type="gramStart"/>
      <w:r>
        <w:rPr>
          <w:b/>
          <w:sz w:val="22"/>
          <w:szCs w:val="22"/>
        </w:rPr>
        <w:t>Table</w:t>
      </w:r>
      <w:r w:rsidR="00006563">
        <w:rPr>
          <w:b/>
          <w:sz w:val="22"/>
          <w:szCs w:val="22"/>
        </w:rPr>
        <w:t xml:space="preserve"> </w:t>
      </w:r>
      <w:r w:rsidR="0028139F" w:rsidRPr="00E84E37">
        <w:rPr>
          <w:b/>
          <w:sz w:val="22"/>
          <w:szCs w:val="22"/>
        </w:rPr>
        <w:t>2</w:t>
      </w:r>
      <w:r w:rsidR="00006563">
        <w:rPr>
          <w:b/>
          <w:sz w:val="22"/>
          <w:szCs w:val="22"/>
        </w:rPr>
        <w:t>.</w:t>
      </w:r>
      <w:proofErr w:type="gramEnd"/>
      <w:r w:rsidR="00006563">
        <w:rPr>
          <w:b/>
          <w:sz w:val="22"/>
          <w:szCs w:val="22"/>
        </w:rPr>
        <w:t xml:space="preserve"> </w:t>
      </w:r>
      <w:r w:rsidR="00AD4CDC" w:rsidRPr="00AD4CDC">
        <w:rPr>
          <w:sz w:val="22"/>
          <w:szCs w:val="22"/>
        </w:rPr>
        <w:t>Experimental data 1</w:t>
      </w:r>
    </w:p>
    <w:tbl>
      <w:tblPr>
        <w:tblStyle w:val="TableGrid"/>
        <w:tblW w:w="8521" w:type="dxa"/>
        <w:jc w:val="center"/>
        <w:tblLook w:val="0420" w:firstRow="1" w:lastRow="0" w:firstColumn="0" w:lastColumn="0" w:noHBand="0" w:noVBand="1"/>
      </w:tblPr>
      <w:tblGrid>
        <w:gridCol w:w="1963"/>
        <w:gridCol w:w="1807"/>
        <w:gridCol w:w="1957"/>
        <w:gridCol w:w="2794"/>
      </w:tblGrid>
      <w:tr w:rsidR="0028139F" w:rsidRPr="00E84E37" w:rsidTr="006F7506">
        <w:trPr>
          <w:trHeight w:val="444"/>
          <w:jc w:val="center"/>
        </w:trPr>
        <w:tc>
          <w:tcPr>
            <w:tcW w:w="1963" w:type="dxa"/>
            <w:hideMark/>
          </w:tcPr>
          <w:p w:rsidR="0028139F" w:rsidRPr="00AD4CDC" w:rsidRDefault="00AD4CDC" w:rsidP="007912A7">
            <w:pPr>
              <w:jc w:val="center"/>
              <w:rPr>
                <w:b/>
                <w:sz w:val="22"/>
                <w:szCs w:val="22"/>
              </w:rPr>
            </w:pPr>
            <w:r w:rsidRPr="00AD4CDC">
              <w:rPr>
                <w:b/>
                <w:bCs/>
                <w:sz w:val="22"/>
                <w:szCs w:val="22"/>
              </w:rPr>
              <w:t>Class</w:t>
            </w:r>
          </w:p>
        </w:tc>
        <w:tc>
          <w:tcPr>
            <w:tcW w:w="6558" w:type="dxa"/>
            <w:gridSpan w:val="3"/>
            <w:hideMark/>
          </w:tcPr>
          <w:p w:rsidR="0028139F" w:rsidRPr="00E84E37" w:rsidRDefault="00AD4CDC" w:rsidP="007912A7">
            <w:pPr>
              <w:jc w:val="center"/>
              <w:rPr>
                <w:sz w:val="22"/>
                <w:szCs w:val="22"/>
              </w:rPr>
            </w:pPr>
            <w:r w:rsidRPr="007912A7">
              <w:rPr>
                <w:b/>
                <w:bCs/>
                <w:kern w:val="24"/>
                <w:sz w:val="22"/>
                <w:szCs w:val="22"/>
                <w:lang w:eastAsia="id-ID"/>
              </w:rPr>
              <w:t xml:space="preserve">PBL </w:t>
            </w:r>
            <w:r>
              <w:rPr>
                <w:b/>
                <w:bCs/>
                <w:kern w:val="24"/>
                <w:sz w:val="22"/>
                <w:szCs w:val="22"/>
                <w:lang w:eastAsia="id-ID"/>
              </w:rPr>
              <w:t>with the Open - Ended</w:t>
            </w:r>
            <w:r>
              <w:rPr>
                <w:b/>
                <w:bCs/>
                <w:kern w:val="24"/>
                <w:sz w:val="22"/>
                <w:szCs w:val="22"/>
                <w:lang w:eastAsia="id-ID"/>
              </w:rPr>
              <w:t xml:space="preserve"> approach</w:t>
            </w:r>
          </w:p>
        </w:tc>
      </w:tr>
      <w:tr w:rsidR="0028139F" w:rsidRPr="00E84E37" w:rsidTr="006F7506">
        <w:trPr>
          <w:trHeight w:val="410"/>
          <w:jc w:val="center"/>
        </w:trPr>
        <w:tc>
          <w:tcPr>
            <w:tcW w:w="1963" w:type="dxa"/>
            <w:hideMark/>
          </w:tcPr>
          <w:p w:rsidR="0028139F" w:rsidRPr="00E84E37" w:rsidRDefault="0028139F" w:rsidP="00AD4CDC">
            <w:pPr>
              <w:rPr>
                <w:sz w:val="22"/>
                <w:szCs w:val="22"/>
              </w:rPr>
            </w:pPr>
            <w:r w:rsidRPr="00E84E37">
              <w:rPr>
                <w:sz w:val="22"/>
                <w:szCs w:val="22"/>
              </w:rPr>
              <w:t>Tes</w:t>
            </w:r>
            <w:r w:rsidR="006F7506">
              <w:rPr>
                <w:sz w:val="22"/>
                <w:szCs w:val="22"/>
              </w:rPr>
              <w:t>t</w:t>
            </w:r>
          </w:p>
        </w:tc>
        <w:tc>
          <w:tcPr>
            <w:tcW w:w="1807" w:type="dxa"/>
            <w:hideMark/>
          </w:tcPr>
          <w:p w:rsidR="0028139F" w:rsidRPr="00E84E37" w:rsidRDefault="0028139F" w:rsidP="007912A7">
            <w:pPr>
              <w:jc w:val="center"/>
              <w:rPr>
                <w:sz w:val="22"/>
                <w:szCs w:val="22"/>
              </w:rPr>
            </w:pPr>
            <w:r w:rsidRPr="00E84E37">
              <w:rPr>
                <w:i/>
                <w:iCs/>
                <w:sz w:val="22"/>
                <w:szCs w:val="22"/>
              </w:rPr>
              <w:t>Pretest</w:t>
            </w:r>
          </w:p>
        </w:tc>
        <w:tc>
          <w:tcPr>
            <w:tcW w:w="1957" w:type="dxa"/>
            <w:hideMark/>
          </w:tcPr>
          <w:p w:rsidR="0028139F" w:rsidRPr="00E84E37" w:rsidRDefault="0028139F" w:rsidP="007912A7">
            <w:pPr>
              <w:jc w:val="center"/>
              <w:rPr>
                <w:sz w:val="22"/>
                <w:szCs w:val="22"/>
              </w:rPr>
            </w:pPr>
            <w:r w:rsidRPr="00E84E37">
              <w:rPr>
                <w:i/>
                <w:iCs/>
                <w:sz w:val="22"/>
                <w:szCs w:val="22"/>
              </w:rPr>
              <w:t>Posttest</w:t>
            </w:r>
          </w:p>
        </w:tc>
        <w:tc>
          <w:tcPr>
            <w:tcW w:w="2794" w:type="dxa"/>
            <w:hideMark/>
          </w:tcPr>
          <w:p w:rsidR="0028139F" w:rsidRPr="00E84E37" w:rsidRDefault="0028139F" w:rsidP="006F7506">
            <w:pPr>
              <w:jc w:val="center"/>
              <w:rPr>
                <w:sz w:val="22"/>
                <w:szCs w:val="22"/>
              </w:rPr>
            </w:pPr>
            <w:r w:rsidRPr="00E84E37">
              <w:rPr>
                <w:sz w:val="22"/>
                <w:szCs w:val="22"/>
              </w:rPr>
              <w:t xml:space="preserve">Gain </w:t>
            </w:r>
            <w:r w:rsidR="006F7506">
              <w:rPr>
                <w:sz w:val="22"/>
                <w:szCs w:val="22"/>
              </w:rPr>
              <w:t>Normalized</w:t>
            </w:r>
          </w:p>
        </w:tc>
      </w:tr>
      <w:tr w:rsidR="0028139F" w:rsidRPr="00E84E37" w:rsidTr="006F7506">
        <w:trPr>
          <w:trHeight w:val="444"/>
          <w:jc w:val="center"/>
        </w:trPr>
        <w:tc>
          <w:tcPr>
            <w:tcW w:w="1963" w:type="dxa"/>
            <w:hideMark/>
          </w:tcPr>
          <w:p w:rsidR="0028139F" w:rsidRPr="00E84E37" w:rsidRDefault="006F7506" w:rsidP="00E84E37">
            <w:pPr>
              <w:jc w:val="both"/>
              <w:rPr>
                <w:sz w:val="22"/>
                <w:szCs w:val="22"/>
              </w:rPr>
            </w:pPr>
            <w:r>
              <w:rPr>
                <w:sz w:val="22"/>
                <w:szCs w:val="22"/>
              </w:rPr>
              <w:t>Student</w:t>
            </w:r>
          </w:p>
        </w:tc>
        <w:tc>
          <w:tcPr>
            <w:tcW w:w="1807" w:type="dxa"/>
            <w:hideMark/>
          </w:tcPr>
          <w:p w:rsidR="0028139F" w:rsidRPr="00E84E37" w:rsidRDefault="0028139F" w:rsidP="00E84E37">
            <w:pPr>
              <w:jc w:val="both"/>
              <w:rPr>
                <w:sz w:val="22"/>
                <w:szCs w:val="22"/>
              </w:rPr>
            </w:pPr>
            <w:r w:rsidRPr="00E84E37">
              <w:rPr>
                <w:sz w:val="22"/>
                <w:szCs w:val="22"/>
              </w:rPr>
              <w:t>39</w:t>
            </w:r>
          </w:p>
        </w:tc>
        <w:tc>
          <w:tcPr>
            <w:tcW w:w="1957" w:type="dxa"/>
            <w:hideMark/>
          </w:tcPr>
          <w:p w:rsidR="0028139F" w:rsidRPr="00E84E37" w:rsidRDefault="0028139F" w:rsidP="00E84E37">
            <w:pPr>
              <w:jc w:val="both"/>
              <w:rPr>
                <w:sz w:val="22"/>
                <w:szCs w:val="22"/>
              </w:rPr>
            </w:pPr>
            <w:r w:rsidRPr="00E84E37">
              <w:rPr>
                <w:sz w:val="22"/>
                <w:szCs w:val="22"/>
              </w:rPr>
              <w:t>39</w:t>
            </w:r>
          </w:p>
        </w:tc>
        <w:tc>
          <w:tcPr>
            <w:tcW w:w="2794" w:type="dxa"/>
            <w:hideMark/>
          </w:tcPr>
          <w:p w:rsidR="0028139F" w:rsidRPr="00E84E37" w:rsidRDefault="0028139F" w:rsidP="00E84E37">
            <w:pPr>
              <w:jc w:val="both"/>
              <w:rPr>
                <w:sz w:val="22"/>
                <w:szCs w:val="22"/>
              </w:rPr>
            </w:pPr>
            <w:r w:rsidRPr="00E84E37">
              <w:rPr>
                <w:sz w:val="22"/>
                <w:szCs w:val="22"/>
              </w:rPr>
              <w:t>39</w:t>
            </w:r>
          </w:p>
        </w:tc>
      </w:tr>
      <w:tr w:rsidR="0028139F" w:rsidRPr="00E84E37" w:rsidTr="006F7506">
        <w:trPr>
          <w:trHeight w:val="444"/>
          <w:jc w:val="center"/>
        </w:trPr>
        <w:tc>
          <w:tcPr>
            <w:tcW w:w="1963" w:type="dxa"/>
            <w:hideMark/>
          </w:tcPr>
          <w:p w:rsidR="0028139F" w:rsidRPr="00E84E37" w:rsidRDefault="006F7506" w:rsidP="00E84E37">
            <w:pPr>
              <w:jc w:val="both"/>
              <w:rPr>
                <w:sz w:val="22"/>
                <w:szCs w:val="22"/>
              </w:rPr>
            </w:pPr>
            <w:r>
              <w:rPr>
                <w:sz w:val="22"/>
                <w:szCs w:val="22"/>
              </w:rPr>
              <w:t>Mean</w:t>
            </w:r>
          </w:p>
        </w:tc>
        <w:tc>
          <w:tcPr>
            <w:tcW w:w="1807" w:type="dxa"/>
            <w:hideMark/>
          </w:tcPr>
          <w:p w:rsidR="0028139F" w:rsidRPr="00E84E37" w:rsidRDefault="0028139F" w:rsidP="00E84E37">
            <w:pPr>
              <w:jc w:val="both"/>
              <w:rPr>
                <w:sz w:val="22"/>
                <w:szCs w:val="22"/>
              </w:rPr>
            </w:pPr>
            <w:r w:rsidRPr="00E84E37">
              <w:rPr>
                <w:sz w:val="22"/>
                <w:szCs w:val="22"/>
              </w:rPr>
              <w:t>2,615</w:t>
            </w:r>
          </w:p>
        </w:tc>
        <w:tc>
          <w:tcPr>
            <w:tcW w:w="1957" w:type="dxa"/>
            <w:hideMark/>
          </w:tcPr>
          <w:p w:rsidR="0028139F" w:rsidRPr="00E84E37" w:rsidRDefault="0028139F" w:rsidP="00E84E37">
            <w:pPr>
              <w:jc w:val="both"/>
              <w:rPr>
                <w:sz w:val="22"/>
                <w:szCs w:val="22"/>
              </w:rPr>
            </w:pPr>
            <w:r w:rsidRPr="00E84E37">
              <w:rPr>
                <w:sz w:val="22"/>
                <w:szCs w:val="22"/>
              </w:rPr>
              <w:t>6,000</w:t>
            </w:r>
          </w:p>
        </w:tc>
        <w:tc>
          <w:tcPr>
            <w:tcW w:w="2794" w:type="dxa"/>
            <w:hideMark/>
          </w:tcPr>
          <w:p w:rsidR="0028139F" w:rsidRPr="00E84E37" w:rsidRDefault="0028139F" w:rsidP="00E84E37">
            <w:pPr>
              <w:jc w:val="both"/>
              <w:rPr>
                <w:sz w:val="22"/>
                <w:szCs w:val="22"/>
              </w:rPr>
            </w:pPr>
            <w:r w:rsidRPr="00E84E37">
              <w:rPr>
                <w:sz w:val="22"/>
                <w:szCs w:val="22"/>
              </w:rPr>
              <w:t>0,225</w:t>
            </w:r>
          </w:p>
        </w:tc>
      </w:tr>
      <w:tr w:rsidR="0028139F" w:rsidRPr="00E84E37" w:rsidTr="006F7506">
        <w:trPr>
          <w:trHeight w:val="459"/>
          <w:jc w:val="center"/>
        </w:trPr>
        <w:tc>
          <w:tcPr>
            <w:tcW w:w="1963" w:type="dxa"/>
            <w:hideMark/>
          </w:tcPr>
          <w:p w:rsidR="0028139F" w:rsidRPr="00E84E37" w:rsidRDefault="0028139F" w:rsidP="00E84E37">
            <w:pPr>
              <w:jc w:val="both"/>
              <w:rPr>
                <w:sz w:val="22"/>
                <w:szCs w:val="22"/>
              </w:rPr>
            </w:pPr>
            <w:r w:rsidRPr="00E84E37">
              <w:rPr>
                <w:sz w:val="22"/>
                <w:szCs w:val="22"/>
              </w:rPr>
              <w:t>Standar</w:t>
            </w:r>
            <w:r w:rsidR="006F7506">
              <w:rPr>
                <w:sz w:val="22"/>
                <w:szCs w:val="22"/>
              </w:rPr>
              <w:t>d Deviation</w:t>
            </w:r>
          </w:p>
        </w:tc>
        <w:tc>
          <w:tcPr>
            <w:tcW w:w="1807" w:type="dxa"/>
            <w:hideMark/>
          </w:tcPr>
          <w:p w:rsidR="0028139F" w:rsidRPr="00E84E37" w:rsidRDefault="0028139F" w:rsidP="00E84E37">
            <w:pPr>
              <w:jc w:val="both"/>
              <w:rPr>
                <w:sz w:val="22"/>
                <w:szCs w:val="22"/>
              </w:rPr>
            </w:pPr>
            <w:r w:rsidRPr="00E84E37">
              <w:rPr>
                <w:sz w:val="22"/>
                <w:szCs w:val="22"/>
              </w:rPr>
              <w:t>1,711</w:t>
            </w:r>
          </w:p>
        </w:tc>
        <w:tc>
          <w:tcPr>
            <w:tcW w:w="1957" w:type="dxa"/>
            <w:hideMark/>
          </w:tcPr>
          <w:p w:rsidR="0028139F" w:rsidRPr="00E84E37" w:rsidRDefault="0028139F" w:rsidP="00E84E37">
            <w:pPr>
              <w:jc w:val="both"/>
              <w:rPr>
                <w:sz w:val="22"/>
                <w:szCs w:val="22"/>
              </w:rPr>
            </w:pPr>
            <w:r w:rsidRPr="00E84E37">
              <w:rPr>
                <w:sz w:val="22"/>
                <w:szCs w:val="22"/>
              </w:rPr>
              <w:t>3,340</w:t>
            </w:r>
          </w:p>
        </w:tc>
        <w:tc>
          <w:tcPr>
            <w:tcW w:w="2794" w:type="dxa"/>
            <w:hideMark/>
          </w:tcPr>
          <w:p w:rsidR="0028139F" w:rsidRPr="00E84E37" w:rsidRDefault="0028139F" w:rsidP="00E84E37">
            <w:pPr>
              <w:jc w:val="both"/>
              <w:rPr>
                <w:sz w:val="22"/>
                <w:szCs w:val="22"/>
              </w:rPr>
            </w:pPr>
            <w:r w:rsidRPr="00E84E37">
              <w:rPr>
                <w:sz w:val="22"/>
                <w:szCs w:val="22"/>
              </w:rPr>
              <w:t>0,266</w:t>
            </w:r>
          </w:p>
        </w:tc>
      </w:tr>
    </w:tbl>
    <w:p w:rsidR="0028139F" w:rsidRPr="00E84E37" w:rsidRDefault="0028139F" w:rsidP="00E84E37">
      <w:pPr>
        <w:jc w:val="both"/>
        <w:rPr>
          <w:sz w:val="22"/>
          <w:szCs w:val="22"/>
        </w:rPr>
      </w:pPr>
    </w:p>
    <w:p w:rsidR="0028139F" w:rsidRPr="00E84E37" w:rsidRDefault="0028139F" w:rsidP="00006563">
      <w:pPr>
        <w:ind w:firstLine="284"/>
        <w:jc w:val="both"/>
        <w:rPr>
          <w:sz w:val="22"/>
          <w:szCs w:val="22"/>
        </w:rPr>
      </w:pPr>
      <w:r w:rsidRPr="00E84E37">
        <w:rPr>
          <w:sz w:val="22"/>
          <w:szCs w:val="22"/>
        </w:rPr>
        <w:t>The value of the two tables can be seen that the average value of the initial test and the final test shows that the mean value of the Experiment class 1 is compared to the Experiment class 2.The standard deviation value of the pre-test and final test shows that the standard deviation value of Experiment 1 class is higher than that of Experiment 2 class. This shows that the initial ability of Experiment 2 class is more spread out and based on the quality of improvement of the two classes analyzed with the Normalized Gain test, it is found that the quality of the improvement from the Experiment 1 class with an average of 0.445 and a standard deviation of 0.330 has a moderate interpretation, and for the class Experiment 2 which has an average of 0.266 and a standard deviation of 0.266 has a low interpretation, this is clearly seen that the quality of the improvement in Experiment 1 class students is better than Experiment 2 class.</w:t>
      </w:r>
    </w:p>
    <w:p w:rsidR="0028139F" w:rsidRPr="00E84E37" w:rsidRDefault="0028139F" w:rsidP="00E84E37">
      <w:pPr>
        <w:jc w:val="both"/>
        <w:rPr>
          <w:sz w:val="22"/>
          <w:szCs w:val="22"/>
        </w:rPr>
      </w:pPr>
    </w:p>
    <w:p w:rsidR="0028139F" w:rsidRPr="00E84E37" w:rsidRDefault="004F4B8B" w:rsidP="00006563">
      <w:pPr>
        <w:spacing w:after="120"/>
        <w:jc w:val="center"/>
        <w:rPr>
          <w:b/>
          <w:sz w:val="22"/>
          <w:szCs w:val="22"/>
        </w:rPr>
      </w:pPr>
      <w:proofErr w:type="gramStart"/>
      <w:r>
        <w:rPr>
          <w:b/>
          <w:sz w:val="22"/>
          <w:szCs w:val="22"/>
        </w:rPr>
        <w:t>Table</w:t>
      </w:r>
      <w:r w:rsidR="00006563">
        <w:rPr>
          <w:b/>
          <w:sz w:val="22"/>
          <w:szCs w:val="22"/>
        </w:rPr>
        <w:t xml:space="preserve"> </w:t>
      </w:r>
      <w:r w:rsidR="0028139F" w:rsidRPr="00E84E37">
        <w:rPr>
          <w:b/>
          <w:sz w:val="22"/>
          <w:szCs w:val="22"/>
        </w:rPr>
        <w:t>3</w:t>
      </w:r>
      <w:r w:rsidR="00006563">
        <w:rPr>
          <w:b/>
          <w:sz w:val="22"/>
          <w:szCs w:val="22"/>
        </w:rPr>
        <w:t>.</w:t>
      </w:r>
      <w:proofErr w:type="gramEnd"/>
      <w:r w:rsidR="00006563">
        <w:rPr>
          <w:b/>
          <w:sz w:val="22"/>
          <w:szCs w:val="22"/>
        </w:rPr>
        <w:t xml:space="preserve"> </w:t>
      </w:r>
      <w:r w:rsidR="00AD4CDC" w:rsidRPr="00AD4CDC">
        <w:rPr>
          <w:sz w:val="22"/>
          <w:szCs w:val="22"/>
        </w:rPr>
        <w:t>Final Test Data Normality Test Results</w:t>
      </w:r>
    </w:p>
    <w:tbl>
      <w:tblPr>
        <w:tblStyle w:val="TableGrid"/>
        <w:tblW w:w="0" w:type="auto"/>
        <w:jc w:val="center"/>
        <w:tblLook w:val="04A0" w:firstRow="1" w:lastRow="0" w:firstColumn="1" w:lastColumn="0" w:noHBand="0" w:noVBand="1"/>
      </w:tblPr>
      <w:tblGrid>
        <w:gridCol w:w="2059"/>
        <w:gridCol w:w="2251"/>
        <w:gridCol w:w="2251"/>
        <w:gridCol w:w="2253"/>
      </w:tblGrid>
      <w:tr w:rsidR="0028139F" w:rsidRPr="00E84E37" w:rsidTr="00006563">
        <w:trPr>
          <w:trHeight w:val="243"/>
          <w:jc w:val="center"/>
        </w:trPr>
        <w:tc>
          <w:tcPr>
            <w:tcW w:w="2059" w:type="dxa"/>
            <w:vMerge w:val="restart"/>
          </w:tcPr>
          <w:p w:rsidR="0028139F" w:rsidRPr="00E84E37" w:rsidRDefault="0028139F" w:rsidP="006F7506">
            <w:pPr>
              <w:jc w:val="both"/>
              <w:rPr>
                <w:rFonts w:eastAsia="Calibri"/>
                <w:b/>
                <w:sz w:val="22"/>
                <w:szCs w:val="22"/>
              </w:rPr>
            </w:pPr>
            <w:r w:rsidRPr="00E84E37">
              <w:rPr>
                <w:rFonts w:eastAsia="Calibri"/>
                <w:b/>
                <w:sz w:val="22"/>
                <w:szCs w:val="22"/>
              </w:rPr>
              <w:t xml:space="preserve">     </w:t>
            </w:r>
            <w:r w:rsidR="006F7506" w:rsidRPr="006F7506">
              <w:rPr>
                <w:rFonts w:eastAsia="Calibri"/>
                <w:b/>
                <w:sz w:val="22"/>
                <w:szCs w:val="22"/>
              </w:rPr>
              <w:t>Initial test</w:t>
            </w:r>
          </w:p>
        </w:tc>
        <w:tc>
          <w:tcPr>
            <w:tcW w:w="4502" w:type="dxa"/>
            <w:gridSpan w:val="2"/>
          </w:tcPr>
          <w:p w:rsidR="0028139F" w:rsidRPr="00E84E37" w:rsidRDefault="0028139F" w:rsidP="00E84E37">
            <w:pPr>
              <w:jc w:val="both"/>
              <w:rPr>
                <w:rFonts w:eastAsia="Calibri"/>
                <w:b/>
                <w:sz w:val="22"/>
                <w:szCs w:val="22"/>
              </w:rPr>
            </w:pPr>
            <w:r w:rsidRPr="00E84E37">
              <w:rPr>
                <w:rFonts w:eastAsia="Calibri"/>
                <w:b/>
                <w:sz w:val="22"/>
                <w:szCs w:val="22"/>
              </w:rPr>
              <w:t>L</w:t>
            </w:r>
          </w:p>
        </w:tc>
        <w:tc>
          <w:tcPr>
            <w:tcW w:w="2253" w:type="dxa"/>
            <w:vMerge w:val="restart"/>
          </w:tcPr>
          <w:p w:rsidR="0028139F" w:rsidRPr="00E84E37" w:rsidRDefault="0028139F" w:rsidP="00E84E37">
            <w:pPr>
              <w:jc w:val="both"/>
              <w:rPr>
                <w:rFonts w:eastAsia="Calibri"/>
                <w:b/>
                <w:sz w:val="22"/>
                <w:szCs w:val="22"/>
              </w:rPr>
            </w:pPr>
            <w:proofErr w:type="spellStart"/>
            <w:r w:rsidRPr="00E84E37">
              <w:rPr>
                <w:rFonts w:eastAsia="Calibri"/>
                <w:b/>
                <w:sz w:val="22"/>
                <w:szCs w:val="22"/>
              </w:rPr>
              <w:t>Interpretasi</w:t>
            </w:r>
            <w:proofErr w:type="spellEnd"/>
          </w:p>
        </w:tc>
      </w:tr>
      <w:tr w:rsidR="0028139F" w:rsidRPr="00E84E37" w:rsidTr="00006563">
        <w:trPr>
          <w:trHeight w:val="146"/>
          <w:jc w:val="center"/>
        </w:trPr>
        <w:tc>
          <w:tcPr>
            <w:tcW w:w="2059" w:type="dxa"/>
            <w:vMerge/>
          </w:tcPr>
          <w:p w:rsidR="0028139F" w:rsidRPr="00E84E37" w:rsidRDefault="0028139F" w:rsidP="00E84E37">
            <w:pPr>
              <w:jc w:val="both"/>
              <w:rPr>
                <w:rFonts w:eastAsia="Calibri"/>
                <w:sz w:val="22"/>
                <w:szCs w:val="22"/>
              </w:rPr>
            </w:pPr>
          </w:p>
        </w:tc>
        <w:tc>
          <w:tcPr>
            <w:tcW w:w="2251" w:type="dxa"/>
          </w:tcPr>
          <w:p w:rsidR="0028139F" w:rsidRPr="00E84E37" w:rsidRDefault="0028139F" w:rsidP="00E84E37">
            <w:pPr>
              <w:jc w:val="both"/>
              <w:rPr>
                <w:rFonts w:eastAsia="Calibri"/>
                <w:b/>
                <w:sz w:val="22"/>
                <w:szCs w:val="22"/>
              </w:rPr>
            </w:pPr>
            <w:proofErr w:type="spellStart"/>
            <w:r w:rsidRPr="00E84E37">
              <w:rPr>
                <w:rFonts w:eastAsia="Calibri"/>
                <w:b/>
                <w:sz w:val="22"/>
                <w:szCs w:val="22"/>
              </w:rPr>
              <w:t>L</w:t>
            </w:r>
            <w:r w:rsidRPr="00E84E37">
              <w:rPr>
                <w:rFonts w:eastAsia="Calibri"/>
                <w:b/>
                <w:sz w:val="22"/>
                <w:szCs w:val="22"/>
                <w:vertAlign w:val="subscript"/>
              </w:rPr>
              <w:t>tabel</w:t>
            </w:r>
            <w:proofErr w:type="spellEnd"/>
          </w:p>
        </w:tc>
        <w:tc>
          <w:tcPr>
            <w:tcW w:w="2251" w:type="dxa"/>
          </w:tcPr>
          <w:p w:rsidR="0028139F" w:rsidRPr="00E84E37" w:rsidRDefault="0028139F" w:rsidP="00E84E37">
            <w:pPr>
              <w:jc w:val="both"/>
              <w:rPr>
                <w:rFonts w:eastAsia="Calibri"/>
                <w:b/>
                <w:sz w:val="22"/>
                <w:szCs w:val="22"/>
              </w:rPr>
            </w:pPr>
            <w:proofErr w:type="spellStart"/>
            <w:r w:rsidRPr="00E84E37">
              <w:rPr>
                <w:rFonts w:eastAsia="Calibri"/>
                <w:b/>
                <w:sz w:val="22"/>
                <w:szCs w:val="22"/>
              </w:rPr>
              <w:t>L</w:t>
            </w:r>
            <w:r w:rsidRPr="00E84E37">
              <w:rPr>
                <w:rFonts w:eastAsia="Calibri"/>
                <w:b/>
                <w:sz w:val="22"/>
                <w:szCs w:val="22"/>
                <w:vertAlign w:val="subscript"/>
              </w:rPr>
              <w:t>maks</w:t>
            </w:r>
            <w:proofErr w:type="spellEnd"/>
          </w:p>
        </w:tc>
        <w:tc>
          <w:tcPr>
            <w:tcW w:w="2253" w:type="dxa"/>
            <w:vMerge/>
          </w:tcPr>
          <w:p w:rsidR="0028139F" w:rsidRPr="00E84E37" w:rsidRDefault="0028139F" w:rsidP="00E84E37">
            <w:pPr>
              <w:jc w:val="both"/>
              <w:rPr>
                <w:rFonts w:eastAsia="Calibri"/>
                <w:sz w:val="22"/>
                <w:szCs w:val="22"/>
              </w:rPr>
            </w:pPr>
          </w:p>
        </w:tc>
      </w:tr>
      <w:tr w:rsidR="0028139F" w:rsidRPr="00E84E37" w:rsidTr="00006563">
        <w:trPr>
          <w:trHeight w:val="243"/>
          <w:jc w:val="center"/>
        </w:trPr>
        <w:tc>
          <w:tcPr>
            <w:tcW w:w="2059" w:type="dxa"/>
          </w:tcPr>
          <w:p w:rsidR="0028139F" w:rsidRPr="00E84E37" w:rsidRDefault="0028139F" w:rsidP="00E84E37">
            <w:pPr>
              <w:jc w:val="both"/>
              <w:rPr>
                <w:rFonts w:eastAsia="Calibri"/>
                <w:sz w:val="22"/>
                <w:szCs w:val="22"/>
              </w:rPr>
            </w:pPr>
            <w:proofErr w:type="spellStart"/>
            <w:r w:rsidRPr="00E84E37">
              <w:rPr>
                <w:rFonts w:eastAsia="Calibri"/>
                <w:sz w:val="22"/>
                <w:szCs w:val="22"/>
              </w:rPr>
              <w:t>Eksperimen</w:t>
            </w:r>
            <w:proofErr w:type="spellEnd"/>
            <w:r w:rsidRPr="00E84E37">
              <w:rPr>
                <w:rFonts w:eastAsia="Calibri"/>
                <w:sz w:val="22"/>
                <w:szCs w:val="22"/>
              </w:rPr>
              <w:t xml:space="preserve"> 1</w:t>
            </w:r>
          </w:p>
        </w:tc>
        <w:tc>
          <w:tcPr>
            <w:tcW w:w="2251" w:type="dxa"/>
          </w:tcPr>
          <w:p w:rsidR="0028139F" w:rsidRPr="00E84E37" w:rsidRDefault="0028139F" w:rsidP="00E84E37">
            <w:pPr>
              <w:jc w:val="both"/>
              <w:rPr>
                <w:rFonts w:eastAsia="Calibri"/>
                <w:sz w:val="22"/>
                <w:szCs w:val="22"/>
              </w:rPr>
            </w:pPr>
            <w:r w:rsidRPr="00E84E37">
              <w:rPr>
                <w:color w:val="000000"/>
                <w:sz w:val="22"/>
                <w:szCs w:val="22"/>
                <w:lang w:eastAsia="id-ID"/>
              </w:rPr>
              <w:t>0,148</w:t>
            </w:r>
          </w:p>
        </w:tc>
        <w:tc>
          <w:tcPr>
            <w:tcW w:w="2251" w:type="dxa"/>
          </w:tcPr>
          <w:p w:rsidR="0028139F" w:rsidRPr="00E84E37" w:rsidRDefault="0028139F" w:rsidP="00E84E37">
            <w:pPr>
              <w:jc w:val="both"/>
              <w:rPr>
                <w:rFonts w:eastAsia="Calibri"/>
                <w:sz w:val="22"/>
                <w:szCs w:val="22"/>
              </w:rPr>
            </w:pPr>
            <w:r w:rsidRPr="00E84E37">
              <w:rPr>
                <w:color w:val="000000"/>
                <w:sz w:val="22"/>
                <w:szCs w:val="22"/>
                <w:lang w:eastAsia="id-ID"/>
              </w:rPr>
              <w:t>0,106</w:t>
            </w:r>
          </w:p>
        </w:tc>
        <w:tc>
          <w:tcPr>
            <w:tcW w:w="2253" w:type="dxa"/>
          </w:tcPr>
          <w:p w:rsidR="0028139F" w:rsidRPr="00E84E37" w:rsidRDefault="006F7506" w:rsidP="00E84E37">
            <w:pPr>
              <w:jc w:val="both"/>
              <w:rPr>
                <w:rFonts w:eastAsia="Calibri"/>
                <w:sz w:val="22"/>
                <w:szCs w:val="22"/>
              </w:rPr>
            </w:pPr>
            <w:r>
              <w:rPr>
                <w:color w:val="000000"/>
                <w:sz w:val="22"/>
                <w:szCs w:val="22"/>
                <w:lang w:eastAsia="id-ID"/>
              </w:rPr>
              <w:t>Normal Distribution</w:t>
            </w:r>
          </w:p>
        </w:tc>
      </w:tr>
      <w:tr w:rsidR="0028139F" w:rsidRPr="00E84E37" w:rsidTr="00006563">
        <w:trPr>
          <w:trHeight w:val="531"/>
          <w:jc w:val="center"/>
        </w:trPr>
        <w:tc>
          <w:tcPr>
            <w:tcW w:w="2059" w:type="dxa"/>
          </w:tcPr>
          <w:p w:rsidR="0028139F" w:rsidRPr="00E84E37" w:rsidRDefault="0028139F" w:rsidP="00E84E37">
            <w:pPr>
              <w:jc w:val="both"/>
              <w:rPr>
                <w:rFonts w:eastAsia="Calibri"/>
                <w:sz w:val="22"/>
                <w:szCs w:val="22"/>
              </w:rPr>
            </w:pPr>
            <w:proofErr w:type="spellStart"/>
            <w:r w:rsidRPr="00E84E37">
              <w:rPr>
                <w:rFonts w:eastAsia="Calibri"/>
                <w:sz w:val="22"/>
                <w:szCs w:val="22"/>
              </w:rPr>
              <w:t>Eksperimen</w:t>
            </w:r>
            <w:proofErr w:type="spellEnd"/>
            <w:r w:rsidRPr="00E84E37">
              <w:rPr>
                <w:rFonts w:eastAsia="Calibri"/>
                <w:sz w:val="22"/>
                <w:szCs w:val="22"/>
              </w:rPr>
              <w:t xml:space="preserve"> 2</w:t>
            </w:r>
          </w:p>
        </w:tc>
        <w:tc>
          <w:tcPr>
            <w:tcW w:w="2251" w:type="dxa"/>
          </w:tcPr>
          <w:p w:rsidR="0028139F" w:rsidRPr="00E84E37" w:rsidRDefault="0028139F" w:rsidP="00E84E37">
            <w:pPr>
              <w:jc w:val="both"/>
              <w:rPr>
                <w:rFonts w:eastAsia="Calibri"/>
                <w:sz w:val="22"/>
                <w:szCs w:val="22"/>
              </w:rPr>
            </w:pPr>
            <w:r w:rsidRPr="00E84E37">
              <w:rPr>
                <w:color w:val="000000"/>
                <w:sz w:val="22"/>
                <w:szCs w:val="22"/>
                <w:lang w:eastAsia="id-ID"/>
              </w:rPr>
              <w:t>0,144</w:t>
            </w:r>
          </w:p>
        </w:tc>
        <w:tc>
          <w:tcPr>
            <w:tcW w:w="2251" w:type="dxa"/>
          </w:tcPr>
          <w:p w:rsidR="0028139F" w:rsidRPr="00E84E37" w:rsidRDefault="0028139F" w:rsidP="00E84E37">
            <w:pPr>
              <w:jc w:val="both"/>
              <w:rPr>
                <w:rFonts w:eastAsia="Calibri"/>
                <w:sz w:val="22"/>
                <w:szCs w:val="22"/>
              </w:rPr>
            </w:pPr>
            <w:r w:rsidRPr="00E84E37">
              <w:rPr>
                <w:color w:val="000000"/>
                <w:sz w:val="22"/>
                <w:szCs w:val="22"/>
                <w:lang w:eastAsia="id-ID"/>
              </w:rPr>
              <w:t>1,161</w:t>
            </w:r>
          </w:p>
        </w:tc>
        <w:tc>
          <w:tcPr>
            <w:tcW w:w="2253" w:type="dxa"/>
          </w:tcPr>
          <w:p w:rsidR="0028139F" w:rsidRPr="00E84E37" w:rsidRDefault="006F7506" w:rsidP="00E84E37">
            <w:pPr>
              <w:jc w:val="both"/>
              <w:rPr>
                <w:rFonts w:eastAsia="Calibri"/>
                <w:sz w:val="22"/>
                <w:szCs w:val="22"/>
              </w:rPr>
            </w:pPr>
            <w:r w:rsidRPr="006F7506">
              <w:rPr>
                <w:rFonts w:eastAsia="Calibri"/>
                <w:sz w:val="22"/>
                <w:szCs w:val="22"/>
              </w:rPr>
              <w:t>N</w:t>
            </w:r>
            <w:r>
              <w:rPr>
                <w:rFonts w:eastAsia="Calibri"/>
                <w:sz w:val="22"/>
                <w:szCs w:val="22"/>
              </w:rPr>
              <w:t xml:space="preserve">ot </w:t>
            </w:r>
            <w:r w:rsidRPr="006F7506">
              <w:rPr>
                <w:rFonts w:eastAsia="Calibri"/>
                <w:sz w:val="22"/>
                <w:szCs w:val="22"/>
              </w:rPr>
              <w:t>normally distributed</w:t>
            </w:r>
          </w:p>
        </w:tc>
      </w:tr>
    </w:tbl>
    <w:p w:rsidR="0028139F" w:rsidRPr="00E84E37" w:rsidRDefault="0028139F" w:rsidP="00E84E37">
      <w:pPr>
        <w:jc w:val="both"/>
        <w:rPr>
          <w:sz w:val="22"/>
          <w:szCs w:val="22"/>
        </w:rPr>
      </w:pPr>
    </w:p>
    <w:p w:rsidR="0028139F" w:rsidRPr="00E84E37" w:rsidRDefault="0028139F" w:rsidP="00006563">
      <w:pPr>
        <w:ind w:firstLine="284"/>
        <w:jc w:val="both"/>
        <w:rPr>
          <w:sz w:val="22"/>
          <w:szCs w:val="22"/>
        </w:rPr>
      </w:pPr>
      <w:r w:rsidRPr="00E84E37">
        <w:rPr>
          <w:sz w:val="22"/>
          <w:szCs w:val="22"/>
        </w:rPr>
        <w:t xml:space="preserve">In the table above, it can be seen that the Experiment 1 class has a value of </w:t>
      </w:r>
      <w:proofErr w:type="spellStart"/>
      <w:r w:rsidRPr="00E84E37">
        <w:rPr>
          <w:sz w:val="22"/>
          <w:szCs w:val="22"/>
        </w:rPr>
        <w:t>Ltabel</w:t>
      </w:r>
      <w:proofErr w:type="spellEnd"/>
      <w:r w:rsidRPr="00E84E37">
        <w:rPr>
          <w:sz w:val="22"/>
          <w:szCs w:val="22"/>
        </w:rPr>
        <w:t xml:space="preserve"> = L0.05 (36) ^ 0.5 = 0.148 and </w:t>
      </w:r>
      <w:proofErr w:type="spellStart"/>
      <w:r w:rsidRPr="00E84E37">
        <w:rPr>
          <w:sz w:val="22"/>
          <w:szCs w:val="22"/>
        </w:rPr>
        <w:t>Lmax</w:t>
      </w:r>
      <w:proofErr w:type="spellEnd"/>
      <w:r w:rsidRPr="00E84E37">
        <w:rPr>
          <w:sz w:val="22"/>
          <w:szCs w:val="22"/>
        </w:rPr>
        <w:t xml:space="preserve"> = 0.106, then </w:t>
      </w:r>
      <w:proofErr w:type="spellStart"/>
      <w:r w:rsidRPr="00E84E37">
        <w:rPr>
          <w:sz w:val="22"/>
          <w:szCs w:val="22"/>
        </w:rPr>
        <w:t>Lmax</w:t>
      </w:r>
      <w:proofErr w:type="spellEnd"/>
      <w:r w:rsidRPr="00E84E37">
        <w:rPr>
          <w:sz w:val="22"/>
          <w:szCs w:val="22"/>
        </w:rPr>
        <w:t xml:space="preserve"> &lt;</w:t>
      </w:r>
      <w:proofErr w:type="spellStart"/>
      <w:r w:rsidRPr="00E84E37">
        <w:rPr>
          <w:sz w:val="22"/>
          <w:szCs w:val="22"/>
        </w:rPr>
        <w:t>Ltabel</w:t>
      </w:r>
      <w:proofErr w:type="spellEnd"/>
      <w:r w:rsidRPr="00E84E37">
        <w:rPr>
          <w:sz w:val="22"/>
          <w:szCs w:val="22"/>
        </w:rPr>
        <w:t xml:space="preserve">, so the final test data for Experiment 1 class is normally distributed and Experiment 2 class has the value of </w:t>
      </w:r>
      <w:proofErr w:type="spellStart"/>
      <w:r w:rsidRPr="00E84E37">
        <w:rPr>
          <w:sz w:val="22"/>
          <w:szCs w:val="22"/>
        </w:rPr>
        <w:t>Ltabel</w:t>
      </w:r>
      <w:proofErr w:type="spellEnd"/>
      <w:r w:rsidRPr="00E84E37">
        <w:rPr>
          <w:sz w:val="22"/>
          <w:szCs w:val="22"/>
        </w:rPr>
        <w:t xml:space="preserve"> = L0.05 (38) ^ 0.5 = 0.144 and </w:t>
      </w:r>
      <w:proofErr w:type="spellStart"/>
      <w:r w:rsidRPr="00E84E37">
        <w:rPr>
          <w:sz w:val="22"/>
          <w:szCs w:val="22"/>
        </w:rPr>
        <w:t>Lmax</w:t>
      </w:r>
      <w:proofErr w:type="spellEnd"/>
      <w:r w:rsidRPr="00E84E37">
        <w:rPr>
          <w:sz w:val="22"/>
          <w:szCs w:val="22"/>
        </w:rPr>
        <w:t xml:space="preserve"> = 0.161, then </w:t>
      </w:r>
      <w:proofErr w:type="spellStart"/>
      <w:r w:rsidRPr="00E84E37">
        <w:rPr>
          <w:sz w:val="22"/>
          <w:szCs w:val="22"/>
        </w:rPr>
        <w:t>Lmax</w:t>
      </w:r>
      <w:proofErr w:type="spellEnd"/>
      <w:r w:rsidRPr="00E84E37">
        <w:rPr>
          <w:sz w:val="22"/>
          <w:szCs w:val="22"/>
        </w:rPr>
        <w:t xml:space="preserve">&gt; </w:t>
      </w:r>
      <w:proofErr w:type="spellStart"/>
      <w:r w:rsidRPr="00E84E37">
        <w:rPr>
          <w:sz w:val="22"/>
          <w:szCs w:val="22"/>
        </w:rPr>
        <w:t>Ltabel</w:t>
      </w:r>
      <w:proofErr w:type="spellEnd"/>
      <w:r w:rsidRPr="00E84E37">
        <w:rPr>
          <w:sz w:val="22"/>
          <w:szCs w:val="22"/>
        </w:rPr>
        <w:t>, so that the final test data for Experiment 2 class is not normally distributed.</w:t>
      </w:r>
    </w:p>
    <w:p w:rsidR="0028139F" w:rsidRPr="00E84E37" w:rsidRDefault="0028139F" w:rsidP="00006563">
      <w:pPr>
        <w:ind w:firstLine="284"/>
        <w:jc w:val="both"/>
        <w:rPr>
          <w:sz w:val="22"/>
          <w:szCs w:val="22"/>
        </w:rPr>
      </w:pPr>
      <w:r w:rsidRPr="00E84E37">
        <w:rPr>
          <w:sz w:val="22"/>
          <w:szCs w:val="22"/>
        </w:rPr>
        <w:t>As in the data obtained, the two samples are not normally distributed, so the next step is to perform a non-parametric statistical test, namely the Mann Whitney test as follows:</w:t>
      </w:r>
    </w:p>
    <w:p w:rsidR="0028139F" w:rsidRPr="00E84E37" w:rsidRDefault="0028139F" w:rsidP="00E84E37">
      <w:pPr>
        <w:jc w:val="both"/>
        <w:rPr>
          <w:sz w:val="22"/>
          <w:szCs w:val="22"/>
        </w:rPr>
      </w:pPr>
      <w:r w:rsidRPr="00E84E37">
        <w:rPr>
          <w:sz w:val="22"/>
          <w:szCs w:val="22"/>
        </w:rPr>
        <w:t xml:space="preserve">Obtained the value of </w:t>
      </w:r>
      <w:proofErr w:type="spellStart"/>
      <w:r w:rsidRPr="00E84E37">
        <w:rPr>
          <w:sz w:val="22"/>
          <w:szCs w:val="22"/>
        </w:rPr>
        <w:t>ztable</w:t>
      </w:r>
      <w:proofErr w:type="spellEnd"/>
      <w:r w:rsidRPr="00E84E37">
        <w:rPr>
          <w:sz w:val="22"/>
          <w:szCs w:val="22"/>
        </w:rPr>
        <w:t xml:space="preserve"> = 1.645 because the value of </w:t>
      </w:r>
      <w:proofErr w:type="spellStart"/>
      <w:r w:rsidRPr="00E84E37">
        <w:rPr>
          <w:sz w:val="22"/>
          <w:szCs w:val="22"/>
        </w:rPr>
        <w:t>zhitung</w:t>
      </w:r>
      <w:proofErr w:type="spellEnd"/>
      <w:r w:rsidRPr="00E84E37">
        <w:rPr>
          <w:sz w:val="22"/>
          <w:szCs w:val="22"/>
        </w:rPr>
        <w:t xml:space="preserve"> = 3.166 is in the acceptance area Ha, namely: </w:t>
      </w:r>
      <w:proofErr w:type="spellStart"/>
      <w:r w:rsidRPr="00E84E37">
        <w:rPr>
          <w:sz w:val="22"/>
          <w:szCs w:val="22"/>
        </w:rPr>
        <w:t>zhitung</w:t>
      </w:r>
      <w:proofErr w:type="spellEnd"/>
      <w:r w:rsidRPr="00E84E37">
        <w:rPr>
          <w:sz w:val="22"/>
          <w:szCs w:val="22"/>
        </w:rPr>
        <w:t xml:space="preserve"> t </w:t>
      </w:r>
      <w:proofErr w:type="spellStart"/>
      <w:r w:rsidRPr="00E84E37">
        <w:rPr>
          <w:sz w:val="22"/>
          <w:szCs w:val="22"/>
        </w:rPr>
        <w:t>ztabel</w:t>
      </w:r>
      <w:proofErr w:type="spellEnd"/>
      <w:r w:rsidRPr="00E84E37">
        <w:rPr>
          <w:sz w:val="22"/>
          <w:szCs w:val="22"/>
        </w:rPr>
        <w:t xml:space="preserve"> it can be concluded that: Mathematical communication skills between students who get the PBL learning model using the RME approach are better than the Open-Ended approach.</w:t>
      </w:r>
    </w:p>
    <w:p w:rsidR="0028139F" w:rsidRPr="00E84E37" w:rsidRDefault="0028139F" w:rsidP="00006563">
      <w:pPr>
        <w:ind w:firstLine="284"/>
        <w:jc w:val="both"/>
        <w:rPr>
          <w:sz w:val="22"/>
          <w:szCs w:val="22"/>
        </w:rPr>
      </w:pPr>
      <w:r w:rsidRPr="00E84E37">
        <w:rPr>
          <w:sz w:val="22"/>
          <w:szCs w:val="22"/>
        </w:rPr>
        <w:lastRenderedPageBreak/>
        <w:t xml:space="preserve">Judging from the normality test for Experiment 1 and 2 classes, there is indeed no significant difference from the two because both of them have not been given the subject matter, but when viewed from the average value of the pretest results and the standard deviation it can be seen that the Experiment 1 class is better than the Experiment 2 class. And after getting a lesson from the posttest results, then from the quality of the improvement, from the student observation sheet and seen from the attitude scale it is very clear that the Experiment 1 class is better than the Experiment 2 class. </w:t>
      </w:r>
      <w:proofErr w:type="gramStart"/>
      <w:r w:rsidRPr="00E84E37">
        <w:rPr>
          <w:sz w:val="22"/>
          <w:szCs w:val="22"/>
        </w:rPr>
        <w:t>PBL using the RME and Open-Ended approaches.</w:t>
      </w:r>
      <w:proofErr w:type="gramEnd"/>
      <w:r w:rsidRPr="00E84E37">
        <w:rPr>
          <w:sz w:val="22"/>
          <w:szCs w:val="22"/>
        </w:rPr>
        <w:t xml:space="preserve"> But even though the results of the pretest, posttest, quality of improvement, and the attitudes of the Experiment 1 class students were more dominant than the Experiment 2 class, basically from the two classes there had been an increase in the quality of learning.</w:t>
      </w:r>
    </w:p>
    <w:p w:rsidR="00E54404" w:rsidRPr="00E84E37" w:rsidRDefault="00E54404" w:rsidP="00E84E37">
      <w:pPr>
        <w:jc w:val="both"/>
        <w:rPr>
          <w:sz w:val="22"/>
          <w:szCs w:val="22"/>
        </w:rPr>
      </w:pPr>
    </w:p>
    <w:p w:rsidR="00E54404" w:rsidRPr="00006563" w:rsidRDefault="00E54404" w:rsidP="00E84E37">
      <w:pPr>
        <w:jc w:val="both"/>
        <w:rPr>
          <w:b/>
          <w:sz w:val="22"/>
          <w:szCs w:val="22"/>
        </w:rPr>
      </w:pPr>
      <w:r w:rsidRPr="00006563">
        <w:rPr>
          <w:b/>
          <w:sz w:val="22"/>
          <w:szCs w:val="22"/>
        </w:rPr>
        <w:t>4. Conclusion</w:t>
      </w:r>
    </w:p>
    <w:p w:rsidR="00E54404" w:rsidRPr="00E84E37" w:rsidRDefault="00E54404" w:rsidP="00E84E37">
      <w:pPr>
        <w:jc w:val="both"/>
        <w:rPr>
          <w:sz w:val="22"/>
          <w:szCs w:val="22"/>
        </w:rPr>
      </w:pPr>
      <w:r w:rsidRPr="00E84E37">
        <w:rPr>
          <w:sz w:val="22"/>
          <w:szCs w:val="22"/>
        </w:rPr>
        <w:t>Based on the problem formulation, research results, and discussion as stated in the previous chapter, the following conclusions were obtained:</w:t>
      </w:r>
    </w:p>
    <w:p w:rsidR="00E54404" w:rsidRPr="00E84E37" w:rsidRDefault="00E54404" w:rsidP="00E84E37">
      <w:pPr>
        <w:jc w:val="both"/>
        <w:rPr>
          <w:sz w:val="22"/>
          <w:szCs w:val="22"/>
        </w:rPr>
      </w:pPr>
      <w:r w:rsidRPr="00E84E37">
        <w:rPr>
          <w:sz w:val="22"/>
          <w:szCs w:val="22"/>
        </w:rPr>
        <w:t xml:space="preserve">1. Mathematical communication skills between students who get the Problem Based Learning </w:t>
      </w:r>
      <w:proofErr w:type="spellStart"/>
      <w:r w:rsidRPr="00E84E37">
        <w:rPr>
          <w:sz w:val="22"/>
          <w:szCs w:val="22"/>
        </w:rPr>
        <w:t>learning</w:t>
      </w:r>
      <w:proofErr w:type="spellEnd"/>
      <w:r w:rsidRPr="00E84E37">
        <w:rPr>
          <w:sz w:val="22"/>
          <w:szCs w:val="22"/>
        </w:rPr>
        <w:t xml:space="preserve"> model using the Realistic Mathematic Education approach is better than the Open-Ended approach.</w:t>
      </w:r>
    </w:p>
    <w:p w:rsidR="00E54404" w:rsidRPr="00E84E37" w:rsidRDefault="00E54404" w:rsidP="00E84E37">
      <w:pPr>
        <w:jc w:val="both"/>
        <w:rPr>
          <w:sz w:val="22"/>
          <w:szCs w:val="22"/>
        </w:rPr>
      </w:pPr>
      <w:r w:rsidRPr="00E84E37">
        <w:rPr>
          <w:sz w:val="22"/>
          <w:szCs w:val="22"/>
        </w:rPr>
        <w:t>2. The quality of the improvement of students' mathematical communication skills for PBL class using the RME approach with moderate interpretation.</w:t>
      </w:r>
    </w:p>
    <w:p w:rsidR="00E54404" w:rsidRPr="00E84E37" w:rsidRDefault="00E54404" w:rsidP="00E84E37">
      <w:pPr>
        <w:jc w:val="both"/>
        <w:rPr>
          <w:sz w:val="22"/>
          <w:szCs w:val="22"/>
        </w:rPr>
      </w:pPr>
      <w:r w:rsidRPr="00E84E37">
        <w:rPr>
          <w:sz w:val="22"/>
          <w:szCs w:val="22"/>
        </w:rPr>
        <w:t>3. The quality of the improvement of students' mathematical communication skills for PBL class using the open-ended approach with low interpretation.</w:t>
      </w:r>
    </w:p>
    <w:p w:rsidR="00E54404" w:rsidRPr="00E84E37" w:rsidRDefault="00E54404" w:rsidP="00E84E37">
      <w:pPr>
        <w:jc w:val="both"/>
        <w:rPr>
          <w:sz w:val="22"/>
          <w:szCs w:val="22"/>
        </w:rPr>
      </w:pPr>
      <w:r w:rsidRPr="00E84E37">
        <w:rPr>
          <w:sz w:val="22"/>
          <w:szCs w:val="22"/>
        </w:rPr>
        <w:t>4. Interpretation of PBL class students' attitudes using the RME approach with good interpretations.</w:t>
      </w:r>
    </w:p>
    <w:p w:rsidR="00E54404" w:rsidRPr="00E84E37" w:rsidRDefault="00E54404" w:rsidP="00E84E37">
      <w:pPr>
        <w:jc w:val="both"/>
        <w:rPr>
          <w:sz w:val="22"/>
          <w:szCs w:val="22"/>
        </w:rPr>
      </w:pPr>
      <w:r w:rsidRPr="00E84E37">
        <w:rPr>
          <w:sz w:val="22"/>
          <w:szCs w:val="22"/>
        </w:rPr>
        <w:t>5. Interpretation of PBL class students' attitudes using the Open-Ended approach has a good interpretation.</w:t>
      </w:r>
    </w:p>
    <w:p w:rsidR="00E54404" w:rsidRPr="000624BE" w:rsidRDefault="00E54404" w:rsidP="00E84E37">
      <w:pPr>
        <w:jc w:val="both"/>
        <w:rPr>
          <w:b/>
          <w:sz w:val="22"/>
          <w:szCs w:val="22"/>
        </w:rPr>
      </w:pPr>
    </w:p>
    <w:p w:rsidR="000624BE" w:rsidRPr="000624BE" w:rsidRDefault="000624BE" w:rsidP="000624BE">
      <w:pPr>
        <w:jc w:val="both"/>
        <w:rPr>
          <w:b/>
          <w:sz w:val="22"/>
          <w:szCs w:val="22"/>
        </w:rPr>
      </w:pPr>
      <w:r w:rsidRPr="000624BE">
        <w:rPr>
          <w:b/>
          <w:sz w:val="22"/>
          <w:szCs w:val="22"/>
        </w:rPr>
        <w:t>Acknowledgments</w:t>
      </w:r>
    </w:p>
    <w:p w:rsidR="000624BE" w:rsidRDefault="000624BE" w:rsidP="000624BE">
      <w:pPr>
        <w:jc w:val="both"/>
        <w:rPr>
          <w:sz w:val="22"/>
          <w:szCs w:val="22"/>
        </w:rPr>
      </w:pPr>
      <w:r w:rsidRPr="000624BE">
        <w:rPr>
          <w:sz w:val="22"/>
          <w:szCs w:val="22"/>
        </w:rPr>
        <w:t>The author would like to express his appreciation to students and also m</w:t>
      </w:r>
      <w:r>
        <w:rPr>
          <w:sz w:val="22"/>
          <w:szCs w:val="22"/>
        </w:rPr>
        <w:t xml:space="preserve">athematics teachers who helped </w:t>
      </w:r>
      <w:r w:rsidRPr="000624BE">
        <w:rPr>
          <w:sz w:val="22"/>
          <w:szCs w:val="22"/>
        </w:rPr>
        <w:t xml:space="preserve">get this research data. The highest award is given to lecturer </w:t>
      </w:r>
      <w:r>
        <w:rPr>
          <w:sz w:val="22"/>
          <w:szCs w:val="22"/>
        </w:rPr>
        <w:t xml:space="preserve">Ms. </w:t>
      </w:r>
      <w:proofErr w:type="spellStart"/>
      <w:r>
        <w:rPr>
          <w:sz w:val="22"/>
          <w:szCs w:val="22"/>
        </w:rPr>
        <w:t>Siti</w:t>
      </w:r>
      <w:proofErr w:type="spellEnd"/>
      <w:r>
        <w:rPr>
          <w:sz w:val="22"/>
          <w:szCs w:val="22"/>
        </w:rPr>
        <w:t xml:space="preserve"> Fatimah, </w:t>
      </w:r>
      <w:proofErr w:type="spellStart"/>
      <w:r>
        <w:rPr>
          <w:sz w:val="22"/>
          <w:szCs w:val="22"/>
        </w:rPr>
        <w:t>S.Pd</w:t>
      </w:r>
      <w:proofErr w:type="spellEnd"/>
      <w:r>
        <w:rPr>
          <w:sz w:val="22"/>
          <w:szCs w:val="22"/>
        </w:rPr>
        <w:t xml:space="preserve">, </w:t>
      </w:r>
      <w:proofErr w:type="spellStart"/>
      <w:r>
        <w:rPr>
          <w:sz w:val="22"/>
          <w:szCs w:val="22"/>
        </w:rPr>
        <w:t>M.Si</w:t>
      </w:r>
      <w:proofErr w:type="spellEnd"/>
      <w:r>
        <w:rPr>
          <w:sz w:val="22"/>
          <w:szCs w:val="22"/>
        </w:rPr>
        <w:t xml:space="preserve">, </w:t>
      </w:r>
      <w:proofErr w:type="spellStart"/>
      <w:r>
        <w:rPr>
          <w:sz w:val="22"/>
          <w:szCs w:val="22"/>
        </w:rPr>
        <w:t>Ph.D</w:t>
      </w:r>
      <w:proofErr w:type="spellEnd"/>
      <w:r>
        <w:rPr>
          <w:sz w:val="22"/>
          <w:szCs w:val="22"/>
        </w:rPr>
        <w:t xml:space="preserve">, who has </w:t>
      </w:r>
      <w:r w:rsidRPr="000624BE">
        <w:rPr>
          <w:sz w:val="22"/>
          <w:szCs w:val="22"/>
        </w:rPr>
        <w:t>guided researchers from research to the completion of this article.</w:t>
      </w:r>
    </w:p>
    <w:p w:rsidR="000624BE" w:rsidRPr="00E84E37" w:rsidRDefault="000624BE" w:rsidP="000624BE">
      <w:pPr>
        <w:jc w:val="both"/>
        <w:rPr>
          <w:sz w:val="22"/>
          <w:szCs w:val="22"/>
        </w:rPr>
      </w:pPr>
    </w:p>
    <w:p w:rsidR="00E54404" w:rsidRPr="00006563" w:rsidRDefault="00E54404" w:rsidP="00E84E37">
      <w:pPr>
        <w:jc w:val="both"/>
        <w:rPr>
          <w:b/>
          <w:sz w:val="22"/>
          <w:szCs w:val="22"/>
        </w:rPr>
      </w:pPr>
      <w:r w:rsidRPr="00006563">
        <w:rPr>
          <w:b/>
          <w:sz w:val="22"/>
          <w:szCs w:val="22"/>
        </w:rPr>
        <w:t>References</w:t>
      </w:r>
    </w:p>
    <w:p w:rsidR="00006563" w:rsidRPr="00E84E37" w:rsidRDefault="00006563" w:rsidP="00E84E37">
      <w:pPr>
        <w:jc w:val="both"/>
        <w:rPr>
          <w:sz w:val="22"/>
          <w:szCs w:val="22"/>
        </w:rPr>
      </w:pPr>
    </w:p>
    <w:p w:rsidR="00006563" w:rsidRDefault="00006563" w:rsidP="00006563">
      <w:pPr>
        <w:jc w:val="both"/>
        <w:rPr>
          <w:i/>
          <w:sz w:val="22"/>
          <w:szCs w:val="22"/>
        </w:rPr>
      </w:pPr>
      <w:r>
        <w:rPr>
          <w:sz w:val="22"/>
          <w:szCs w:val="22"/>
        </w:rPr>
        <w:t xml:space="preserve">[1] </w:t>
      </w:r>
      <w:proofErr w:type="spellStart"/>
      <w:r w:rsidR="00E54404" w:rsidRPr="00E84E37">
        <w:rPr>
          <w:sz w:val="22"/>
          <w:szCs w:val="22"/>
        </w:rPr>
        <w:t>Firdaus</w:t>
      </w:r>
      <w:proofErr w:type="spellEnd"/>
      <w:r w:rsidR="00E54404" w:rsidRPr="00E84E37">
        <w:rPr>
          <w:sz w:val="22"/>
          <w:szCs w:val="22"/>
        </w:rPr>
        <w:t xml:space="preserve">, </w:t>
      </w:r>
      <w:proofErr w:type="spellStart"/>
      <w:r w:rsidR="00E54404" w:rsidRPr="00E84E37">
        <w:rPr>
          <w:sz w:val="22"/>
          <w:szCs w:val="22"/>
        </w:rPr>
        <w:t>dkk</w:t>
      </w:r>
      <w:proofErr w:type="spellEnd"/>
      <w:r w:rsidR="00E54404" w:rsidRPr="00E84E37">
        <w:rPr>
          <w:sz w:val="22"/>
          <w:szCs w:val="22"/>
        </w:rPr>
        <w:t xml:space="preserve">. (2013). </w:t>
      </w:r>
      <w:proofErr w:type="spellStart"/>
      <w:r w:rsidR="00E54404" w:rsidRPr="00E84E37">
        <w:rPr>
          <w:i/>
          <w:sz w:val="22"/>
          <w:szCs w:val="22"/>
        </w:rPr>
        <w:t>Upaya</w:t>
      </w:r>
      <w:proofErr w:type="spellEnd"/>
      <w:r w:rsidR="00E54404" w:rsidRPr="00E84E37">
        <w:rPr>
          <w:i/>
          <w:sz w:val="22"/>
          <w:szCs w:val="22"/>
        </w:rPr>
        <w:t xml:space="preserve"> </w:t>
      </w:r>
      <w:proofErr w:type="spellStart"/>
      <w:r w:rsidR="00E54404" w:rsidRPr="00E84E37">
        <w:rPr>
          <w:i/>
          <w:sz w:val="22"/>
          <w:szCs w:val="22"/>
        </w:rPr>
        <w:t>Peningkatan</w:t>
      </w:r>
      <w:proofErr w:type="spellEnd"/>
      <w:r>
        <w:rPr>
          <w:i/>
          <w:sz w:val="22"/>
          <w:szCs w:val="22"/>
        </w:rPr>
        <w:t xml:space="preserve"> </w:t>
      </w:r>
      <w:proofErr w:type="spellStart"/>
      <w:r w:rsidR="00E54404" w:rsidRPr="00E84E37">
        <w:rPr>
          <w:i/>
          <w:sz w:val="22"/>
          <w:szCs w:val="22"/>
        </w:rPr>
        <w:t>Hasil</w:t>
      </w:r>
      <w:proofErr w:type="spellEnd"/>
      <w:r w:rsidR="00E54404" w:rsidRPr="00E84E37">
        <w:rPr>
          <w:i/>
          <w:sz w:val="22"/>
          <w:szCs w:val="22"/>
        </w:rPr>
        <w:t xml:space="preserve"> </w:t>
      </w:r>
      <w:proofErr w:type="spellStart"/>
      <w:r w:rsidR="00E54404" w:rsidRPr="00E84E37">
        <w:rPr>
          <w:i/>
          <w:sz w:val="22"/>
          <w:szCs w:val="22"/>
        </w:rPr>
        <w:t>Belajar</w:t>
      </w:r>
      <w:proofErr w:type="spellEnd"/>
      <w:r w:rsidR="00E54404" w:rsidRPr="00E84E37">
        <w:rPr>
          <w:i/>
          <w:sz w:val="22"/>
          <w:szCs w:val="22"/>
        </w:rPr>
        <w:t xml:space="preserve"> </w:t>
      </w:r>
      <w:proofErr w:type="spellStart"/>
      <w:r w:rsidR="00E54404" w:rsidRPr="00E84E37">
        <w:rPr>
          <w:i/>
          <w:sz w:val="22"/>
          <w:szCs w:val="22"/>
        </w:rPr>
        <w:t>Siswa</w:t>
      </w:r>
      <w:proofErr w:type="spellEnd"/>
      <w:r w:rsidR="00E54404" w:rsidRPr="00E84E37">
        <w:rPr>
          <w:i/>
          <w:sz w:val="22"/>
          <w:szCs w:val="22"/>
        </w:rPr>
        <w:t xml:space="preserve"> </w:t>
      </w:r>
      <w:proofErr w:type="spellStart"/>
      <w:r w:rsidR="00E54404" w:rsidRPr="00E84E37">
        <w:rPr>
          <w:i/>
          <w:sz w:val="22"/>
          <w:szCs w:val="22"/>
        </w:rPr>
        <w:t>Dengan</w:t>
      </w:r>
      <w:proofErr w:type="spellEnd"/>
      <w:r w:rsidR="00E54404" w:rsidRPr="00E84E37">
        <w:rPr>
          <w:i/>
          <w:sz w:val="22"/>
          <w:szCs w:val="22"/>
        </w:rPr>
        <w:t xml:space="preserve"> </w:t>
      </w:r>
      <w:proofErr w:type="spellStart"/>
      <w:r w:rsidR="00E54404" w:rsidRPr="00E84E37">
        <w:rPr>
          <w:i/>
          <w:sz w:val="22"/>
          <w:szCs w:val="22"/>
        </w:rPr>
        <w:t>Menggunakan</w:t>
      </w:r>
      <w:proofErr w:type="spellEnd"/>
      <w:r w:rsidR="00E54404" w:rsidRPr="00E84E37">
        <w:rPr>
          <w:i/>
          <w:sz w:val="22"/>
          <w:szCs w:val="22"/>
        </w:rPr>
        <w:t xml:space="preserve"> Model </w:t>
      </w:r>
    </w:p>
    <w:p w:rsidR="00006563" w:rsidRDefault="00E54404" w:rsidP="00006563">
      <w:pPr>
        <w:ind w:firstLine="720"/>
        <w:jc w:val="both"/>
        <w:rPr>
          <w:sz w:val="22"/>
          <w:szCs w:val="22"/>
        </w:rPr>
      </w:pPr>
      <w:proofErr w:type="spellStart"/>
      <w:proofErr w:type="gramStart"/>
      <w:r w:rsidRPr="00E84E37">
        <w:rPr>
          <w:i/>
          <w:sz w:val="22"/>
          <w:szCs w:val="22"/>
        </w:rPr>
        <w:t>Pembelajaran</w:t>
      </w:r>
      <w:proofErr w:type="spellEnd"/>
      <w:r w:rsidRPr="00E84E37">
        <w:rPr>
          <w:i/>
          <w:sz w:val="22"/>
          <w:szCs w:val="22"/>
        </w:rPr>
        <w:t xml:space="preserve"> </w:t>
      </w:r>
      <w:proofErr w:type="spellStart"/>
      <w:r w:rsidRPr="00E84E37">
        <w:rPr>
          <w:i/>
          <w:sz w:val="22"/>
          <w:szCs w:val="22"/>
        </w:rPr>
        <w:t>Berbasi</w:t>
      </w:r>
      <w:proofErr w:type="spellEnd"/>
      <w:r w:rsidRPr="00E84E37">
        <w:rPr>
          <w:i/>
          <w:sz w:val="22"/>
          <w:szCs w:val="22"/>
        </w:rPr>
        <w:t xml:space="preserve"> Open-Ended.</w:t>
      </w:r>
      <w:proofErr w:type="gramEnd"/>
      <w:r w:rsidRPr="00E84E37">
        <w:rPr>
          <w:sz w:val="22"/>
          <w:szCs w:val="22"/>
        </w:rPr>
        <w:t xml:space="preserve"> [Online]</w:t>
      </w:r>
      <w:proofErr w:type="spellStart"/>
      <w:r w:rsidRPr="00E84E37">
        <w:rPr>
          <w:sz w:val="22"/>
          <w:szCs w:val="22"/>
        </w:rPr>
        <w:t>Tersedia</w:t>
      </w:r>
      <w:proofErr w:type="spellEnd"/>
      <w:r w:rsidRPr="00E84E37">
        <w:rPr>
          <w:sz w:val="22"/>
          <w:szCs w:val="22"/>
        </w:rPr>
        <w:t xml:space="preserve">: </w:t>
      </w:r>
    </w:p>
    <w:p w:rsidR="00E54404" w:rsidRPr="00006563" w:rsidRDefault="00752617" w:rsidP="00006563">
      <w:pPr>
        <w:ind w:firstLine="720"/>
        <w:jc w:val="both"/>
        <w:rPr>
          <w:i/>
          <w:sz w:val="22"/>
          <w:szCs w:val="22"/>
        </w:rPr>
      </w:pPr>
      <w:hyperlink r:id="rId10" w:history="1">
        <w:r w:rsidRPr="00557BD6">
          <w:rPr>
            <w:rStyle w:val="Hyperlink"/>
            <w:sz w:val="22"/>
            <w:szCs w:val="22"/>
          </w:rPr>
          <w:t>http://inovasimathopennded.blogspot.co.id/</w:t>
        </w:r>
      </w:hyperlink>
      <w:r w:rsidR="00E54404" w:rsidRPr="00E84E37">
        <w:rPr>
          <w:color w:val="000000"/>
          <w:sz w:val="22"/>
          <w:szCs w:val="22"/>
        </w:rPr>
        <w:t xml:space="preserve">  </w:t>
      </w:r>
      <w:r w:rsidR="00E54404" w:rsidRPr="00E84E37">
        <w:rPr>
          <w:sz w:val="22"/>
          <w:szCs w:val="22"/>
        </w:rPr>
        <w:t>[19 Mei 2016]</w:t>
      </w:r>
    </w:p>
    <w:p w:rsidR="00006563" w:rsidRDefault="00006563" w:rsidP="00006563">
      <w:pPr>
        <w:pStyle w:val="Default"/>
        <w:jc w:val="both"/>
        <w:rPr>
          <w:bCs/>
          <w:i/>
          <w:color w:val="auto"/>
          <w:sz w:val="22"/>
          <w:szCs w:val="22"/>
        </w:rPr>
      </w:pPr>
      <w:r>
        <w:rPr>
          <w:sz w:val="22"/>
          <w:szCs w:val="22"/>
        </w:rPr>
        <w:t>[2</w:t>
      </w:r>
      <w:r>
        <w:rPr>
          <w:sz w:val="22"/>
          <w:szCs w:val="22"/>
        </w:rPr>
        <w:t xml:space="preserve">] </w:t>
      </w:r>
      <w:proofErr w:type="spellStart"/>
      <w:r w:rsidR="00E54404" w:rsidRPr="00E84E37">
        <w:rPr>
          <w:color w:val="auto"/>
          <w:sz w:val="22"/>
          <w:szCs w:val="22"/>
        </w:rPr>
        <w:t>Husna</w:t>
      </w:r>
      <w:proofErr w:type="spellEnd"/>
      <w:r w:rsidR="00E54404" w:rsidRPr="00E84E37">
        <w:rPr>
          <w:color w:val="auto"/>
          <w:sz w:val="22"/>
          <w:szCs w:val="22"/>
        </w:rPr>
        <w:t xml:space="preserve">, </w:t>
      </w:r>
      <w:proofErr w:type="spellStart"/>
      <w:r w:rsidR="00E54404" w:rsidRPr="00E84E37">
        <w:rPr>
          <w:color w:val="auto"/>
          <w:sz w:val="22"/>
          <w:szCs w:val="22"/>
        </w:rPr>
        <w:t>dkk</w:t>
      </w:r>
      <w:proofErr w:type="spellEnd"/>
      <w:r w:rsidR="00E54404" w:rsidRPr="00E84E37">
        <w:rPr>
          <w:color w:val="auto"/>
          <w:sz w:val="22"/>
          <w:szCs w:val="22"/>
        </w:rPr>
        <w:t xml:space="preserve"> (2013). </w:t>
      </w:r>
      <w:proofErr w:type="spellStart"/>
      <w:r w:rsidR="00E54404" w:rsidRPr="00E84E37">
        <w:rPr>
          <w:bCs/>
          <w:i/>
          <w:color w:val="auto"/>
          <w:sz w:val="22"/>
          <w:szCs w:val="22"/>
        </w:rPr>
        <w:t>Peningkatan</w:t>
      </w:r>
      <w:proofErr w:type="spellEnd"/>
      <w:r w:rsidR="00E54404" w:rsidRPr="00E84E37">
        <w:rPr>
          <w:bCs/>
          <w:i/>
          <w:color w:val="auto"/>
          <w:sz w:val="22"/>
          <w:szCs w:val="22"/>
        </w:rPr>
        <w:t xml:space="preserve"> </w:t>
      </w:r>
      <w:proofErr w:type="spellStart"/>
      <w:r w:rsidR="00E54404" w:rsidRPr="00E84E37">
        <w:rPr>
          <w:bCs/>
          <w:i/>
          <w:color w:val="auto"/>
          <w:sz w:val="22"/>
          <w:szCs w:val="22"/>
        </w:rPr>
        <w:t>kemampuan</w:t>
      </w:r>
      <w:proofErr w:type="spellEnd"/>
      <w:r>
        <w:rPr>
          <w:bCs/>
          <w:i/>
          <w:color w:val="auto"/>
          <w:sz w:val="22"/>
          <w:szCs w:val="22"/>
        </w:rPr>
        <w:t xml:space="preserve"> </w:t>
      </w:r>
      <w:proofErr w:type="spellStart"/>
      <w:r w:rsidR="00E54404" w:rsidRPr="00E84E37">
        <w:rPr>
          <w:bCs/>
          <w:i/>
          <w:color w:val="auto"/>
          <w:sz w:val="22"/>
          <w:szCs w:val="22"/>
        </w:rPr>
        <w:t>pemecahan</w:t>
      </w:r>
      <w:proofErr w:type="spellEnd"/>
      <w:r w:rsidR="00E54404" w:rsidRPr="00E84E37">
        <w:rPr>
          <w:bCs/>
          <w:i/>
          <w:color w:val="auto"/>
          <w:sz w:val="22"/>
          <w:szCs w:val="22"/>
        </w:rPr>
        <w:t xml:space="preserve"> </w:t>
      </w:r>
      <w:proofErr w:type="spellStart"/>
      <w:r w:rsidR="00E54404" w:rsidRPr="00E84E37">
        <w:rPr>
          <w:bCs/>
          <w:i/>
          <w:color w:val="auto"/>
          <w:sz w:val="22"/>
          <w:szCs w:val="22"/>
        </w:rPr>
        <w:t>masalah</w:t>
      </w:r>
      <w:proofErr w:type="spellEnd"/>
      <w:r w:rsidR="00E54404" w:rsidRPr="00E84E37">
        <w:rPr>
          <w:bCs/>
          <w:i/>
          <w:color w:val="auto"/>
          <w:sz w:val="22"/>
          <w:szCs w:val="22"/>
        </w:rPr>
        <w:t xml:space="preserve"> </w:t>
      </w:r>
      <w:proofErr w:type="spellStart"/>
      <w:r w:rsidR="00E54404" w:rsidRPr="00E84E37">
        <w:rPr>
          <w:bCs/>
          <w:i/>
          <w:color w:val="auto"/>
          <w:sz w:val="22"/>
          <w:szCs w:val="22"/>
        </w:rPr>
        <w:t>dan</w:t>
      </w:r>
      <w:proofErr w:type="spellEnd"/>
      <w:r w:rsidR="00E54404" w:rsidRPr="00E84E37">
        <w:rPr>
          <w:bCs/>
          <w:i/>
          <w:color w:val="auto"/>
          <w:sz w:val="22"/>
          <w:szCs w:val="22"/>
          <w:lang w:val="id-ID"/>
        </w:rPr>
        <w:t>k</w:t>
      </w:r>
      <w:proofErr w:type="spellStart"/>
      <w:r w:rsidR="00E54404" w:rsidRPr="00E84E37">
        <w:rPr>
          <w:bCs/>
          <w:i/>
          <w:color w:val="auto"/>
          <w:sz w:val="22"/>
          <w:szCs w:val="22"/>
        </w:rPr>
        <w:t>omunikasi</w:t>
      </w:r>
      <w:proofErr w:type="spellEnd"/>
      <w:r w:rsidR="00E54404" w:rsidRPr="00E84E37">
        <w:rPr>
          <w:bCs/>
          <w:i/>
          <w:color w:val="auto"/>
          <w:sz w:val="22"/>
          <w:szCs w:val="22"/>
        </w:rPr>
        <w:t xml:space="preserve"> </w:t>
      </w:r>
      <w:proofErr w:type="spellStart"/>
      <w:r w:rsidR="00E54404" w:rsidRPr="00E84E37">
        <w:rPr>
          <w:bCs/>
          <w:i/>
          <w:color w:val="auto"/>
          <w:sz w:val="22"/>
          <w:szCs w:val="22"/>
        </w:rPr>
        <w:t>matematis</w:t>
      </w:r>
      <w:proofErr w:type="spellEnd"/>
      <w:r w:rsidR="00E54404" w:rsidRPr="00E84E37">
        <w:rPr>
          <w:bCs/>
          <w:i/>
          <w:color w:val="auto"/>
          <w:sz w:val="22"/>
          <w:szCs w:val="22"/>
        </w:rPr>
        <w:t xml:space="preserve"> </w:t>
      </w:r>
    </w:p>
    <w:p w:rsidR="00E54404" w:rsidRPr="00006563" w:rsidRDefault="00E54404" w:rsidP="00006563">
      <w:pPr>
        <w:pStyle w:val="Default"/>
        <w:ind w:firstLine="720"/>
        <w:jc w:val="both"/>
        <w:rPr>
          <w:bCs/>
          <w:i/>
          <w:color w:val="auto"/>
          <w:sz w:val="22"/>
          <w:szCs w:val="22"/>
          <w:lang w:val="id-ID"/>
        </w:rPr>
      </w:pPr>
      <w:proofErr w:type="spellStart"/>
      <w:proofErr w:type="gramStart"/>
      <w:r w:rsidRPr="00E84E37">
        <w:rPr>
          <w:bCs/>
          <w:i/>
          <w:color w:val="auto"/>
          <w:sz w:val="22"/>
          <w:szCs w:val="22"/>
        </w:rPr>
        <w:t>siswa</w:t>
      </w:r>
      <w:proofErr w:type="spellEnd"/>
      <w:proofErr w:type="gramEnd"/>
      <w:r w:rsidRPr="00E84E37">
        <w:rPr>
          <w:bCs/>
          <w:i/>
          <w:color w:val="auto"/>
          <w:sz w:val="22"/>
          <w:szCs w:val="22"/>
        </w:rPr>
        <w:t xml:space="preserve"> </w:t>
      </w:r>
      <w:proofErr w:type="spellStart"/>
      <w:r w:rsidRPr="00E84E37">
        <w:rPr>
          <w:bCs/>
          <w:i/>
          <w:color w:val="auto"/>
          <w:sz w:val="22"/>
          <w:szCs w:val="22"/>
        </w:rPr>
        <w:t>sekolah</w:t>
      </w:r>
      <w:proofErr w:type="spellEnd"/>
      <w:r w:rsidRPr="00E84E37">
        <w:rPr>
          <w:bCs/>
          <w:i/>
          <w:color w:val="auto"/>
          <w:sz w:val="22"/>
          <w:szCs w:val="22"/>
        </w:rPr>
        <w:t xml:space="preserve"> </w:t>
      </w:r>
      <w:proofErr w:type="spellStart"/>
      <w:r w:rsidRPr="00E84E37">
        <w:rPr>
          <w:bCs/>
          <w:i/>
          <w:color w:val="auto"/>
          <w:sz w:val="22"/>
          <w:szCs w:val="22"/>
        </w:rPr>
        <w:t>menengah</w:t>
      </w:r>
      <w:proofErr w:type="spellEnd"/>
      <w:r w:rsidRPr="00E84E37">
        <w:rPr>
          <w:bCs/>
          <w:i/>
          <w:color w:val="auto"/>
          <w:sz w:val="22"/>
          <w:szCs w:val="22"/>
        </w:rPr>
        <w:t xml:space="preserve"> </w:t>
      </w:r>
      <w:proofErr w:type="spellStart"/>
      <w:r w:rsidRPr="00E84E37">
        <w:rPr>
          <w:bCs/>
          <w:i/>
          <w:color w:val="auto"/>
          <w:sz w:val="22"/>
          <w:szCs w:val="22"/>
        </w:rPr>
        <w:t>pertama</w:t>
      </w:r>
      <w:proofErr w:type="spellEnd"/>
      <w:r w:rsidRPr="00E84E37">
        <w:rPr>
          <w:bCs/>
          <w:color w:val="auto"/>
          <w:sz w:val="22"/>
          <w:szCs w:val="22"/>
        </w:rPr>
        <w:t>.[online]</w:t>
      </w:r>
      <w:proofErr w:type="spellStart"/>
      <w:r w:rsidRPr="00E84E37">
        <w:rPr>
          <w:bCs/>
          <w:color w:val="auto"/>
          <w:sz w:val="22"/>
          <w:szCs w:val="22"/>
        </w:rPr>
        <w:t>Tersedia</w:t>
      </w:r>
      <w:proofErr w:type="spellEnd"/>
      <w:r w:rsidRPr="00E84E37">
        <w:rPr>
          <w:bCs/>
          <w:color w:val="auto"/>
          <w:sz w:val="22"/>
          <w:szCs w:val="22"/>
          <w:lang w:val="id-ID"/>
        </w:rPr>
        <w:t xml:space="preserve">: </w:t>
      </w:r>
      <w:r w:rsidRPr="00E84E37">
        <w:rPr>
          <w:sz w:val="22"/>
          <w:szCs w:val="22"/>
        </w:rPr>
        <w:fldChar w:fldCharType="begin"/>
      </w:r>
      <w:r w:rsidRPr="00E84E37">
        <w:rPr>
          <w:color w:val="auto"/>
          <w:sz w:val="22"/>
          <w:szCs w:val="22"/>
        </w:rPr>
        <w:instrText xml:space="preserve"> HYPERLINK "http://www.jurnal.unsyiah.ac.id" </w:instrText>
      </w:r>
      <w:r w:rsidRPr="00E84E37">
        <w:rPr>
          <w:sz w:val="22"/>
          <w:szCs w:val="22"/>
        </w:rPr>
        <w:fldChar w:fldCharType="separate"/>
      </w:r>
      <w:r w:rsidRPr="00E84E37">
        <w:rPr>
          <w:rStyle w:val="Hyperlink"/>
          <w:bCs/>
          <w:color w:val="auto"/>
          <w:sz w:val="22"/>
          <w:szCs w:val="22"/>
        </w:rPr>
        <w:t>http://www.jurnal.unsyiah.ac.id</w:t>
      </w:r>
      <w:r w:rsidRPr="00E84E37">
        <w:rPr>
          <w:rStyle w:val="Hyperlink"/>
          <w:bCs/>
          <w:color w:val="auto"/>
          <w:sz w:val="22"/>
          <w:szCs w:val="22"/>
        </w:rPr>
        <w:fldChar w:fldCharType="end"/>
      </w:r>
    </w:p>
    <w:p w:rsidR="00E54404" w:rsidRPr="00006563" w:rsidRDefault="00006563" w:rsidP="00006563">
      <w:pPr>
        <w:pStyle w:val="Default"/>
        <w:jc w:val="both"/>
        <w:rPr>
          <w:i/>
          <w:color w:val="auto"/>
          <w:sz w:val="22"/>
          <w:szCs w:val="22"/>
          <w:lang w:val="id-ID"/>
        </w:rPr>
      </w:pPr>
      <w:r>
        <w:rPr>
          <w:sz w:val="22"/>
          <w:szCs w:val="22"/>
        </w:rPr>
        <w:t>[3</w:t>
      </w:r>
      <w:r>
        <w:rPr>
          <w:sz w:val="22"/>
          <w:szCs w:val="22"/>
        </w:rPr>
        <w:t xml:space="preserve">] </w:t>
      </w:r>
      <w:r w:rsidR="00E54404" w:rsidRPr="00E84E37">
        <w:rPr>
          <w:color w:val="auto"/>
          <w:sz w:val="22"/>
          <w:szCs w:val="22"/>
        </w:rPr>
        <w:t xml:space="preserve">Lestari </w:t>
      </w:r>
      <w:proofErr w:type="spellStart"/>
      <w:r w:rsidR="00E54404" w:rsidRPr="00E84E37">
        <w:rPr>
          <w:color w:val="auto"/>
          <w:sz w:val="22"/>
          <w:szCs w:val="22"/>
        </w:rPr>
        <w:t>dan</w:t>
      </w:r>
      <w:proofErr w:type="spellEnd"/>
      <w:r w:rsidR="00E54404" w:rsidRPr="00E84E37">
        <w:rPr>
          <w:color w:val="auto"/>
          <w:sz w:val="22"/>
          <w:szCs w:val="22"/>
        </w:rPr>
        <w:t xml:space="preserve"> </w:t>
      </w:r>
      <w:proofErr w:type="spellStart"/>
      <w:r w:rsidR="00E54404" w:rsidRPr="00E84E37">
        <w:rPr>
          <w:color w:val="auto"/>
          <w:sz w:val="22"/>
          <w:szCs w:val="22"/>
        </w:rPr>
        <w:t>Yudhanegara</w:t>
      </w:r>
      <w:proofErr w:type="spellEnd"/>
      <w:r w:rsidR="00E54404" w:rsidRPr="00E84E37">
        <w:rPr>
          <w:color w:val="auto"/>
          <w:sz w:val="22"/>
          <w:szCs w:val="22"/>
        </w:rPr>
        <w:t xml:space="preserve"> (2015). </w:t>
      </w:r>
      <w:proofErr w:type="spellStart"/>
      <w:proofErr w:type="gramStart"/>
      <w:r w:rsidR="00E54404" w:rsidRPr="00E84E37">
        <w:rPr>
          <w:i/>
          <w:color w:val="auto"/>
          <w:sz w:val="22"/>
          <w:szCs w:val="22"/>
        </w:rPr>
        <w:t>Penelitian</w:t>
      </w:r>
      <w:proofErr w:type="spellEnd"/>
      <w:r w:rsidR="00E54404" w:rsidRPr="00E84E37">
        <w:rPr>
          <w:i/>
          <w:color w:val="auto"/>
          <w:sz w:val="22"/>
          <w:szCs w:val="22"/>
        </w:rPr>
        <w:t xml:space="preserve"> </w:t>
      </w:r>
      <w:r>
        <w:rPr>
          <w:i/>
          <w:color w:val="auto"/>
          <w:sz w:val="22"/>
          <w:szCs w:val="22"/>
        </w:rPr>
        <w:t xml:space="preserve"> </w:t>
      </w:r>
      <w:proofErr w:type="spellStart"/>
      <w:r w:rsidR="00E54404" w:rsidRPr="00E84E37">
        <w:rPr>
          <w:i/>
          <w:color w:val="auto"/>
          <w:sz w:val="22"/>
          <w:szCs w:val="22"/>
        </w:rPr>
        <w:t>Pendidikan</w:t>
      </w:r>
      <w:proofErr w:type="spellEnd"/>
      <w:proofErr w:type="gramEnd"/>
      <w:r w:rsidR="00E54404" w:rsidRPr="00E84E37">
        <w:rPr>
          <w:i/>
          <w:color w:val="auto"/>
          <w:sz w:val="22"/>
          <w:szCs w:val="22"/>
        </w:rPr>
        <w:t xml:space="preserve"> </w:t>
      </w:r>
      <w:proofErr w:type="spellStart"/>
      <w:r w:rsidR="00E54404" w:rsidRPr="00E84E37">
        <w:rPr>
          <w:i/>
          <w:color w:val="auto"/>
          <w:sz w:val="22"/>
          <w:szCs w:val="22"/>
        </w:rPr>
        <w:t>Matematika</w:t>
      </w:r>
      <w:r w:rsidR="00E54404" w:rsidRPr="00E84E37">
        <w:rPr>
          <w:color w:val="auto"/>
          <w:sz w:val="22"/>
          <w:szCs w:val="22"/>
        </w:rPr>
        <w:t>.Bandung</w:t>
      </w:r>
      <w:proofErr w:type="spellEnd"/>
      <w:r w:rsidR="00E54404" w:rsidRPr="00E84E37">
        <w:rPr>
          <w:color w:val="auto"/>
          <w:sz w:val="22"/>
          <w:szCs w:val="22"/>
          <w:lang w:val="id-ID"/>
        </w:rPr>
        <w:t>:</w:t>
      </w:r>
      <w:r w:rsidR="00E54404" w:rsidRPr="00E84E37">
        <w:rPr>
          <w:color w:val="auto"/>
          <w:sz w:val="22"/>
          <w:szCs w:val="22"/>
        </w:rPr>
        <w:t xml:space="preserve"> </w:t>
      </w:r>
      <w:r w:rsidR="00E54404" w:rsidRPr="00E84E37">
        <w:rPr>
          <w:color w:val="auto"/>
          <w:sz w:val="22"/>
          <w:szCs w:val="22"/>
          <w:lang w:val="id-ID"/>
        </w:rPr>
        <w:t>Retika  Aditama</w:t>
      </w:r>
    </w:p>
    <w:p w:rsidR="00006563" w:rsidRDefault="00006563" w:rsidP="00006563">
      <w:pPr>
        <w:pStyle w:val="Default"/>
        <w:jc w:val="both"/>
        <w:rPr>
          <w:i/>
          <w:color w:val="auto"/>
          <w:sz w:val="22"/>
          <w:szCs w:val="22"/>
        </w:rPr>
      </w:pPr>
      <w:r>
        <w:rPr>
          <w:sz w:val="22"/>
          <w:szCs w:val="22"/>
        </w:rPr>
        <w:t>[4</w:t>
      </w:r>
      <w:r>
        <w:rPr>
          <w:sz w:val="22"/>
          <w:szCs w:val="22"/>
        </w:rPr>
        <w:t xml:space="preserve">] </w:t>
      </w:r>
      <w:r w:rsidR="00E54404" w:rsidRPr="00E84E37">
        <w:rPr>
          <w:color w:val="auto"/>
          <w:sz w:val="22"/>
          <w:szCs w:val="22"/>
          <w:lang w:val="id-ID"/>
        </w:rPr>
        <w:t xml:space="preserve">Nikmah, I (2015). </w:t>
      </w:r>
      <w:r w:rsidR="00E54404" w:rsidRPr="00E84E37">
        <w:rPr>
          <w:i/>
          <w:color w:val="auto"/>
          <w:sz w:val="22"/>
          <w:szCs w:val="22"/>
          <w:lang w:val="id-ID"/>
        </w:rPr>
        <w:t xml:space="preserve">PENERAPAN PBL DENGAN PENDEKATAN OPEN-ENDED UNTUK </w:t>
      </w:r>
    </w:p>
    <w:p w:rsidR="00006563" w:rsidRDefault="00E54404" w:rsidP="00006563">
      <w:pPr>
        <w:pStyle w:val="Default"/>
        <w:ind w:firstLine="720"/>
        <w:jc w:val="both"/>
        <w:rPr>
          <w:i/>
          <w:color w:val="auto"/>
          <w:sz w:val="22"/>
          <w:szCs w:val="22"/>
        </w:rPr>
      </w:pPr>
      <w:r w:rsidRPr="00E84E37">
        <w:rPr>
          <w:i/>
          <w:color w:val="auto"/>
          <w:sz w:val="22"/>
          <w:szCs w:val="22"/>
          <w:lang w:val="id-ID"/>
        </w:rPr>
        <w:t xml:space="preserve">MENINGKATKAN HASIL BELAJAR DAN TANGGUNG JAWAB SISWA KELAS VII  </w:t>
      </w:r>
    </w:p>
    <w:p w:rsidR="00006563" w:rsidRDefault="00E54404" w:rsidP="00006563">
      <w:pPr>
        <w:pStyle w:val="Default"/>
        <w:ind w:firstLine="720"/>
        <w:jc w:val="both"/>
        <w:rPr>
          <w:color w:val="auto"/>
          <w:sz w:val="22"/>
          <w:szCs w:val="22"/>
        </w:rPr>
      </w:pPr>
      <w:r w:rsidRPr="00E84E37">
        <w:rPr>
          <w:i/>
          <w:color w:val="auto"/>
          <w:sz w:val="22"/>
          <w:szCs w:val="22"/>
          <w:lang w:val="id-ID"/>
        </w:rPr>
        <w:t>MATERI SEGIEMPAT.</w:t>
      </w:r>
      <w:r w:rsidRPr="00E84E37">
        <w:rPr>
          <w:color w:val="auto"/>
          <w:sz w:val="22"/>
          <w:szCs w:val="22"/>
          <w:lang w:val="id-ID"/>
        </w:rPr>
        <w:t xml:space="preserve"> Skripsi Jurusan PendidikanMatematika STKIP.Garut:</w:t>
      </w:r>
      <w:r w:rsidRPr="00E84E37">
        <w:rPr>
          <w:color w:val="auto"/>
          <w:sz w:val="22"/>
          <w:szCs w:val="22"/>
        </w:rPr>
        <w:t xml:space="preserve"> </w:t>
      </w:r>
      <w:r w:rsidRPr="00E84E37">
        <w:rPr>
          <w:color w:val="auto"/>
          <w:sz w:val="22"/>
          <w:szCs w:val="22"/>
          <w:lang w:val="id-ID"/>
        </w:rPr>
        <w:t xml:space="preserve">Tidak </w:t>
      </w:r>
    </w:p>
    <w:p w:rsidR="00E54404" w:rsidRPr="00006563" w:rsidRDefault="00E54404" w:rsidP="00006563">
      <w:pPr>
        <w:pStyle w:val="Default"/>
        <w:ind w:firstLine="720"/>
        <w:jc w:val="both"/>
        <w:rPr>
          <w:i/>
          <w:color w:val="auto"/>
          <w:sz w:val="22"/>
          <w:szCs w:val="22"/>
          <w:lang w:val="id-ID"/>
        </w:rPr>
      </w:pPr>
      <w:r w:rsidRPr="00E84E37">
        <w:rPr>
          <w:color w:val="auto"/>
          <w:sz w:val="22"/>
          <w:szCs w:val="22"/>
          <w:lang w:val="id-ID"/>
        </w:rPr>
        <w:t xml:space="preserve">diterbitkan </w:t>
      </w:r>
    </w:p>
    <w:p w:rsidR="00006563" w:rsidRDefault="00006563" w:rsidP="00006563">
      <w:pPr>
        <w:pStyle w:val="Default"/>
        <w:jc w:val="both"/>
        <w:rPr>
          <w:color w:val="auto"/>
          <w:sz w:val="22"/>
          <w:szCs w:val="22"/>
        </w:rPr>
      </w:pPr>
      <w:r>
        <w:rPr>
          <w:sz w:val="22"/>
          <w:szCs w:val="22"/>
        </w:rPr>
        <w:t>[5</w:t>
      </w:r>
      <w:r>
        <w:rPr>
          <w:sz w:val="22"/>
          <w:szCs w:val="22"/>
        </w:rPr>
        <w:t xml:space="preserve">] </w:t>
      </w:r>
      <w:proofErr w:type="spellStart"/>
      <w:r w:rsidR="00E54404" w:rsidRPr="00E84E37">
        <w:rPr>
          <w:color w:val="auto"/>
          <w:sz w:val="22"/>
          <w:szCs w:val="22"/>
        </w:rPr>
        <w:t>Sundayana</w:t>
      </w:r>
      <w:proofErr w:type="spellEnd"/>
      <w:r w:rsidR="00E54404" w:rsidRPr="00E84E37">
        <w:rPr>
          <w:color w:val="auto"/>
          <w:sz w:val="22"/>
          <w:szCs w:val="22"/>
        </w:rPr>
        <w:t xml:space="preserve">, R (2015). </w:t>
      </w:r>
      <w:r w:rsidR="00E54404" w:rsidRPr="00E84E37">
        <w:rPr>
          <w:i/>
          <w:color w:val="auto"/>
          <w:sz w:val="22"/>
          <w:szCs w:val="22"/>
        </w:rPr>
        <w:t xml:space="preserve">Media </w:t>
      </w:r>
      <w:proofErr w:type="spellStart"/>
      <w:r w:rsidR="00E54404" w:rsidRPr="00E84E37">
        <w:rPr>
          <w:i/>
          <w:color w:val="auto"/>
          <w:sz w:val="22"/>
          <w:szCs w:val="22"/>
        </w:rPr>
        <w:t>dan</w:t>
      </w:r>
      <w:proofErr w:type="spellEnd"/>
      <w:r w:rsidR="00E54404" w:rsidRPr="00E84E37">
        <w:rPr>
          <w:i/>
          <w:color w:val="auto"/>
          <w:sz w:val="22"/>
          <w:szCs w:val="22"/>
        </w:rPr>
        <w:t xml:space="preserve"> </w:t>
      </w:r>
      <w:proofErr w:type="spellStart"/>
      <w:proofErr w:type="gramStart"/>
      <w:r w:rsidR="00E54404" w:rsidRPr="00E84E37">
        <w:rPr>
          <w:i/>
          <w:color w:val="auto"/>
          <w:sz w:val="22"/>
          <w:szCs w:val="22"/>
        </w:rPr>
        <w:t>Alat</w:t>
      </w:r>
      <w:proofErr w:type="spellEnd"/>
      <w:r w:rsidR="00E54404" w:rsidRPr="00E84E37">
        <w:rPr>
          <w:i/>
          <w:color w:val="auto"/>
          <w:sz w:val="22"/>
          <w:szCs w:val="22"/>
        </w:rPr>
        <w:t xml:space="preserve"> </w:t>
      </w:r>
      <w:r w:rsidR="00E54404" w:rsidRPr="00E84E37">
        <w:rPr>
          <w:i/>
          <w:color w:val="auto"/>
          <w:sz w:val="22"/>
          <w:szCs w:val="22"/>
          <w:lang w:val="id-ID"/>
        </w:rPr>
        <w:t xml:space="preserve"> </w:t>
      </w:r>
      <w:proofErr w:type="spellStart"/>
      <w:r w:rsidR="00E54404" w:rsidRPr="00E84E37">
        <w:rPr>
          <w:i/>
          <w:color w:val="auto"/>
          <w:sz w:val="22"/>
          <w:szCs w:val="22"/>
        </w:rPr>
        <w:t>Peraga</w:t>
      </w:r>
      <w:proofErr w:type="spellEnd"/>
      <w:proofErr w:type="gramEnd"/>
      <w:r w:rsidR="00E54404" w:rsidRPr="00E84E37">
        <w:rPr>
          <w:i/>
          <w:color w:val="auto"/>
          <w:sz w:val="22"/>
          <w:szCs w:val="22"/>
        </w:rPr>
        <w:t xml:space="preserve"> </w:t>
      </w:r>
      <w:proofErr w:type="spellStart"/>
      <w:r w:rsidR="00E54404" w:rsidRPr="00E84E37">
        <w:rPr>
          <w:i/>
          <w:color w:val="auto"/>
          <w:sz w:val="22"/>
          <w:szCs w:val="22"/>
        </w:rPr>
        <w:t>Dalam</w:t>
      </w:r>
      <w:proofErr w:type="spellEnd"/>
      <w:r w:rsidR="00E54404" w:rsidRPr="00E84E37">
        <w:rPr>
          <w:i/>
          <w:color w:val="auto"/>
          <w:sz w:val="22"/>
          <w:szCs w:val="22"/>
        </w:rPr>
        <w:t xml:space="preserve"> </w:t>
      </w:r>
      <w:proofErr w:type="spellStart"/>
      <w:r w:rsidR="00E54404" w:rsidRPr="00E84E37">
        <w:rPr>
          <w:i/>
          <w:color w:val="auto"/>
          <w:sz w:val="22"/>
          <w:szCs w:val="22"/>
        </w:rPr>
        <w:t>Pembelajaran</w:t>
      </w:r>
      <w:proofErr w:type="spellEnd"/>
      <w:r w:rsidR="00E54404" w:rsidRPr="00E84E37">
        <w:rPr>
          <w:i/>
          <w:color w:val="auto"/>
          <w:sz w:val="22"/>
          <w:szCs w:val="22"/>
        </w:rPr>
        <w:t xml:space="preserve"> </w:t>
      </w:r>
      <w:proofErr w:type="spellStart"/>
      <w:r w:rsidR="00E54404" w:rsidRPr="00E84E37">
        <w:rPr>
          <w:i/>
          <w:color w:val="auto"/>
          <w:sz w:val="22"/>
          <w:szCs w:val="22"/>
        </w:rPr>
        <w:t>Matematika</w:t>
      </w:r>
      <w:proofErr w:type="spellEnd"/>
      <w:r>
        <w:rPr>
          <w:color w:val="auto"/>
          <w:sz w:val="22"/>
          <w:szCs w:val="22"/>
        </w:rPr>
        <w:t xml:space="preserve">. Bandung: </w:t>
      </w:r>
    </w:p>
    <w:p w:rsidR="00E54404" w:rsidRPr="00E84E37" w:rsidRDefault="00E54404" w:rsidP="00006563">
      <w:pPr>
        <w:pStyle w:val="Default"/>
        <w:ind w:left="720"/>
        <w:jc w:val="both"/>
        <w:rPr>
          <w:i/>
          <w:color w:val="auto"/>
          <w:sz w:val="22"/>
          <w:szCs w:val="22"/>
          <w:lang w:val="id-ID"/>
        </w:rPr>
      </w:pPr>
      <w:proofErr w:type="spellStart"/>
      <w:r w:rsidRPr="00E84E37">
        <w:rPr>
          <w:color w:val="auto"/>
          <w:sz w:val="22"/>
          <w:szCs w:val="22"/>
        </w:rPr>
        <w:t>Alfabeta</w:t>
      </w:r>
      <w:proofErr w:type="spellEnd"/>
    </w:p>
    <w:p w:rsidR="00E54404" w:rsidRPr="00E84E37" w:rsidRDefault="00006563" w:rsidP="00006563">
      <w:pPr>
        <w:pStyle w:val="Default"/>
        <w:jc w:val="both"/>
        <w:rPr>
          <w:i/>
          <w:color w:val="auto"/>
          <w:sz w:val="22"/>
          <w:szCs w:val="22"/>
          <w:lang w:val="id-ID"/>
        </w:rPr>
      </w:pPr>
      <w:r>
        <w:rPr>
          <w:sz w:val="22"/>
          <w:szCs w:val="22"/>
        </w:rPr>
        <w:t>[6</w:t>
      </w:r>
      <w:r>
        <w:rPr>
          <w:sz w:val="22"/>
          <w:szCs w:val="22"/>
        </w:rPr>
        <w:t xml:space="preserve">] </w:t>
      </w:r>
      <w:proofErr w:type="spellStart"/>
      <w:r w:rsidR="00E54404" w:rsidRPr="00E84E37">
        <w:rPr>
          <w:color w:val="auto"/>
          <w:sz w:val="22"/>
          <w:szCs w:val="22"/>
        </w:rPr>
        <w:t>Sundayana</w:t>
      </w:r>
      <w:proofErr w:type="spellEnd"/>
      <w:r w:rsidR="00E54404" w:rsidRPr="00E84E37">
        <w:rPr>
          <w:color w:val="auto"/>
          <w:sz w:val="22"/>
          <w:szCs w:val="22"/>
        </w:rPr>
        <w:t xml:space="preserve">, R (2015). </w:t>
      </w:r>
      <w:proofErr w:type="spellStart"/>
      <w:r w:rsidR="00E54404" w:rsidRPr="00E84E37">
        <w:rPr>
          <w:i/>
          <w:color w:val="auto"/>
          <w:sz w:val="22"/>
          <w:szCs w:val="22"/>
        </w:rPr>
        <w:t>Statistika</w:t>
      </w:r>
      <w:proofErr w:type="spellEnd"/>
      <w:r w:rsidR="00E54404" w:rsidRPr="00E84E37">
        <w:rPr>
          <w:i/>
          <w:color w:val="auto"/>
          <w:sz w:val="22"/>
          <w:szCs w:val="22"/>
        </w:rPr>
        <w:t xml:space="preserve"> </w:t>
      </w:r>
      <w:proofErr w:type="spellStart"/>
      <w:r w:rsidR="00E54404" w:rsidRPr="00E84E37">
        <w:rPr>
          <w:i/>
          <w:color w:val="auto"/>
          <w:sz w:val="22"/>
          <w:szCs w:val="22"/>
        </w:rPr>
        <w:t>Penelitian</w:t>
      </w:r>
      <w:proofErr w:type="spellEnd"/>
      <w:r>
        <w:rPr>
          <w:i/>
          <w:color w:val="auto"/>
          <w:sz w:val="22"/>
          <w:szCs w:val="22"/>
        </w:rPr>
        <w:t xml:space="preserve"> </w:t>
      </w:r>
      <w:proofErr w:type="spellStart"/>
      <w:r w:rsidR="00E54404" w:rsidRPr="00E84E37">
        <w:rPr>
          <w:i/>
          <w:color w:val="auto"/>
          <w:sz w:val="22"/>
          <w:szCs w:val="22"/>
        </w:rPr>
        <w:t>Pendidikan</w:t>
      </w:r>
      <w:proofErr w:type="spellEnd"/>
      <w:r w:rsidR="00E54404" w:rsidRPr="00E84E37">
        <w:rPr>
          <w:color w:val="auto"/>
          <w:sz w:val="22"/>
          <w:szCs w:val="22"/>
        </w:rPr>
        <w:t xml:space="preserve">. </w:t>
      </w:r>
      <w:proofErr w:type="spellStart"/>
      <w:r w:rsidR="00E54404" w:rsidRPr="00E84E37">
        <w:rPr>
          <w:color w:val="auto"/>
          <w:sz w:val="22"/>
          <w:szCs w:val="22"/>
        </w:rPr>
        <w:t>Garut</w:t>
      </w:r>
      <w:proofErr w:type="spellEnd"/>
      <w:r w:rsidR="00E54404" w:rsidRPr="00E84E37">
        <w:rPr>
          <w:color w:val="auto"/>
          <w:sz w:val="22"/>
          <w:szCs w:val="22"/>
        </w:rPr>
        <w:t xml:space="preserve">: STKIP </w:t>
      </w:r>
      <w:proofErr w:type="spellStart"/>
      <w:r w:rsidR="00E54404" w:rsidRPr="00E84E37">
        <w:rPr>
          <w:color w:val="auto"/>
          <w:sz w:val="22"/>
          <w:szCs w:val="22"/>
        </w:rPr>
        <w:t>Garut</w:t>
      </w:r>
      <w:proofErr w:type="spellEnd"/>
      <w:r w:rsidR="00E54404" w:rsidRPr="00E84E37">
        <w:rPr>
          <w:color w:val="auto"/>
          <w:sz w:val="22"/>
          <w:szCs w:val="22"/>
        </w:rPr>
        <w:t xml:space="preserve"> Press</w:t>
      </w:r>
    </w:p>
    <w:p w:rsidR="00E54404" w:rsidRPr="00006563" w:rsidRDefault="00006563" w:rsidP="00006563">
      <w:pPr>
        <w:pStyle w:val="Default"/>
        <w:jc w:val="both"/>
        <w:rPr>
          <w:i/>
          <w:color w:val="auto"/>
          <w:sz w:val="22"/>
          <w:szCs w:val="22"/>
          <w:lang w:val="id-ID"/>
        </w:rPr>
      </w:pPr>
      <w:r>
        <w:rPr>
          <w:sz w:val="22"/>
          <w:szCs w:val="22"/>
        </w:rPr>
        <w:t>[7</w:t>
      </w:r>
      <w:r>
        <w:rPr>
          <w:sz w:val="22"/>
          <w:szCs w:val="22"/>
        </w:rPr>
        <w:t xml:space="preserve">] </w:t>
      </w:r>
      <w:proofErr w:type="spellStart"/>
      <w:r w:rsidR="00E54404" w:rsidRPr="00E84E37">
        <w:rPr>
          <w:color w:val="auto"/>
          <w:sz w:val="22"/>
          <w:szCs w:val="22"/>
        </w:rPr>
        <w:t>Wijaya</w:t>
      </w:r>
      <w:proofErr w:type="spellEnd"/>
      <w:r w:rsidR="00E54404" w:rsidRPr="00E84E37">
        <w:rPr>
          <w:color w:val="auto"/>
          <w:sz w:val="22"/>
          <w:szCs w:val="22"/>
        </w:rPr>
        <w:t xml:space="preserve">, </w:t>
      </w:r>
      <w:proofErr w:type="gramStart"/>
      <w:r w:rsidR="00E54404" w:rsidRPr="00E84E37">
        <w:rPr>
          <w:color w:val="auto"/>
          <w:sz w:val="22"/>
          <w:szCs w:val="22"/>
        </w:rPr>
        <w:t>A</w:t>
      </w:r>
      <w:proofErr w:type="gramEnd"/>
      <w:r w:rsidR="00E54404" w:rsidRPr="00E84E37">
        <w:rPr>
          <w:color w:val="auto"/>
          <w:sz w:val="22"/>
          <w:szCs w:val="22"/>
        </w:rPr>
        <w:t xml:space="preserve"> (2012). </w:t>
      </w:r>
      <w:proofErr w:type="spellStart"/>
      <w:r w:rsidR="00E54404" w:rsidRPr="00E84E37">
        <w:rPr>
          <w:i/>
          <w:color w:val="auto"/>
          <w:sz w:val="22"/>
          <w:szCs w:val="22"/>
        </w:rPr>
        <w:t>Pendidikan</w:t>
      </w:r>
      <w:proofErr w:type="spellEnd"/>
      <w:r w:rsidR="00E54404" w:rsidRPr="00E84E37">
        <w:rPr>
          <w:i/>
          <w:color w:val="auto"/>
          <w:sz w:val="22"/>
          <w:szCs w:val="22"/>
        </w:rPr>
        <w:t xml:space="preserve"> </w:t>
      </w:r>
      <w:proofErr w:type="spellStart"/>
      <w:r w:rsidR="00E54404" w:rsidRPr="00E84E37">
        <w:rPr>
          <w:i/>
          <w:color w:val="auto"/>
          <w:sz w:val="22"/>
          <w:szCs w:val="22"/>
        </w:rPr>
        <w:t>Matematika</w:t>
      </w:r>
      <w:proofErr w:type="spellEnd"/>
      <w:r w:rsidR="00E54404" w:rsidRPr="00E84E37">
        <w:rPr>
          <w:i/>
          <w:color w:val="auto"/>
          <w:sz w:val="22"/>
          <w:szCs w:val="22"/>
        </w:rPr>
        <w:t xml:space="preserve"> </w:t>
      </w:r>
      <w:proofErr w:type="spellStart"/>
      <w:r w:rsidR="00E54404" w:rsidRPr="00E84E37">
        <w:rPr>
          <w:i/>
          <w:color w:val="auto"/>
          <w:sz w:val="22"/>
          <w:szCs w:val="22"/>
        </w:rPr>
        <w:t>Realistik</w:t>
      </w:r>
      <w:proofErr w:type="spellEnd"/>
      <w:r w:rsidR="00E54404" w:rsidRPr="00E84E37">
        <w:rPr>
          <w:color w:val="auto"/>
          <w:sz w:val="22"/>
          <w:szCs w:val="22"/>
        </w:rPr>
        <w:t xml:space="preserve">. Yogyakarta: </w:t>
      </w:r>
      <w:proofErr w:type="spellStart"/>
      <w:r w:rsidR="00E54404" w:rsidRPr="00E84E37">
        <w:rPr>
          <w:color w:val="auto"/>
          <w:sz w:val="22"/>
          <w:szCs w:val="22"/>
        </w:rPr>
        <w:t>Graha</w:t>
      </w:r>
      <w:proofErr w:type="spellEnd"/>
      <w:r w:rsidR="00E54404" w:rsidRPr="00E84E37">
        <w:rPr>
          <w:color w:val="auto"/>
          <w:sz w:val="22"/>
          <w:szCs w:val="22"/>
        </w:rPr>
        <w:t xml:space="preserve"> </w:t>
      </w:r>
      <w:proofErr w:type="spellStart"/>
      <w:r w:rsidR="00E54404" w:rsidRPr="00E84E37">
        <w:rPr>
          <w:color w:val="auto"/>
          <w:sz w:val="22"/>
          <w:szCs w:val="22"/>
        </w:rPr>
        <w:t>Ilmu</w:t>
      </w:r>
      <w:proofErr w:type="spellEnd"/>
    </w:p>
    <w:p w:rsidR="00E54404" w:rsidRPr="00E84E37" w:rsidRDefault="00E54404" w:rsidP="00E84E37">
      <w:pPr>
        <w:jc w:val="both"/>
        <w:rPr>
          <w:sz w:val="22"/>
          <w:szCs w:val="22"/>
        </w:rPr>
      </w:pPr>
      <w:bookmarkStart w:id="0" w:name="_GoBack"/>
      <w:bookmarkEnd w:id="0"/>
    </w:p>
    <w:sectPr w:rsidR="00E54404" w:rsidRPr="00E84E37" w:rsidSect="00E56061">
      <w:footerReference w:type="default" r:id="rId11"/>
      <w:pgSz w:w="11907" w:h="16839" w:code="9"/>
      <w:pgMar w:top="2268" w:right="1440" w:bottom="1440"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45" w:rsidRDefault="00E40445" w:rsidP="00E56061">
      <w:r>
        <w:separator/>
      </w:r>
    </w:p>
  </w:endnote>
  <w:endnote w:type="continuationSeparator" w:id="0">
    <w:p w:rsidR="00E40445" w:rsidRDefault="00E40445" w:rsidP="00E5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61" w:rsidRDefault="00E56061">
    <w:pPr>
      <w:pStyle w:val="Footer"/>
    </w:pPr>
  </w:p>
  <w:p w:rsidR="00E56061" w:rsidRDefault="00E5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45" w:rsidRDefault="00E40445" w:rsidP="00E56061">
      <w:r>
        <w:separator/>
      </w:r>
    </w:p>
  </w:footnote>
  <w:footnote w:type="continuationSeparator" w:id="0">
    <w:p w:rsidR="00E40445" w:rsidRDefault="00E40445" w:rsidP="00E56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04A4"/>
    <w:multiLevelType w:val="hybridMultilevel"/>
    <w:tmpl w:val="CCDC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C7472"/>
    <w:multiLevelType w:val="hybridMultilevel"/>
    <w:tmpl w:val="4F76DA4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C15D3"/>
    <w:multiLevelType w:val="hybridMultilevel"/>
    <w:tmpl w:val="95D4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1130D"/>
    <w:multiLevelType w:val="hybridMultilevel"/>
    <w:tmpl w:val="5C882A40"/>
    <w:lvl w:ilvl="0" w:tplc="B7360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B0"/>
    <w:rsid w:val="00006563"/>
    <w:rsid w:val="000624BE"/>
    <w:rsid w:val="0028139F"/>
    <w:rsid w:val="004F4B8B"/>
    <w:rsid w:val="006F7506"/>
    <w:rsid w:val="00752617"/>
    <w:rsid w:val="007905A4"/>
    <w:rsid w:val="007912A7"/>
    <w:rsid w:val="007E2107"/>
    <w:rsid w:val="00895E8A"/>
    <w:rsid w:val="00AD4CDC"/>
    <w:rsid w:val="00B0073E"/>
    <w:rsid w:val="00D01674"/>
    <w:rsid w:val="00E40445"/>
    <w:rsid w:val="00E528B3"/>
    <w:rsid w:val="00E54404"/>
    <w:rsid w:val="00E56061"/>
    <w:rsid w:val="00E84E37"/>
    <w:rsid w:val="00F8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7B0"/>
    <w:rPr>
      <w:color w:val="0000FF" w:themeColor="hyperlink"/>
      <w:u w:val="single"/>
    </w:rPr>
  </w:style>
  <w:style w:type="paragraph" w:styleId="ListParagraph">
    <w:name w:val="List Paragraph"/>
    <w:basedOn w:val="Normal"/>
    <w:uiPriority w:val="34"/>
    <w:qFormat/>
    <w:rsid w:val="007905A4"/>
    <w:pPr>
      <w:ind w:left="720"/>
      <w:contextualSpacing/>
    </w:pPr>
  </w:style>
  <w:style w:type="paragraph" w:customStyle="1" w:styleId="Default">
    <w:name w:val="Default"/>
    <w:rsid w:val="00E544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6061"/>
    <w:pPr>
      <w:tabs>
        <w:tab w:val="center" w:pos="4680"/>
        <w:tab w:val="right" w:pos="9360"/>
      </w:tabs>
    </w:pPr>
  </w:style>
  <w:style w:type="character" w:customStyle="1" w:styleId="HeaderChar">
    <w:name w:val="Header Char"/>
    <w:basedOn w:val="DefaultParagraphFont"/>
    <w:link w:val="Header"/>
    <w:uiPriority w:val="99"/>
    <w:rsid w:val="00E560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6061"/>
    <w:pPr>
      <w:tabs>
        <w:tab w:val="center" w:pos="4680"/>
        <w:tab w:val="right" w:pos="9360"/>
      </w:tabs>
    </w:pPr>
  </w:style>
  <w:style w:type="character" w:customStyle="1" w:styleId="FooterChar">
    <w:name w:val="Footer Char"/>
    <w:basedOn w:val="DefaultParagraphFont"/>
    <w:link w:val="Footer"/>
    <w:uiPriority w:val="99"/>
    <w:rsid w:val="00E56061"/>
    <w:rPr>
      <w:rFonts w:ascii="Times New Roman" w:eastAsia="Times New Roman" w:hAnsi="Times New Roman" w:cs="Times New Roman"/>
      <w:sz w:val="20"/>
      <w:szCs w:val="20"/>
    </w:rPr>
  </w:style>
  <w:style w:type="table" w:styleId="TableGrid">
    <w:name w:val="Table Grid"/>
    <w:basedOn w:val="TableNormal"/>
    <w:uiPriority w:val="59"/>
    <w:rsid w:val="00791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7B0"/>
    <w:rPr>
      <w:color w:val="0000FF" w:themeColor="hyperlink"/>
      <w:u w:val="single"/>
    </w:rPr>
  </w:style>
  <w:style w:type="paragraph" w:styleId="ListParagraph">
    <w:name w:val="List Paragraph"/>
    <w:basedOn w:val="Normal"/>
    <w:uiPriority w:val="34"/>
    <w:qFormat/>
    <w:rsid w:val="007905A4"/>
    <w:pPr>
      <w:ind w:left="720"/>
      <w:contextualSpacing/>
    </w:pPr>
  </w:style>
  <w:style w:type="paragraph" w:customStyle="1" w:styleId="Default">
    <w:name w:val="Default"/>
    <w:rsid w:val="00E544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6061"/>
    <w:pPr>
      <w:tabs>
        <w:tab w:val="center" w:pos="4680"/>
        <w:tab w:val="right" w:pos="9360"/>
      </w:tabs>
    </w:pPr>
  </w:style>
  <w:style w:type="character" w:customStyle="1" w:styleId="HeaderChar">
    <w:name w:val="Header Char"/>
    <w:basedOn w:val="DefaultParagraphFont"/>
    <w:link w:val="Header"/>
    <w:uiPriority w:val="99"/>
    <w:rsid w:val="00E560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56061"/>
    <w:pPr>
      <w:tabs>
        <w:tab w:val="center" w:pos="4680"/>
        <w:tab w:val="right" w:pos="9360"/>
      </w:tabs>
    </w:pPr>
  </w:style>
  <w:style w:type="character" w:customStyle="1" w:styleId="FooterChar">
    <w:name w:val="Footer Char"/>
    <w:basedOn w:val="DefaultParagraphFont"/>
    <w:link w:val="Footer"/>
    <w:uiPriority w:val="99"/>
    <w:rsid w:val="00E56061"/>
    <w:rPr>
      <w:rFonts w:ascii="Times New Roman" w:eastAsia="Times New Roman" w:hAnsi="Times New Roman" w:cs="Times New Roman"/>
      <w:sz w:val="20"/>
      <w:szCs w:val="20"/>
    </w:rPr>
  </w:style>
  <w:style w:type="table" w:styleId="TableGrid">
    <w:name w:val="Table Grid"/>
    <w:basedOn w:val="TableNormal"/>
    <w:uiPriority w:val="59"/>
    <w:rsid w:val="00791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ovasimathopennded.blogspot.co.id/" TargetMode="External"/><Relationship Id="rId4" Type="http://schemas.microsoft.com/office/2007/relationships/stylesWithEffects" Target="stylesWithEffects.xml"/><Relationship Id="rId9" Type="http://schemas.openxmlformats.org/officeDocument/2006/relationships/hyperlink" Target="mailto:ulfahsyifaalamiah@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9717-7813-4081-A6A2-DA3CEDAA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2020-08-18T04:02:00Z</dcterms:created>
  <dcterms:modified xsi:type="dcterms:W3CDTF">2020-08-18T12:56:00Z</dcterms:modified>
</cp:coreProperties>
</file>