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392B" w14:textId="77777777" w:rsidR="00824060" w:rsidRDefault="00824060" w:rsidP="00824060">
      <w:pPr>
        <w:pStyle w:val="Title"/>
      </w:pPr>
      <w:bookmarkStart w:id="0" w:name="_Hlk47958527"/>
      <w:bookmarkEnd w:id="0"/>
      <w:r>
        <w:t xml:space="preserve">The </w:t>
      </w:r>
      <w:r>
        <w:rPr>
          <w:lang w:val="en-US"/>
        </w:rPr>
        <w:t>effectiveness</w:t>
      </w:r>
      <w:r>
        <w:t xml:space="preserve"> of inquiry method to the creative thinking ability of junior high school students on mathematical learning</w:t>
      </w:r>
      <w:bookmarkStart w:id="1" w:name="_GoBack"/>
      <w:bookmarkEnd w:id="1"/>
    </w:p>
    <w:p w14:paraId="0D54F992" w14:textId="77777777" w:rsidR="00824060" w:rsidRDefault="00824060" w:rsidP="00824060">
      <w:pPr>
        <w:pStyle w:val="Authors"/>
      </w:pPr>
      <w:r>
        <w:t xml:space="preserve">Agustina, R. and </w:t>
      </w:r>
      <w:proofErr w:type="spellStart"/>
      <w:r>
        <w:t>Listyani</w:t>
      </w:r>
      <w:proofErr w:type="spellEnd"/>
      <w:r>
        <w:t>, E.</w:t>
      </w:r>
    </w:p>
    <w:p w14:paraId="0FF70C71" w14:textId="77777777" w:rsidR="00824060" w:rsidRDefault="00824060" w:rsidP="00824060">
      <w:pPr>
        <w:pStyle w:val="Addresses"/>
        <w:spacing w:after="0"/>
      </w:pPr>
      <w:r>
        <w:t xml:space="preserve">Department of Mathematics Education, </w:t>
      </w:r>
      <w:proofErr w:type="spellStart"/>
      <w:r>
        <w:t>Universitas</w:t>
      </w:r>
      <w:proofErr w:type="spellEnd"/>
      <w:r>
        <w:t xml:space="preserve"> Negeri Yogyakarta, Indonesia</w:t>
      </w:r>
    </w:p>
    <w:p w14:paraId="13A4F996" w14:textId="77777777" w:rsidR="00824060" w:rsidRDefault="00824060" w:rsidP="00824060">
      <w:pPr>
        <w:pStyle w:val="E-mail"/>
      </w:pPr>
    </w:p>
    <w:p w14:paraId="3B079B40" w14:textId="77777777" w:rsidR="00824060" w:rsidRDefault="00824060" w:rsidP="00824060">
      <w:pPr>
        <w:pStyle w:val="E-mail"/>
      </w:pPr>
      <w:r>
        <w:t xml:space="preserve">E-mail: </w:t>
      </w:r>
      <w:hyperlink r:id="rId7" w:history="1">
        <w:r>
          <w:rPr>
            <w:rStyle w:val="Hyperlink"/>
          </w:rPr>
          <w:t>regina.agustina2016@student.uny.ac.id</w:t>
        </w:r>
      </w:hyperlink>
      <w:r>
        <w:t xml:space="preserve">, </w:t>
      </w:r>
      <w:hyperlink r:id="rId8" w:history="1">
        <w:r>
          <w:rPr>
            <w:rStyle w:val="Hyperlink"/>
          </w:rPr>
          <w:t>listyani@uny.ac.id</w:t>
        </w:r>
      </w:hyperlink>
      <w:r>
        <w:t xml:space="preserve"> </w:t>
      </w:r>
    </w:p>
    <w:p w14:paraId="2DDBC316" w14:textId="77777777" w:rsidR="00824060" w:rsidRDefault="00824060" w:rsidP="00824060">
      <w:pPr>
        <w:pStyle w:val="Abstract"/>
      </w:pPr>
      <w:r>
        <w:rPr>
          <w:b/>
        </w:rPr>
        <w:t>Abstract.</w:t>
      </w:r>
      <w:r>
        <w:t xml:space="preserve"> </w:t>
      </w:r>
      <w:r>
        <w:rPr>
          <w:rFonts w:cs="Times"/>
          <w:lang w:val="en-US"/>
        </w:rPr>
        <w:t xml:space="preserve">This research aims to know the effectiveness of inquiry </w:t>
      </w:r>
      <w:proofErr w:type="gramStart"/>
      <w:r>
        <w:rPr>
          <w:rFonts w:cs="Times"/>
          <w:lang w:val="en-US"/>
        </w:rPr>
        <w:t>method  and</w:t>
      </w:r>
      <w:proofErr w:type="gramEnd"/>
      <w:r>
        <w:rPr>
          <w:rFonts w:cs="Times"/>
          <w:lang w:val="en-US"/>
        </w:rPr>
        <w:t xml:space="preserve">  scientific approach to the creative thinking ability of junior high school students on mathematical learning, and is the inquiry method more effective than the scientific approach to the creative thinking ability of junior high school students on mathematical learning. The type of the research is </w:t>
      </w:r>
      <w:proofErr w:type="spellStart"/>
      <w:r>
        <w:rPr>
          <w:rFonts w:cs="Times"/>
          <w:lang w:val="en-US"/>
        </w:rPr>
        <w:t>Quasy</w:t>
      </w:r>
      <w:proofErr w:type="spellEnd"/>
      <w:r>
        <w:rPr>
          <w:rFonts w:cs="Times"/>
          <w:lang w:val="en-US"/>
        </w:rPr>
        <w:t xml:space="preserve"> experiment with </w:t>
      </w:r>
      <w:proofErr w:type="spellStart"/>
      <w:r>
        <w:rPr>
          <w:rFonts w:cs="Times"/>
        </w:rPr>
        <w:t>pretest</w:t>
      </w:r>
      <w:proofErr w:type="spellEnd"/>
      <w:r>
        <w:rPr>
          <w:rFonts w:cs="Times"/>
        </w:rPr>
        <w:t xml:space="preserve"> </w:t>
      </w:r>
      <w:r>
        <w:rPr>
          <w:rFonts w:cs="Times"/>
          <w:lang w:val="en-US"/>
        </w:rPr>
        <w:t>post-test</w:t>
      </w:r>
      <w:r>
        <w:rPr>
          <w:rFonts w:cs="Times"/>
        </w:rPr>
        <w:t xml:space="preserve"> </w:t>
      </w:r>
      <w:proofErr w:type="spellStart"/>
      <w:proofErr w:type="gramStart"/>
      <w:r>
        <w:rPr>
          <w:rFonts w:cs="Times"/>
        </w:rPr>
        <w:t>non</w:t>
      </w:r>
      <w:r>
        <w:rPr>
          <w:rFonts w:cs="Times"/>
          <w:lang w:val="en-US"/>
        </w:rPr>
        <w:t xml:space="preserve"> </w:t>
      </w:r>
      <w:r>
        <w:rPr>
          <w:rFonts w:cs="Times"/>
        </w:rPr>
        <w:t>equivalent</w:t>
      </w:r>
      <w:proofErr w:type="spellEnd"/>
      <w:proofErr w:type="gramEnd"/>
      <w:r>
        <w:rPr>
          <w:rFonts w:cs="Times"/>
        </w:rPr>
        <w:t xml:space="preserve"> control group</w:t>
      </w:r>
      <w:r>
        <w:rPr>
          <w:rFonts w:cs="Times"/>
          <w:lang w:val="en-US"/>
        </w:rPr>
        <w:t xml:space="preserve"> method. This research applies online learning with the help of the messenger application which is </w:t>
      </w:r>
      <w:proofErr w:type="spellStart"/>
      <w:r>
        <w:rPr>
          <w:rFonts w:cs="Times"/>
          <w:lang w:val="en-US"/>
        </w:rPr>
        <w:t>whatsapp</w:t>
      </w:r>
      <w:proofErr w:type="spellEnd"/>
      <w:r>
        <w:rPr>
          <w:rFonts w:cs="Times"/>
          <w:lang w:val="en-US"/>
        </w:rPr>
        <w:t xml:space="preserve"> group class and the media learning support applications is google docs. The subjects of this research were 28 students of experiment class and 25 students of control class. The instruments on this research are the creative thinking ability test and observation sheet implementation of learning. Hypotheses trial method uses one sample t-test and independent samples t-test that helped by software SPSS 23. Based on the result of hypotheses trial with a significance level of 5% concluded that inquiry method and scientific approach are effective to the creative thinking ability of junior high school students on mathematical learning, </w:t>
      </w:r>
      <w:proofErr w:type="gramStart"/>
      <w:r>
        <w:rPr>
          <w:rFonts w:cs="Times"/>
          <w:lang w:val="en-US"/>
        </w:rPr>
        <w:t>and  inquiry</w:t>
      </w:r>
      <w:proofErr w:type="gramEnd"/>
      <w:r>
        <w:rPr>
          <w:rFonts w:cs="Times"/>
          <w:lang w:val="en-US"/>
        </w:rPr>
        <w:t xml:space="preserve"> method is more effective than scientific approach to the creative thinking ability of junior high school students on mathematical learning.</w:t>
      </w:r>
    </w:p>
    <w:p w14:paraId="62D7FEDA" w14:textId="77777777" w:rsidR="00824060" w:rsidRDefault="00824060" w:rsidP="00824060">
      <w:pPr>
        <w:pStyle w:val="Section"/>
        <w:spacing w:after="0"/>
      </w:pPr>
      <w:r>
        <w:t>Introduction</w:t>
      </w:r>
    </w:p>
    <w:p w14:paraId="1358E590" w14:textId="77777777" w:rsidR="00824060" w:rsidRDefault="00824060" w:rsidP="00824060">
      <w:pPr>
        <w:pStyle w:val="Bodytext"/>
        <w:spacing w:after="0"/>
      </w:pPr>
      <w:r>
        <w:t>A method is a person’s way or way to achieve a desired goal (</w:t>
      </w:r>
      <w:proofErr w:type="spellStart"/>
      <w:r>
        <w:t>Darmadi</w:t>
      </w:r>
      <w:proofErr w:type="spellEnd"/>
      <w:r>
        <w:t>, 2017: 175). Methods provide practical direction for overcoming the level of learning materials (</w:t>
      </w:r>
      <w:proofErr w:type="spellStart"/>
      <w:r>
        <w:t>Darmadi</w:t>
      </w:r>
      <w:proofErr w:type="spellEnd"/>
      <w:r>
        <w:t>, 2017: 178). That makes the methods important in the learning process.</w:t>
      </w:r>
    </w:p>
    <w:p w14:paraId="546B7C29" w14:textId="77777777" w:rsidR="00824060" w:rsidRDefault="00824060" w:rsidP="00824060">
      <w:pPr>
        <w:pStyle w:val="BodytextIndented"/>
        <w:spacing w:after="0"/>
      </w:pPr>
      <w:r>
        <w:t>Learning is the learning process of learning participant’s interactions with educators and learning resources in a learning ward (</w:t>
      </w:r>
      <w:proofErr w:type="spellStart"/>
      <w:r>
        <w:t>Darmadi</w:t>
      </w:r>
      <w:proofErr w:type="spellEnd"/>
      <w:r>
        <w:t>, 2017: 176). The learning environment encourages a student’s enthusiasm for learning such as his or her high curiosity, the motivation for asking is higher, critical thinking, creative thinking, and always sensitive to the informed issues he or she encounters.</w:t>
      </w:r>
    </w:p>
    <w:p w14:paraId="3A87093C" w14:textId="77777777" w:rsidR="00824060" w:rsidRDefault="00824060" w:rsidP="00824060">
      <w:pPr>
        <w:pStyle w:val="BodytextIndented"/>
        <w:spacing w:after="0"/>
      </w:pPr>
      <w:r>
        <w:t xml:space="preserve">The 2003 national education </w:t>
      </w:r>
      <w:proofErr w:type="spellStart"/>
      <w:r>
        <w:t>system’s</w:t>
      </w:r>
      <w:proofErr w:type="spellEnd"/>
      <w:r>
        <w:t>, 20</w:t>
      </w:r>
      <w:r>
        <w:rPr>
          <w:vertAlign w:val="superscript"/>
        </w:rPr>
        <w:t>th</w:t>
      </w:r>
      <w:r>
        <w:t xml:space="preserve"> law states that national education is intended to enhance the potential of learners to become human believers, noble, healthy, competent, creative, independent, and a democratic and responsible citizen. A scientific approach is found in the implementation of curriculum 2013. According to the 2013 government regulation No.65 on process standards, the </w:t>
      </w:r>
      <w:r>
        <w:lastRenderedPageBreak/>
        <w:t>scientific approach to learning includes 5M, which is: observe, ask, write, try, set up networking for all subjects (</w:t>
      </w:r>
      <w:proofErr w:type="spellStart"/>
      <w:r>
        <w:t>Ika</w:t>
      </w:r>
      <w:proofErr w:type="spellEnd"/>
      <w:r>
        <w:t xml:space="preserve"> &amp; Laila, 2015: 2).</w:t>
      </w:r>
    </w:p>
    <w:p w14:paraId="697A228E" w14:textId="77777777" w:rsidR="00824060" w:rsidRDefault="00824060" w:rsidP="00824060">
      <w:pPr>
        <w:pStyle w:val="BodytextIndented"/>
        <w:spacing w:after="0"/>
      </w:pPr>
      <w:r>
        <w:t>Math plays a major role in daily life (</w:t>
      </w:r>
      <w:proofErr w:type="spellStart"/>
      <w:r>
        <w:t>Umbara</w:t>
      </w:r>
      <w:proofErr w:type="spellEnd"/>
      <w:r>
        <w:t>, 2017: 12). The application of relevant mathematics in the student’s creative thinking process to solve a problem. Mathematics is taught with the purpose of preparing learners to be able to use mathematics and the mathematical mind-set of thinking systematically, logically, critical, creative and consistent in everyday life (</w:t>
      </w:r>
      <w:proofErr w:type="spellStart"/>
      <w:r>
        <w:t>Umbara</w:t>
      </w:r>
      <w:proofErr w:type="spellEnd"/>
      <w:r>
        <w:t>, 2017: 12).</w:t>
      </w:r>
    </w:p>
    <w:p w14:paraId="0D8C80AC" w14:textId="77777777" w:rsidR="00824060" w:rsidRDefault="00824060" w:rsidP="00824060">
      <w:pPr>
        <w:pStyle w:val="BodytextIndented"/>
        <w:spacing w:after="0"/>
      </w:pPr>
      <w:r>
        <w:t xml:space="preserve">There are various learning methods that can be references to facilitating student learning. In this study, researchers would try inquiry methods to enhance a variety of learning methods that teachers could use in teaching mathematics. But in the covid-19 pandemic situation, it is planned to use slightly different learns-adjustments that have been implemented in groups to the transform into individual learning and online learning. </w:t>
      </w:r>
    </w:p>
    <w:p w14:paraId="62310D37" w14:textId="77777777" w:rsidR="00824060" w:rsidRDefault="00824060" w:rsidP="00824060">
      <w:pPr>
        <w:pStyle w:val="BodytextIndented"/>
        <w:spacing w:after="0"/>
      </w:pPr>
      <w:r>
        <w:t xml:space="preserve">An </w:t>
      </w:r>
      <w:proofErr w:type="gramStart"/>
      <w:r>
        <w:t>inquiry methods</w:t>
      </w:r>
      <w:proofErr w:type="gramEnd"/>
      <w:r>
        <w:t xml:space="preserve"> can facilitate students in terms of developing the thought process. Sanjaya (2006: 119) mentions that the learning process is based on systematic search and discovery. The knowledge and skills a student </w:t>
      </w:r>
      <w:proofErr w:type="gramStart"/>
      <w:r>
        <w:t>acquires</w:t>
      </w:r>
      <w:proofErr w:type="gramEnd"/>
      <w:r>
        <w:t xml:space="preserve"> are not the result of simply remembering or even memorizing a set of facts, but the results are self-discovery and the construction of self-knowledge based on the facts issues he encounters. National research council (</w:t>
      </w:r>
      <w:proofErr w:type="spellStart"/>
      <w:r>
        <w:t>Kawuwung</w:t>
      </w:r>
      <w:proofErr w:type="spellEnd"/>
      <w:r>
        <w:t xml:space="preserve">, 2019: 8) suggests that in general an inquiry learning strategy focuses on the discovery process for the acquisition of knowledge, and one of its aims is for students to have the same scientific mind-set and workings as a scientist. </w:t>
      </w:r>
      <w:proofErr w:type="spellStart"/>
      <w:r>
        <w:t>Kawuwung</w:t>
      </w:r>
      <w:proofErr w:type="spellEnd"/>
      <w:r>
        <w:t xml:space="preserve"> (2019: 10) mentioned that inquiry makes it a practice for students to behave like scientific </w:t>
      </w:r>
      <w:proofErr w:type="spellStart"/>
      <w:r>
        <w:t>scienticle-conscientioous</w:t>
      </w:r>
      <w:proofErr w:type="spellEnd"/>
      <w:r>
        <w:t>, ardent, objective, creative, and respectful of the opinions of others. Significantly, the inquiry method will help students train their creative thinking ability to solve mathematical problems. Based on the above description, researchers believe that through the student inquiry method a student will be given detailed instruction on how to think creatively through the activities.</w:t>
      </w:r>
    </w:p>
    <w:p w14:paraId="0ED4E2CE" w14:textId="77777777" w:rsidR="00824060" w:rsidRDefault="00824060" w:rsidP="00824060">
      <w:pPr>
        <w:pStyle w:val="BodytextIndented"/>
        <w:spacing w:after="0"/>
      </w:pPr>
      <w:r>
        <w:t xml:space="preserve">Mahmudi (2008) said that the talk of creativity in mathematics was more stressed on the aspect of the process of creative thinking. </w:t>
      </w:r>
      <w:proofErr w:type="spellStart"/>
      <w:r>
        <w:t>Pehkonen</w:t>
      </w:r>
      <w:proofErr w:type="spellEnd"/>
      <w:r>
        <w:t xml:space="preserve"> (1999) &amp; </w:t>
      </w:r>
      <w:proofErr w:type="spellStart"/>
      <w:r>
        <w:t>Krutetskii</w:t>
      </w:r>
      <w:proofErr w:type="spellEnd"/>
      <w:r>
        <w:t xml:space="preserve"> (1976) &amp; Silver (1997) said that creative thinking in mathematics is a logical and intuitive combination of divergent thinking, but in a paying attention to the versatility, eloquence, and novelty (</w:t>
      </w:r>
      <w:proofErr w:type="spellStart"/>
      <w:r>
        <w:t>Suripah</w:t>
      </w:r>
      <w:proofErr w:type="spellEnd"/>
      <w:r>
        <w:t>, 2017: 150). According to Haylock (1997) to know creative thinking in mathematics is to see students’ responses to solving problems by observing the process and thinking diversions include flexibility, authenticity, and worthiness (</w:t>
      </w:r>
      <w:proofErr w:type="spellStart"/>
      <w:r>
        <w:t>Suripah</w:t>
      </w:r>
      <w:proofErr w:type="spellEnd"/>
      <w:r>
        <w:t>, 2017: 150). This indicates that by creative thinking a person is also capable of critical thinking and yet is by no means the opposite. The divergent thinking process for finding new solutions emphasize on fluently, flexibility, originality, and elaboration (</w:t>
      </w:r>
      <w:proofErr w:type="spellStart"/>
      <w:r>
        <w:t>Soeyono</w:t>
      </w:r>
      <w:proofErr w:type="spellEnd"/>
      <w:r>
        <w:t xml:space="preserve">, 2014: p.12). </w:t>
      </w:r>
    </w:p>
    <w:p w14:paraId="180DBAED" w14:textId="77777777" w:rsidR="00824060" w:rsidRDefault="00824060" w:rsidP="00824060">
      <w:pPr>
        <w:pStyle w:val="BodytextIndented"/>
        <w:spacing w:after="0"/>
      </w:pPr>
      <w:r>
        <w:t xml:space="preserve">To know the student’s creative thinking ability criteria, researcher looked at the results of the math </w:t>
      </w:r>
      <w:proofErr w:type="gramStart"/>
      <w:r>
        <w:t>subjects</w:t>
      </w:r>
      <w:proofErr w:type="gramEnd"/>
      <w:r>
        <w:t xml:space="preserve"> national exam scores in year 2018/2019. As for the competence indicators that are tested on the national exam for the level of reasoning that are analyzing, evaluating, synthesizing or creating, interpreting, concluding. Indicators at the cognitive level of reason are interrelated with student’s creative thinking abilities. Indicators analyze the problem in statistic-data centralization materials at the junior high school state 3 </w:t>
      </w:r>
      <w:proofErr w:type="spellStart"/>
      <w:r>
        <w:t>Tempel</w:t>
      </w:r>
      <w:proofErr w:type="spellEnd"/>
      <w:r>
        <w:t xml:space="preserve"> level there 33,33% students who answered correctly, at </w:t>
      </w:r>
      <w:proofErr w:type="spellStart"/>
      <w:r>
        <w:t>Sleman</w:t>
      </w:r>
      <w:proofErr w:type="spellEnd"/>
      <w:r>
        <w:t xml:space="preserve"> district level there 38,71% students who answered correctly, at the Yogyakarta special region level there 37,35% students who answered correctly, and at the national level there 20,37% students who answered correctly. This suggests that students’ creative thinking ability to analyze a problem related to data centralization is still not optimal.</w:t>
      </w:r>
    </w:p>
    <w:p w14:paraId="61C8D184" w14:textId="77777777" w:rsidR="00824060" w:rsidRDefault="00824060" w:rsidP="00824060">
      <w:pPr>
        <w:pStyle w:val="BodytextIndented"/>
        <w:spacing w:after="0"/>
      </w:pPr>
      <w:r>
        <w:t xml:space="preserve">Based on research by </w:t>
      </w:r>
      <w:proofErr w:type="spellStart"/>
      <w:r>
        <w:t>Asih</w:t>
      </w:r>
      <w:proofErr w:type="spellEnd"/>
      <w:r>
        <w:t xml:space="preserve"> </w:t>
      </w:r>
      <w:proofErr w:type="spellStart"/>
      <w:r>
        <w:t>Miatun</w:t>
      </w:r>
      <w:proofErr w:type="spellEnd"/>
      <w:r>
        <w:t xml:space="preserve"> (2013), an effective inquiry study model is based on the attainment of mathematics and the character of a junior high student level-side mathematical study. In addition, </w:t>
      </w:r>
      <w:proofErr w:type="spellStart"/>
      <w:r>
        <w:t>Anisya</w:t>
      </w:r>
      <w:proofErr w:type="spellEnd"/>
      <w:r>
        <w:t xml:space="preserve"> </w:t>
      </w:r>
      <w:proofErr w:type="spellStart"/>
      <w:r>
        <w:t>Septiana’s</w:t>
      </w:r>
      <w:proofErr w:type="spellEnd"/>
      <w:r>
        <w:t xml:space="preserve"> research (2013) states that the inquiry approach is effectively based on the </w:t>
      </w:r>
      <w:proofErr w:type="spellStart"/>
      <w:r>
        <w:t>the</w:t>
      </w:r>
      <w:proofErr w:type="spellEnd"/>
      <w:r>
        <w:t xml:space="preserve"> ability to solve mathematical problems in a flat-side building material at 1 </w:t>
      </w:r>
      <w:proofErr w:type="spellStart"/>
      <w:r>
        <w:t>Curup</w:t>
      </w:r>
      <w:proofErr w:type="spellEnd"/>
      <w:r>
        <w:t xml:space="preserve"> Junior High School of class VIII in second semester. According to </w:t>
      </w:r>
      <w:proofErr w:type="spellStart"/>
      <w:r>
        <w:t>Nurkasanah</w:t>
      </w:r>
      <w:proofErr w:type="spellEnd"/>
      <w:r>
        <w:t xml:space="preserve"> research (2011), problem based and inquiry studies </w:t>
      </w:r>
      <w:r>
        <w:lastRenderedPageBreak/>
        <w:t xml:space="preserve">are conducted effectively in view of the ability of reasoning and attitude toward the </w:t>
      </w:r>
      <w:proofErr w:type="gramStart"/>
      <w:r>
        <w:t>eighth grade</w:t>
      </w:r>
      <w:proofErr w:type="gramEnd"/>
      <w:r>
        <w:t xml:space="preserve"> student mathematics at 1 </w:t>
      </w:r>
      <w:proofErr w:type="spellStart"/>
      <w:r>
        <w:t>Banguntapan</w:t>
      </w:r>
      <w:proofErr w:type="spellEnd"/>
      <w:r>
        <w:t xml:space="preserve"> Bantul Junior High School. It is seen that inquiry study has the potential to </w:t>
      </w:r>
      <w:proofErr w:type="spellStart"/>
      <w:r>
        <w:t>methanized</w:t>
      </w:r>
      <w:proofErr w:type="spellEnd"/>
      <w:r>
        <w:t xml:space="preserve"> indicator slices with creative thinking ability.</w:t>
      </w:r>
    </w:p>
    <w:p w14:paraId="701A905D" w14:textId="77777777" w:rsidR="00824060" w:rsidRDefault="00824060" w:rsidP="00824060">
      <w:pPr>
        <w:pStyle w:val="BodytextIndented"/>
      </w:pPr>
      <w:r>
        <w:t xml:space="preserve">Based on the above description, the application of the inquiry method of mathematical learning is expected to be one of the alternatives to use to train students’ creative thinking ability. Because of </w:t>
      </w:r>
      <w:proofErr w:type="gramStart"/>
      <w:r>
        <w:t>this researchers</w:t>
      </w:r>
      <w:proofErr w:type="gramEnd"/>
      <w:r>
        <w:t xml:space="preserve"> are intrigued to </w:t>
      </w:r>
      <w:proofErr w:type="spellStart"/>
      <w:r>
        <w:t>quasy</w:t>
      </w:r>
      <w:proofErr w:type="spellEnd"/>
      <w:r>
        <w:t xml:space="preserve"> experiment to see the effectiveness of inquiry methods on the ability of creative thinking especially the statistical data concentrations of eighth grade students in the 3 </w:t>
      </w:r>
      <w:proofErr w:type="spellStart"/>
      <w:r>
        <w:t>Tempel</w:t>
      </w:r>
      <w:proofErr w:type="spellEnd"/>
      <w:r>
        <w:t xml:space="preserve"> Junior High School. The title drawn on the research is “The Effectiveness of Inquiry Method to the Creative Thinking Ability of Junior High School Students on Mathematical Learning”.</w:t>
      </w:r>
    </w:p>
    <w:p w14:paraId="462130B4" w14:textId="77777777" w:rsidR="00824060" w:rsidRDefault="00824060" w:rsidP="00824060">
      <w:pPr>
        <w:pStyle w:val="Section"/>
      </w:pPr>
      <w:r>
        <w:t>Research Methods</w:t>
      </w:r>
    </w:p>
    <w:p w14:paraId="0256390B" w14:textId="77777777" w:rsidR="00824060" w:rsidRDefault="00824060" w:rsidP="00824060">
      <w:pPr>
        <w:pStyle w:val="Heading2"/>
        <w:spacing w:after="0"/>
      </w:pPr>
      <w:r>
        <w:t>Research Types</w:t>
      </w:r>
    </w:p>
    <w:p w14:paraId="40D711B2" w14:textId="77777777" w:rsidR="00824060" w:rsidRDefault="00824060" w:rsidP="00824060">
      <w:pPr>
        <w:pStyle w:val="Bodytext"/>
        <w:jc w:val="left"/>
      </w:pPr>
      <w:r>
        <w:t xml:space="preserve">This type of research is a quantitative research with the </w:t>
      </w:r>
      <w:proofErr w:type="spellStart"/>
      <w:r>
        <w:t>Quasy</w:t>
      </w:r>
      <w:proofErr w:type="spellEnd"/>
      <w:r>
        <w:t xml:space="preserve"> experiment.</w:t>
      </w:r>
    </w:p>
    <w:p w14:paraId="15CEA413" w14:textId="77777777" w:rsidR="00824060" w:rsidRDefault="00824060" w:rsidP="00824060">
      <w:pPr>
        <w:pStyle w:val="Heading2"/>
        <w:spacing w:after="0"/>
      </w:pPr>
      <w:r>
        <w:t>Time and Place of Research</w:t>
      </w:r>
    </w:p>
    <w:p w14:paraId="33791F2E" w14:textId="77777777" w:rsidR="00824060" w:rsidRDefault="00824060" w:rsidP="00824060">
      <w:pPr>
        <w:jc w:val="both"/>
      </w:pPr>
      <w:r>
        <w:t xml:space="preserve">The research is carried out on April 22 to May 11, 2020. The research facility was </w:t>
      </w:r>
      <w:proofErr w:type="gramStart"/>
      <w:r>
        <w:t>conclude</w:t>
      </w:r>
      <w:proofErr w:type="gramEnd"/>
      <w:r>
        <w:t xml:space="preserve"> at </w:t>
      </w:r>
      <w:r>
        <w:rPr>
          <w:lang w:val="en-US"/>
        </w:rPr>
        <w:t xml:space="preserve">3 </w:t>
      </w:r>
      <w:proofErr w:type="spellStart"/>
      <w:r>
        <w:rPr>
          <w:lang w:val="en-US"/>
        </w:rPr>
        <w:t>Tempel</w:t>
      </w:r>
      <w:proofErr w:type="spellEnd"/>
      <w:r>
        <w:rPr>
          <w:lang w:val="en-US"/>
        </w:rPr>
        <w:t xml:space="preserve"> J</w:t>
      </w:r>
      <w:proofErr w:type="spellStart"/>
      <w:r>
        <w:t>unior</w:t>
      </w:r>
      <w:proofErr w:type="spellEnd"/>
      <w:r>
        <w:t xml:space="preserve"> </w:t>
      </w:r>
      <w:r>
        <w:rPr>
          <w:lang w:val="en-US"/>
        </w:rPr>
        <w:t>H</w:t>
      </w:r>
      <w:proofErr w:type="spellStart"/>
      <w:r>
        <w:t>igh</w:t>
      </w:r>
      <w:proofErr w:type="spellEnd"/>
      <w:r>
        <w:t xml:space="preserve"> </w:t>
      </w:r>
      <w:r>
        <w:rPr>
          <w:lang w:val="en-US"/>
        </w:rPr>
        <w:t>S</w:t>
      </w:r>
      <w:proofErr w:type="spellStart"/>
      <w:r>
        <w:t>chool</w:t>
      </w:r>
      <w:proofErr w:type="spellEnd"/>
      <w:r>
        <w:t xml:space="preserve">, located on </w:t>
      </w:r>
      <w:proofErr w:type="spellStart"/>
      <w:r>
        <w:t>Banjarharjo</w:t>
      </w:r>
      <w:proofErr w:type="spellEnd"/>
      <w:r>
        <w:t xml:space="preserve"> street, </w:t>
      </w:r>
      <w:proofErr w:type="spellStart"/>
      <w:r>
        <w:t>Banjarharjo</w:t>
      </w:r>
      <w:proofErr w:type="spellEnd"/>
      <w:r>
        <w:t xml:space="preserve">, </w:t>
      </w:r>
      <w:proofErr w:type="spellStart"/>
      <w:r>
        <w:t>Pondokrejo</w:t>
      </w:r>
      <w:proofErr w:type="spellEnd"/>
      <w:r>
        <w:t xml:space="preserve">, </w:t>
      </w:r>
      <w:proofErr w:type="spellStart"/>
      <w:r>
        <w:t>Tempel</w:t>
      </w:r>
      <w:proofErr w:type="spellEnd"/>
      <w:r>
        <w:t xml:space="preserve"> sub-district, </w:t>
      </w:r>
      <w:proofErr w:type="spellStart"/>
      <w:r>
        <w:t>Sleman</w:t>
      </w:r>
      <w:proofErr w:type="spellEnd"/>
      <w:r>
        <w:t xml:space="preserve"> district, Yogyakarta special region.</w:t>
      </w:r>
    </w:p>
    <w:p w14:paraId="48ADFCFB" w14:textId="77777777" w:rsidR="00824060" w:rsidRDefault="00824060" w:rsidP="00824060">
      <w:pPr>
        <w:pStyle w:val="Subsection"/>
        <w:spacing w:after="0"/>
        <w:rPr>
          <w:i/>
        </w:rPr>
      </w:pPr>
      <w:r>
        <w:rPr>
          <w:i/>
        </w:rPr>
        <w:t>Research Subject</w:t>
      </w:r>
    </w:p>
    <w:p w14:paraId="55CEF7C8" w14:textId="77777777" w:rsidR="00824060" w:rsidRDefault="00824060" w:rsidP="00824060">
      <w:pPr>
        <w:jc w:val="both"/>
      </w:pPr>
      <w:r>
        <w:t>The subject of this research are 28 student class VIII B and 25 student class VIII A at</w:t>
      </w:r>
      <w:r>
        <w:rPr>
          <w:lang w:val="en-US"/>
        </w:rPr>
        <w:t xml:space="preserve"> </w:t>
      </w:r>
      <w:proofErr w:type="spellStart"/>
      <w:r>
        <w:rPr>
          <w:lang w:val="en-US"/>
        </w:rPr>
        <w:t>Tempel</w:t>
      </w:r>
      <w:proofErr w:type="spellEnd"/>
      <w:r>
        <w:rPr>
          <w:lang w:val="en-US"/>
        </w:rPr>
        <w:t xml:space="preserve"> J</w:t>
      </w:r>
      <w:proofErr w:type="spellStart"/>
      <w:r>
        <w:t>unior</w:t>
      </w:r>
      <w:proofErr w:type="spellEnd"/>
      <w:r>
        <w:t xml:space="preserve"> </w:t>
      </w:r>
      <w:r>
        <w:rPr>
          <w:lang w:val="en-US"/>
        </w:rPr>
        <w:t>H</w:t>
      </w:r>
      <w:proofErr w:type="spellStart"/>
      <w:r>
        <w:t>igh</w:t>
      </w:r>
      <w:proofErr w:type="spellEnd"/>
      <w:r>
        <w:t xml:space="preserve"> </w:t>
      </w:r>
      <w:r>
        <w:rPr>
          <w:lang w:val="en-US"/>
        </w:rPr>
        <w:t>S</w:t>
      </w:r>
      <w:proofErr w:type="spellStart"/>
      <w:r>
        <w:t>chool</w:t>
      </w:r>
      <w:proofErr w:type="spellEnd"/>
      <w:r>
        <w:t xml:space="preserve"> in the school year 2019/2020.</w:t>
      </w:r>
    </w:p>
    <w:p w14:paraId="0004A241" w14:textId="77777777" w:rsidR="00824060" w:rsidRDefault="00824060" w:rsidP="00824060">
      <w:pPr>
        <w:pStyle w:val="Subsection"/>
        <w:spacing w:after="0"/>
        <w:rPr>
          <w:i/>
        </w:rPr>
      </w:pPr>
      <w:r>
        <w:rPr>
          <w:i/>
        </w:rPr>
        <w:t>Research Design</w:t>
      </w:r>
    </w:p>
    <w:p w14:paraId="4CD14EFC" w14:textId="77777777" w:rsidR="00824060" w:rsidRDefault="00824060" w:rsidP="00824060">
      <w:pPr>
        <w:jc w:val="both"/>
      </w:pPr>
      <w:r>
        <w:t xml:space="preserve">Research design uses </w:t>
      </w:r>
      <w:r>
        <w:rPr>
          <w:lang w:val="en-US"/>
        </w:rPr>
        <w:t>pretest-post-test</w:t>
      </w:r>
      <w:r>
        <w:t xml:space="preserve"> non-equivalent control group with one treatment which is the application of the learning method. The research</w:t>
      </w:r>
      <w:r>
        <w:rPr>
          <w:lang w:val="en-US"/>
        </w:rPr>
        <w:t xml:space="preserve"> wants </w:t>
      </w:r>
      <w:r>
        <w:t>to see the effectiveness of treatment of students creative thinking abilities. The research applies online learning with the help of the messenger</w:t>
      </w:r>
      <w:r>
        <w:rPr>
          <w:lang w:val="en-US"/>
        </w:rPr>
        <w:t xml:space="preserve"> application which is</w:t>
      </w:r>
      <w:r>
        <w:t xml:space="preserve"> </w:t>
      </w:r>
      <w:r>
        <w:rPr>
          <w:lang w:val="en-US"/>
        </w:rPr>
        <w:t>w</w:t>
      </w:r>
      <w:proofErr w:type="spellStart"/>
      <w:r>
        <w:t>hatsapp</w:t>
      </w:r>
      <w:proofErr w:type="spellEnd"/>
      <w:r>
        <w:rPr>
          <w:lang w:val="en-US"/>
        </w:rPr>
        <w:t>’s</w:t>
      </w:r>
      <w:r>
        <w:t xml:space="preserve"> group class</w:t>
      </w:r>
      <w:r>
        <w:rPr>
          <w:lang w:val="en-US"/>
        </w:rPr>
        <w:t xml:space="preserve"> </w:t>
      </w:r>
      <w:r>
        <w:t xml:space="preserve">as a media communication between students and teachers, and the learning support application </w:t>
      </w:r>
      <w:r>
        <w:rPr>
          <w:lang w:val="en-US"/>
        </w:rPr>
        <w:t>g</w:t>
      </w:r>
      <w:proofErr w:type="spellStart"/>
      <w:r>
        <w:t>oogle</w:t>
      </w:r>
      <w:proofErr w:type="spellEnd"/>
      <w:r>
        <w:t xml:space="preserve"> docs as a media for collecting students’ work. The application of learning methods takes place in two groups that are believed to have the same abilities. In the first group as an experiment class is conducted learning using the inquiry method, while in the second group as a control class is carried on learning using a scientific approach.</w:t>
      </w:r>
    </w:p>
    <w:p w14:paraId="14CFFC4F" w14:textId="77777777" w:rsidR="00824060" w:rsidRDefault="00824060" w:rsidP="00824060">
      <w:pPr>
        <w:pStyle w:val="Subsection"/>
        <w:spacing w:after="0"/>
        <w:rPr>
          <w:i/>
        </w:rPr>
      </w:pPr>
      <w:proofErr w:type="spellStart"/>
      <w:r>
        <w:rPr>
          <w:i/>
        </w:rPr>
        <w:t>Instrumen</w:t>
      </w:r>
      <w:proofErr w:type="spellEnd"/>
      <w:r>
        <w:rPr>
          <w:i/>
          <w:lang w:val="en-US"/>
        </w:rPr>
        <w:t>t</w:t>
      </w:r>
      <w:r>
        <w:rPr>
          <w:i/>
        </w:rPr>
        <w:t xml:space="preserve"> and Data Collection Techniques</w:t>
      </w:r>
    </w:p>
    <w:p w14:paraId="0A0F0D1D" w14:textId="77777777" w:rsidR="00824060" w:rsidRPr="00824060" w:rsidRDefault="00443268" w:rsidP="00824060">
      <w:pPr>
        <w:pStyle w:val="pos"/>
        <w:shd w:val="clear" w:color="auto" w:fill="FFFFFF"/>
        <w:spacing w:before="0" w:beforeAutospacing="0" w:after="0" w:afterAutospacing="0"/>
        <w:jc w:val="both"/>
        <w:rPr>
          <w:rStyle w:val="Hyperlink"/>
          <w:rFonts w:ascii="Times" w:eastAsiaTheme="minorEastAsia" w:hAnsi="Times" w:cs="Times"/>
          <w:color w:val="auto"/>
          <w:sz w:val="22"/>
          <w:szCs w:val="22"/>
          <w:u w:val="none"/>
          <w:shd w:val="clear" w:color="auto" w:fill="FFFFFF"/>
        </w:rPr>
      </w:pPr>
      <w:hyperlink r:id="rId9" w:history="1">
        <w:r w:rsidR="00824060" w:rsidRPr="00824060">
          <w:rPr>
            <w:rStyle w:val="Hyperlink"/>
            <w:rFonts w:ascii="Times" w:hAnsi="Times" w:cs="Times"/>
            <w:color w:val="auto"/>
            <w:sz w:val="22"/>
            <w:szCs w:val="22"/>
            <w:u w:val="none"/>
            <w:shd w:val="clear" w:color="auto" w:fill="FFFFFF"/>
          </w:rPr>
          <w:t>The instruments in this study are test instruments of the creative thinking ability test and nontest instruments of the observational sheets of the activities of learning.</w:t>
        </w:r>
      </w:hyperlink>
      <w:r w:rsidR="00824060" w:rsidRPr="00824060">
        <w:rPr>
          <w:rFonts w:cs="Times"/>
        </w:rPr>
        <w:t xml:space="preserve"> </w:t>
      </w:r>
      <w:r w:rsidR="00824060" w:rsidRPr="00824060">
        <w:rPr>
          <w:rFonts w:cs="Times"/>
          <w:lang w:val="en-US"/>
        </w:rPr>
        <w:t xml:space="preserve">Test instruments of pretest and posttest. </w:t>
      </w:r>
      <w:hyperlink r:id="rId10" w:history="1">
        <w:r w:rsidR="00824060" w:rsidRPr="00824060">
          <w:rPr>
            <w:rStyle w:val="Hyperlink"/>
            <w:rFonts w:ascii="Times" w:hAnsi="Times" w:cs="Times"/>
            <w:color w:val="auto"/>
            <w:sz w:val="22"/>
            <w:szCs w:val="22"/>
            <w:u w:val="none"/>
            <w:shd w:val="clear" w:color="auto" w:fill="FFFFFF"/>
            <w:lang w:val="en-US"/>
          </w:rPr>
          <w:t>The</w:t>
        </w:r>
      </w:hyperlink>
      <w:r w:rsidR="00824060" w:rsidRPr="00824060">
        <w:rPr>
          <w:rStyle w:val="Hyperlink"/>
          <w:rFonts w:ascii="Times" w:hAnsi="Times" w:cs="Times"/>
          <w:color w:val="auto"/>
          <w:sz w:val="22"/>
          <w:szCs w:val="22"/>
          <w:u w:val="none"/>
          <w:shd w:val="clear" w:color="auto" w:fill="FFFFFF"/>
          <w:lang w:val="en-US"/>
        </w:rPr>
        <w:t xml:space="preserve"> minimum percentage of learnability is</w:t>
      </w:r>
      <w:r w:rsidR="00824060" w:rsidRPr="00824060">
        <w:rPr>
          <w:rFonts w:ascii="Times" w:hAnsi="Times" w:cs="Times"/>
          <w:sz w:val="22"/>
          <w:szCs w:val="22"/>
        </w:rPr>
        <w:t xml:space="preserve"> 87,5%. </w:t>
      </w:r>
      <w:r w:rsidR="00824060" w:rsidRPr="00824060">
        <w:fldChar w:fldCharType="begin"/>
      </w:r>
      <w:r w:rsidR="00824060" w:rsidRPr="00824060">
        <w:instrText xml:space="preserve"> HYPERLINK "http://www.u-dictionary.com/home/word/At%20the%20core%20activity%20experiment%20class%20to%20be%20conducted%20is%20to%20ask%20questions,%20guess%20completion,%20look%20up%20the%20information%20needed,%20check%20the%20conclusion,%20and%20draw%20the%20conclusions./from/en/to/hi" </w:instrText>
      </w:r>
      <w:r w:rsidR="00824060" w:rsidRPr="00824060">
        <w:fldChar w:fldCharType="separate"/>
      </w:r>
      <w:r w:rsidR="00824060" w:rsidRPr="00824060">
        <w:rPr>
          <w:rStyle w:val="Hyperlink"/>
          <w:rFonts w:ascii="Times" w:hAnsi="Times" w:cs="Times"/>
          <w:color w:val="auto"/>
          <w:sz w:val="22"/>
          <w:szCs w:val="22"/>
          <w:u w:val="none"/>
          <w:shd w:val="clear" w:color="auto" w:fill="FFFFFF"/>
          <w:lang w:val="en-US"/>
        </w:rPr>
        <w:t>The core activity in the experiment class</w:t>
      </w:r>
      <w:r w:rsidR="00824060" w:rsidRPr="00824060">
        <w:rPr>
          <w:rStyle w:val="Hyperlink"/>
          <w:rFonts w:ascii="Times" w:hAnsi="Times" w:cs="Times"/>
          <w:color w:val="auto"/>
          <w:sz w:val="22"/>
          <w:szCs w:val="22"/>
          <w:u w:val="none"/>
          <w:shd w:val="clear" w:color="auto" w:fill="FFFFFF"/>
        </w:rPr>
        <w:t xml:space="preserve"> is ask questions, guess completion, look up the information needed, check the conclusion, and draw the conclusions.</w:t>
      </w:r>
      <w:r w:rsidR="00824060" w:rsidRPr="00824060">
        <w:rPr>
          <w:rStyle w:val="Hyperlink"/>
          <w:rFonts w:ascii="Times" w:hAnsi="Times" w:cs="Times"/>
          <w:color w:val="auto"/>
          <w:sz w:val="22"/>
          <w:szCs w:val="22"/>
          <w:u w:val="none"/>
          <w:shd w:val="clear" w:color="auto" w:fill="FFFFFF"/>
        </w:rPr>
        <w:fldChar w:fldCharType="end"/>
      </w:r>
      <w:r w:rsidR="00824060" w:rsidRPr="00824060">
        <w:rPr>
          <w:rFonts w:ascii="Times" w:hAnsi="Times" w:cs="Times"/>
          <w:sz w:val="22"/>
          <w:szCs w:val="22"/>
        </w:rPr>
        <w:t xml:space="preserve"> </w:t>
      </w:r>
      <w:hyperlink r:id="rId11" w:history="1">
        <w:r w:rsidR="00824060" w:rsidRPr="00824060">
          <w:rPr>
            <w:rStyle w:val="Hyperlink"/>
            <w:rFonts w:ascii="Times" w:hAnsi="Times" w:cs="Times"/>
            <w:color w:val="auto"/>
            <w:sz w:val="22"/>
            <w:szCs w:val="22"/>
            <w:u w:val="none"/>
            <w:shd w:val="clear" w:color="auto" w:fill="FFFFFF"/>
          </w:rPr>
          <w:t>The core activity</w:t>
        </w:r>
        <w:r w:rsidR="00824060" w:rsidRPr="00824060">
          <w:rPr>
            <w:rStyle w:val="Hyperlink"/>
            <w:rFonts w:ascii="Times" w:hAnsi="Times" w:cs="Times"/>
            <w:color w:val="auto"/>
            <w:sz w:val="22"/>
            <w:szCs w:val="22"/>
            <w:u w:val="none"/>
            <w:shd w:val="clear" w:color="auto" w:fill="FFFFFF"/>
            <w:lang w:val="en-US"/>
          </w:rPr>
          <w:t xml:space="preserve"> in the</w:t>
        </w:r>
        <w:r w:rsidR="00824060" w:rsidRPr="00824060">
          <w:rPr>
            <w:rStyle w:val="Hyperlink"/>
            <w:rFonts w:ascii="Times" w:hAnsi="Times" w:cs="Times"/>
            <w:color w:val="auto"/>
            <w:sz w:val="22"/>
            <w:szCs w:val="22"/>
            <w:u w:val="none"/>
            <w:shd w:val="clear" w:color="auto" w:fill="FFFFFF"/>
          </w:rPr>
          <w:t xml:space="preserve"> control class is</w:t>
        </w:r>
      </w:hyperlink>
      <w:r w:rsidR="00824060" w:rsidRPr="00824060">
        <w:rPr>
          <w:rFonts w:ascii="Times" w:hAnsi="Times" w:cs="Times"/>
          <w:sz w:val="22"/>
          <w:szCs w:val="22"/>
        </w:rPr>
        <w:t xml:space="preserve"> observing, asking, collecting data or information, associating or reasoning, and communicating.</w:t>
      </w:r>
      <w:r w:rsidR="00824060" w:rsidRPr="00824060">
        <w:rPr>
          <w:rFonts w:ascii="Times" w:hAnsi="Times" w:cs="Times"/>
          <w:sz w:val="22"/>
          <w:szCs w:val="22"/>
          <w:lang w:val="en-US"/>
        </w:rPr>
        <w:t xml:space="preserve"> </w:t>
      </w:r>
      <w:hyperlink r:id="rId12" w:history="1">
        <w:r w:rsidR="00824060" w:rsidRPr="00824060">
          <w:rPr>
            <w:rStyle w:val="Hyperlink"/>
            <w:rFonts w:ascii="Times" w:hAnsi="Times" w:cs="Times"/>
            <w:color w:val="auto"/>
            <w:sz w:val="22"/>
            <w:szCs w:val="22"/>
            <w:u w:val="none"/>
            <w:shd w:val="clear" w:color="auto" w:fill="FFFFFF"/>
          </w:rPr>
          <w:t xml:space="preserve">The data-collecting techniques in this study are tests and nontes. </w:t>
        </w:r>
      </w:hyperlink>
    </w:p>
    <w:p w14:paraId="7E76BDAA" w14:textId="77777777" w:rsidR="00824060" w:rsidRPr="00B04959" w:rsidRDefault="00824060" w:rsidP="00824060">
      <w:pPr>
        <w:pStyle w:val="pos"/>
        <w:shd w:val="clear" w:color="auto" w:fill="FFFFFF"/>
        <w:spacing w:before="0" w:beforeAutospacing="0" w:after="0" w:afterAutospacing="0"/>
        <w:jc w:val="both"/>
        <w:rPr>
          <w:rFonts w:ascii="Times" w:eastAsiaTheme="minorEastAsia" w:hAnsi="Times" w:cs="Times"/>
          <w:sz w:val="22"/>
          <w:szCs w:val="22"/>
          <w:shd w:val="clear" w:color="auto" w:fill="FFFFFF"/>
        </w:rPr>
      </w:pPr>
    </w:p>
    <w:p w14:paraId="2C572270" w14:textId="77777777" w:rsidR="00824060" w:rsidRDefault="00824060" w:rsidP="00824060">
      <w:pPr>
        <w:pStyle w:val="Heading2"/>
        <w:spacing w:before="0" w:after="0"/>
      </w:pPr>
      <w:r>
        <w:t>Data Analysis Techniques</w:t>
      </w:r>
    </w:p>
    <w:p w14:paraId="25D0E9F2" w14:textId="77777777" w:rsidR="00824060" w:rsidRPr="00824060" w:rsidRDefault="00443268" w:rsidP="00824060">
      <w:pPr>
        <w:spacing w:after="0"/>
        <w:jc w:val="both"/>
        <w:rPr>
          <w:rFonts w:cs="Times"/>
          <w:szCs w:val="22"/>
        </w:rPr>
      </w:pPr>
      <w:hyperlink r:id="rId13" w:history="1">
        <w:r w:rsidR="00824060" w:rsidRPr="00824060">
          <w:rPr>
            <w:rStyle w:val="Hyperlink"/>
            <w:rFonts w:cs="Times"/>
            <w:color w:val="auto"/>
            <w:szCs w:val="22"/>
            <w:u w:val="none"/>
            <w:shd w:val="clear" w:color="auto" w:fill="FFFFFF"/>
          </w:rPr>
          <w:t xml:space="preserve">Data analysis in this research uses </w:t>
        </w:r>
        <w:proofErr w:type="spellStart"/>
        <w:r w:rsidR="00824060" w:rsidRPr="00824060">
          <w:rPr>
            <w:rStyle w:val="Hyperlink"/>
            <w:rFonts w:cs="Times"/>
            <w:color w:val="auto"/>
            <w:szCs w:val="22"/>
            <w:u w:val="none"/>
            <w:shd w:val="clear" w:color="auto" w:fill="FFFFFF"/>
          </w:rPr>
          <w:t>descriptove</w:t>
        </w:r>
        <w:proofErr w:type="spellEnd"/>
        <w:r w:rsidR="00824060" w:rsidRPr="00824060">
          <w:rPr>
            <w:rStyle w:val="Hyperlink"/>
            <w:rFonts w:cs="Times"/>
            <w:color w:val="auto"/>
            <w:szCs w:val="22"/>
            <w:u w:val="none"/>
            <w:shd w:val="clear" w:color="auto" w:fill="FFFFFF"/>
          </w:rPr>
          <w:t xml:space="preserve"> analysis to identify student’s creative thinking abilities. Additionally, researchers perform data analysis based on the observations of the learning activities. </w:t>
        </w:r>
      </w:hyperlink>
    </w:p>
    <w:p w14:paraId="5AABB8C9" w14:textId="77777777" w:rsidR="00824060" w:rsidRPr="00824060" w:rsidRDefault="00824060" w:rsidP="00824060">
      <w:pPr>
        <w:ind w:firstLine="284"/>
        <w:jc w:val="both"/>
        <w:rPr>
          <w:rFonts w:cs="Times"/>
          <w:szCs w:val="22"/>
        </w:rPr>
      </w:pPr>
      <w:r w:rsidRPr="00824060">
        <w:rPr>
          <w:rStyle w:val="Hyperlink"/>
          <w:rFonts w:cs="Times"/>
          <w:color w:val="auto"/>
          <w:szCs w:val="22"/>
          <w:u w:val="none"/>
          <w:shd w:val="clear" w:color="auto" w:fill="FFFFFF"/>
        </w:rPr>
        <w:lastRenderedPageBreak/>
        <w:t xml:space="preserve"> </w:t>
      </w:r>
      <w:hyperlink r:id="rId14" w:history="1">
        <w:r w:rsidRPr="00824060">
          <w:rPr>
            <w:rStyle w:val="Hyperlink"/>
            <w:rFonts w:cs="Times"/>
            <w:color w:val="auto"/>
            <w:szCs w:val="22"/>
            <w:u w:val="none"/>
            <w:shd w:val="clear" w:color="auto" w:fill="FFFFFF"/>
          </w:rPr>
          <w:t>The data to be described are the test scores of the student’s creative thinking ability from both research classes before and after treatment. In this research the data is described using the criteria for creative thinking ability can be seen at table 1 as follows.</w:t>
        </w:r>
      </w:hyperlink>
    </w:p>
    <w:p w14:paraId="08DCE8FD" w14:textId="77777777" w:rsidR="00824060" w:rsidRDefault="00824060" w:rsidP="00824060">
      <w:pPr>
        <w:jc w:val="center"/>
        <w:rPr>
          <w:rFonts w:cs="Times"/>
          <w:szCs w:val="22"/>
        </w:rPr>
      </w:pPr>
      <w:r>
        <w:rPr>
          <w:rFonts w:cs="Times"/>
          <w:b/>
          <w:szCs w:val="22"/>
        </w:rPr>
        <w:t>Table 1.</w:t>
      </w:r>
      <w:r>
        <w:rPr>
          <w:rFonts w:cs="Times"/>
          <w:szCs w:val="22"/>
        </w:rPr>
        <w:t xml:space="preserve"> Creative Thinking Ability Criteria</w:t>
      </w:r>
    </w:p>
    <w:tbl>
      <w:tblPr>
        <w:tblStyle w:val="PlainTable21"/>
        <w:tblpPr w:leftFromText="180" w:rightFromText="180" w:vertAnchor="page" w:horzAnchor="margin" w:tblpXSpec="center" w:tblpY="4066"/>
        <w:tblW w:w="5459" w:type="dxa"/>
        <w:tblLook w:val="04A0" w:firstRow="1" w:lastRow="0" w:firstColumn="1" w:lastColumn="0" w:noHBand="0" w:noVBand="1"/>
      </w:tblPr>
      <w:tblGrid>
        <w:gridCol w:w="695"/>
        <w:gridCol w:w="2629"/>
        <w:gridCol w:w="2135"/>
      </w:tblGrid>
      <w:tr w:rsidR="00824060" w14:paraId="34723B20" w14:textId="77777777" w:rsidTr="00577204">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695" w:type="dxa"/>
            <w:vAlign w:val="center"/>
          </w:tcPr>
          <w:p w14:paraId="1DE2EFF4" w14:textId="77777777" w:rsidR="00824060" w:rsidRDefault="00824060" w:rsidP="00577204">
            <w:pPr>
              <w:spacing w:after="0" w:line="360" w:lineRule="auto"/>
              <w:jc w:val="center"/>
              <w:rPr>
                <w:rFonts w:cs="Times"/>
                <w:bCs w:val="0"/>
              </w:rPr>
            </w:pPr>
            <w:r>
              <w:rPr>
                <w:rFonts w:cs="Times"/>
                <w:b w:val="0"/>
              </w:rPr>
              <w:t>No.</w:t>
            </w:r>
          </w:p>
        </w:tc>
        <w:tc>
          <w:tcPr>
            <w:tcW w:w="2629" w:type="dxa"/>
            <w:vAlign w:val="center"/>
          </w:tcPr>
          <w:p w14:paraId="261C2667" w14:textId="77777777" w:rsidR="00824060" w:rsidRDefault="00824060" w:rsidP="0057720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Times"/>
                <w:bCs w:val="0"/>
                <w:lang w:val="en-US"/>
              </w:rPr>
            </w:pPr>
            <w:r>
              <w:rPr>
                <w:rFonts w:cs="Times"/>
                <w:b w:val="0"/>
                <w:lang w:val="en-US"/>
              </w:rPr>
              <w:t>Score Interval</w:t>
            </w:r>
          </w:p>
        </w:tc>
        <w:tc>
          <w:tcPr>
            <w:tcW w:w="2135" w:type="dxa"/>
            <w:vAlign w:val="center"/>
          </w:tcPr>
          <w:p w14:paraId="20FA1131" w14:textId="77777777" w:rsidR="00824060" w:rsidRDefault="00824060" w:rsidP="0057720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Times"/>
                <w:bCs w:val="0"/>
                <w:lang w:val="en-US"/>
              </w:rPr>
            </w:pPr>
            <w:r>
              <w:rPr>
                <w:rFonts w:cs="Times"/>
                <w:b w:val="0"/>
                <w:lang w:val="en-US"/>
              </w:rPr>
              <w:t>Criteria</w:t>
            </w:r>
          </w:p>
        </w:tc>
      </w:tr>
      <w:tr w:rsidR="00824060" w14:paraId="3678C9AF" w14:textId="77777777" w:rsidTr="00577204">
        <w:trPr>
          <w:trHeight w:val="9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7F7F7F" w:themeColor="text1" w:themeTint="80"/>
              <w:bottom w:val="single" w:sz="4" w:space="0" w:color="7F7F7F" w:themeColor="text1" w:themeTint="80"/>
            </w:tcBorders>
            <w:vAlign w:val="center"/>
          </w:tcPr>
          <w:p w14:paraId="1D53088E" w14:textId="77777777" w:rsidR="00824060" w:rsidRDefault="00824060" w:rsidP="00577204">
            <w:pPr>
              <w:spacing w:after="0" w:line="360" w:lineRule="auto"/>
              <w:jc w:val="center"/>
              <w:rPr>
                <w:rFonts w:cs="Times"/>
                <w:bCs w:val="0"/>
              </w:rPr>
            </w:pPr>
            <w:r>
              <w:rPr>
                <w:rFonts w:cs="Times"/>
                <w:b w:val="0"/>
              </w:rPr>
              <w:t>1.</w:t>
            </w:r>
          </w:p>
        </w:tc>
        <w:tc>
          <w:tcPr>
            <w:tcW w:w="2629" w:type="dxa"/>
            <w:tcBorders>
              <w:top w:val="single" w:sz="4" w:space="0" w:color="7F7F7F" w:themeColor="text1" w:themeTint="80"/>
              <w:bottom w:val="single" w:sz="4" w:space="0" w:color="7F7F7F" w:themeColor="text1" w:themeTint="80"/>
            </w:tcBorders>
            <w:vAlign w:val="center"/>
          </w:tcPr>
          <w:p w14:paraId="157BDF78"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rPr>
            </w:pPr>
            <m:oMathPara>
              <m:oMath>
                <m:r>
                  <w:rPr>
                    <w:rFonts w:ascii="Cambria Math" w:hAnsi="Cambria Math" w:cs="Times"/>
                  </w:rPr>
                  <m:t>x&gt;90</m:t>
                </m:r>
              </m:oMath>
            </m:oMathPara>
          </w:p>
        </w:tc>
        <w:tc>
          <w:tcPr>
            <w:tcW w:w="2135" w:type="dxa"/>
            <w:tcBorders>
              <w:top w:val="single" w:sz="4" w:space="0" w:color="7F7F7F" w:themeColor="text1" w:themeTint="80"/>
              <w:bottom w:val="single" w:sz="4" w:space="0" w:color="7F7F7F" w:themeColor="text1" w:themeTint="80"/>
            </w:tcBorders>
            <w:vAlign w:val="center"/>
          </w:tcPr>
          <w:p w14:paraId="4C38B4B1"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Excellent</w:t>
            </w:r>
          </w:p>
        </w:tc>
      </w:tr>
      <w:tr w:rsidR="00824060" w14:paraId="10D52D66" w14:textId="77777777" w:rsidTr="00577204">
        <w:trPr>
          <w:trHeight w:val="91"/>
        </w:trPr>
        <w:tc>
          <w:tcPr>
            <w:cnfStyle w:val="001000000000" w:firstRow="0" w:lastRow="0" w:firstColumn="1" w:lastColumn="0" w:oddVBand="0" w:evenVBand="0" w:oddHBand="0" w:evenHBand="0" w:firstRowFirstColumn="0" w:firstRowLastColumn="0" w:lastRowFirstColumn="0" w:lastRowLastColumn="0"/>
            <w:tcW w:w="695" w:type="dxa"/>
            <w:vAlign w:val="center"/>
          </w:tcPr>
          <w:p w14:paraId="52DE212E" w14:textId="77777777" w:rsidR="00824060" w:rsidRDefault="00824060" w:rsidP="00577204">
            <w:pPr>
              <w:spacing w:after="0" w:line="360" w:lineRule="auto"/>
              <w:jc w:val="center"/>
              <w:rPr>
                <w:rFonts w:cs="Times"/>
                <w:bCs w:val="0"/>
              </w:rPr>
            </w:pPr>
            <w:r>
              <w:rPr>
                <w:rFonts w:cs="Times"/>
                <w:b w:val="0"/>
              </w:rPr>
              <w:t>2.</w:t>
            </w:r>
          </w:p>
        </w:tc>
        <w:tc>
          <w:tcPr>
            <w:tcW w:w="2629" w:type="dxa"/>
            <w:vAlign w:val="center"/>
          </w:tcPr>
          <w:p w14:paraId="2EABBD0D"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rPr>
            </w:pPr>
            <m:oMathPara>
              <m:oMath>
                <m:r>
                  <w:rPr>
                    <w:rFonts w:ascii="Cambria Math" w:hAnsi="Cambria Math" w:cs="Times"/>
                  </w:rPr>
                  <m:t>75≤x≤90</m:t>
                </m:r>
              </m:oMath>
            </m:oMathPara>
          </w:p>
        </w:tc>
        <w:tc>
          <w:tcPr>
            <w:tcW w:w="2135" w:type="dxa"/>
            <w:vAlign w:val="center"/>
          </w:tcPr>
          <w:p w14:paraId="0D805F50"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High</w:t>
            </w:r>
          </w:p>
        </w:tc>
      </w:tr>
      <w:tr w:rsidR="00824060" w14:paraId="2CDAEC1B" w14:textId="77777777" w:rsidTr="00577204">
        <w:trPr>
          <w:trHeight w:val="9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7F7F7F" w:themeColor="text1" w:themeTint="80"/>
              <w:bottom w:val="single" w:sz="4" w:space="0" w:color="7F7F7F" w:themeColor="text1" w:themeTint="80"/>
            </w:tcBorders>
            <w:vAlign w:val="center"/>
          </w:tcPr>
          <w:p w14:paraId="5D3B5168" w14:textId="77777777" w:rsidR="00824060" w:rsidRDefault="00824060" w:rsidP="00577204">
            <w:pPr>
              <w:spacing w:after="0" w:line="360" w:lineRule="auto"/>
              <w:jc w:val="center"/>
              <w:rPr>
                <w:rFonts w:cs="Times"/>
                <w:bCs w:val="0"/>
              </w:rPr>
            </w:pPr>
            <w:r>
              <w:rPr>
                <w:rFonts w:cs="Times"/>
                <w:b w:val="0"/>
              </w:rPr>
              <w:t>3.</w:t>
            </w:r>
          </w:p>
        </w:tc>
        <w:tc>
          <w:tcPr>
            <w:tcW w:w="2629" w:type="dxa"/>
            <w:tcBorders>
              <w:top w:val="single" w:sz="4" w:space="0" w:color="7F7F7F" w:themeColor="text1" w:themeTint="80"/>
              <w:bottom w:val="single" w:sz="4" w:space="0" w:color="7F7F7F" w:themeColor="text1" w:themeTint="80"/>
            </w:tcBorders>
            <w:vAlign w:val="center"/>
          </w:tcPr>
          <w:p w14:paraId="47AEFB31"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rPr>
            </w:pPr>
            <m:oMathPara>
              <m:oMath>
                <m:r>
                  <w:rPr>
                    <w:rFonts w:ascii="Cambria Math" w:hAnsi="Cambria Math" w:cs="Times"/>
                  </w:rPr>
                  <m:t>60&lt;x&lt;75</m:t>
                </m:r>
              </m:oMath>
            </m:oMathPara>
          </w:p>
        </w:tc>
        <w:tc>
          <w:tcPr>
            <w:tcW w:w="2135" w:type="dxa"/>
            <w:tcBorders>
              <w:top w:val="single" w:sz="4" w:space="0" w:color="7F7F7F" w:themeColor="text1" w:themeTint="80"/>
              <w:bottom w:val="single" w:sz="4" w:space="0" w:color="7F7F7F" w:themeColor="text1" w:themeTint="80"/>
            </w:tcBorders>
            <w:vAlign w:val="center"/>
          </w:tcPr>
          <w:p w14:paraId="1EE75CAC"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Medium</w:t>
            </w:r>
          </w:p>
        </w:tc>
      </w:tr>
      <w:tr w:rsidR="00824060" w14:paraId="3AD502CB" w14:textId="77777777" w:rsidTr="00577204">
        <w:trPr>
          <w:trHeight w:val="91"/>
        </w:trPr>
        <w:tc>
          <w:tcPr>
            <w:cnfStyle w:val="001000000000" w:firstRow="0" w:lastRow="0" w:firstColumn="1" w:lastColumn="0" w:oddVBand="0" w:evenVBand="0" w:oddHBand="0" w:evenHBand="0" w:firstRowFirstColumn="0" w:firstRowLastColumn="0" w:lastRowFirstColumn="0" w:lastRowLastColumn="0"/>
            <w:tcW w:w="695" w:type="dxa"/>
            <w:vAlign w:val="center"/>
          </w:tcPr>
          <w:p w14:paraId="65A0956F" w14:textId="77777777" w:rsidR="00824060" w:rsidRDefault="00824060" w:rsidP="00577204">
            <w:pPr>
              <w:spacing w:after="0" w:line="360" w:lineRule="auto"/>
              <w:jc w:val="center"/>
              <w:rPr>
                <w:rFonts w:cs="Times"/>
                <w:bCs w:val="0"/>
              </w:rPr>
            </w:pPr>
            <w:r>
              <w:rPr>
                <w:rFonts w:cs="Times"/>
                <w:b w:val="0"/>
              </w:rPr>
              <w:t>4.</w:t>
            </w:r>
          </w:p>
        </w:tc>
        <w:tc>
          <w:tcPr>
            <w:tcW w:w="2629" w:type="dxa"/>
            <w:vAlign w:val="center"/>
          </w:tcPr>
          <w:p w14:paraId="5C91A40E"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rPr>
            </w:pPr>
            <m:oMathPara>
              <m:oMath>
                <m:r>
                  <w:rPr>
                    <w:rFonts w:ascii="Cambria Math" w:hAnsi="Cambria Math" w:cs="Times"/>
                  </w:rPr>
                  <m:t>45&lt;x≤60</m:t>
                </m:r>
              </m:oMath>
            </m:oMathPara>
          </w:p>
        </w:tc>
        <w:tc>
          <w:tcPr>
            <w:tcW w:w="2135" w:type="dxa"/>
            <w:vAlign w:val="center"/>
          </w:tcPr>
          <w:p w14:paraId="5A4F9A08"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Low</w:t>
            </w:r>
          </w:p>
        </w:tc>
      </w:tr>
      <w:tr w:rsidR="00824060" w14:paraId="60048F8E" w14:textId="77777777" w:rsidTr="00577204">
        <w:trPr>
          <w:trHeight w:val="9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7F7F7F" w:themeColor="text1" w:themeTint="80"/>
              <w:bottom w:val="single" w:sz="4" w:space="0" w:color="7F7F7F" w:themeColor="text1" w:themeTint="80"/>
            </w:tcBorders>
            <w:vAlign w:val="center"/>
          </w:tcPr>
          <w:p w14:paraId="18D8F014" w14:textId="77777777" w:rsidR="00824060" w:rsidRDefault="00824060" w:rsidP="00577204">
            <w:pPr>
              <w:spacing w:after="0" w:line="360" w:lineRule="auto"/>
              <w:jc w:val="center"/>
              <w:rPr>
                <w:rFonts w:cs="Times"/>
                <w:bCs w:val="0"/>
              </w:rPr>
            </w:pPr>
            <w:r>
              <w:rPr>
                <w:rFonts w:cs="Times"/>
                <w:b w:val="0"/>
              </w:rPr>
              <w:t>5.</w:t>
            </w:r>
          </w:p>
        </w:tc>
        <w:tc>
          <w:tcPr>
            <w:tcW w:w="2629" w:type="dxa"/>
            <w:tcBorders>
              <w:top w:val="single" w:sz="4" w:space="0" w:color="7F7F7F" w:themeColor="text1" w:themeTint="80"/>
              <w:bottom w:val="single" w:sz="4" w:space="0" w:color="7F7F7F" w:themeColor="text1" w:themeTint="80"/>
            </w:tcBorders>
            <w:vAlign w:val="center"/>
          </w:tcPr>
          <w:p w14:paraId="557EE9EF"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rPr>
            </w:pPr>
            <m:oMathPara>
              <m:oMath>
                <m:r>
                  <w:rPr>
                    <w:rFonts w:ascii="Cambria Math" w:hAnsi="Cambria Math" w:cs="Times"/>
                  </w:rPr>
                  <m:t>x≤45</m:t>
                </m:r>
              </m:oMath>
            </m:oMathPara>
          </w:p>
        </w:tc>
        <w:tc>
          <w:tcPr>
            <w:tcW w:w="2135" w:type="dxa"/>
            <w:tcBorders>
              <w:top w:val="single" w:sz="4" w:space="0" w:color="7F7F7F" w:themeColor="text1" w:themeTint="80"/>
              <w:bottom w:val="single" w:sz="4" w:space="0" w:color="7F7F7F" w:themeColor="text1" w:themeTint="80"/>
            </w:tcBorders>
            <w:vAlign w:val="center"/>
          </w:tcPr>
          <w:p w14:paraId="00E15849" w14:textId="77777777" w:rsidR="00824060" w:rsidRDefault="00824060" w:rsidP="00577204">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Lowest</w:t>
            </w:r>
          </w:p>
        </w:tc>
      </w:tr>
    </w:tbl>
    <w:p w14:paraId="2A042CC8" w14:textId="77777777" w:rsidR="00824060" w:rsidRDefault="00824060" w:rsidP="00824060">
      <w:pPr>
        <w:rPr>
          <w:szCs w:val="22"/>
        </w:rPr>
      </w:pPr>
    </w:p>
    <w:p w14:paraId="7D36ACB3" w14:textId="77777777" w:rsidR="00824060" w:rsidRDefault="00824060" w:rsidP="00824060">
      <w:pPr>
        <w:jc w:val="center"/>
        <w:rPr>
          <w:rFonts w:cs="Times"/>
          <w:szCs w:val="22"/>
        </w:rPr>
      </w:pPr>
    </w:p>
    <w:p w14:paraId="358C4A23" w14:textId="77777777" w:rsidR="00824060" w:rsidRDefault="00824060" w:rsidP="00824060">
      <w:pPr>
        <w:jc w:val="both"/>
        <w:rPr>
          <w:rFonts w:cs="Times"/>
          <w:szCs w:val="22"/>
        </w:rPr>
      </w:pPr>
    </w:p>
    <w:p w14:paraId="6204E4F9" w14:textId="77777777" w:rsidR="00824060" w:rsidRDefault="00824060" w:rsidP="00824060">
      <w:pPr>
        <w:pStyle w:val="pos"/>
        <w:shd w:val="clear" w:color="auto" w:fill="FFFFFF"/>
        <w:spacing w:before="0" w:beforeAutospacing="0" w:after="160" w:afterAutospacing="0"/>
        <w:jc w:val="both"/>
        <w:rPr>
          <w:rFonts w:ascii="Times" w:eastAsiaTheme="minorEastAsia" w:hAnsi="Times" w:cs="Times"/>
          <w:sz w:val="22"/>
          <w:szCs w:val="22"/>
        </w:rPr>
      </w:pPr>
    </w:p>
    <w:p w14:paraId="70D11080" w14:textId="77777777" w:rsidR="00824060" w:rsidRDefault="00824060" w:rsidP="00824060">
      <w:pPr>
        <w:pStyle w:val="pos"/>
        <w:shd w:val="clear" w:color="auto" w:fill="FFFFFF"/>
        <w:spacing w:before="0" w:beforeAutospacing="0" w:after="0" w:afterAutospacing="0"/>
        <w:jc w:val="both"/>
        <w:rPr>
          <w:rFonts w:ascii="Times" w:eastAsiaTheme="minorEastAsia" w:hAnsi="Times" w:cs="Times"/>
          <w:sz w:val="22"/>
          <w:szCs w:val="22"/>
        </w:rPr>
      </w:pPr>
    </w:p>
    <w:p w14:paraId="1F72FBDB" w14:textId="77777777" w:rsidR="00824060" w:rsidRDefault="00824060" w:rsidP="00824060">
      <w:pPr>
        <w:pStyle w:val="pos"/>
        <w:shd w:val="clear" w:color="auto" w:fill="FFFFFF"/>
        <w:spacing w:before="0" w:beforeAutospacing="0" w:after="0" w:afterAutospacing="0"/>
        <w:jc w:val="both"/>
        <w:rPr>
          <w:rFonts w:ascii="Times" w:eastAsiaTheme="minorEastAsia" w:hAnsi="Times" w:cs="Times"/>
          <w:sz w:val="22"/>
          <w:szCs w:val="22"/>
        </w:rPr>
      </w:pPr>
    </w:p>
    <w:p w14:paraId="1934D60E" w14:textId="77777777" w:rsidR="00824060" w:rsidRPr="00322BF4" w:rsidRDefault="00824060" w:rsidP="00824060">
      <w:pPr>
        <w:pStyle w:val="pos"/>
        <w:shd w:val="clear" w:color="auto" w:fill="FFFFFF"/>
        <w:spacing w:before="0" w:beforeAutospacing="0" w:after="0" w:afterAutospacing="0"/>
        <w:jc w:val="both"/>
        <w:rPr>
          <w:rFonts w:ascii="Times" w:eastAsiaTheme="minorEastAsia" w:hAnsi="Times" w:cs="Times"/>
          <w:sz w:val="22"/>
          <w:szCs w:val="22"/>
        </w:rPr>
      </w:pPr>
    </w:p>
    <w:p w14:paraId="1B04943B" w14:textId="77777777" w:rsidR="00824060" w:rsidRDefault="00824060" w:rsidP="00824060">
      <w:pPr>
        <w:pStyle w:val="Subsection"/>
        <w:spacing w:after="0"/>
        <w:rPr>
          <w:i/>
        </w:rPr>
      </w:pPr>
      <w:r>
        <w:rPr>
          <w:i/>
        </w:rPr>
        <w:t>Results of Research and Discussions</w:t>
      </w:r>
    </w:p>
    <w:p w14:paraId="19B7574E" w14:textId="77777777" w:rsidR="00824060" w:rsidRPr="00824060" w:rsidRDefault="00443268" w:rsidP="00824060">
      <w:pPr>
        <w:pStyle w:val="Bodytext"/>
        <w:spacing w:after="0"/>
        <w:rPr>
          <w:rFonts w:cs="Times"/>
          <w:color w:val="auto"/>
        </w:rPr>
      </w:pPr>
      <w:hyperlink r:id="rId15" w:history="1">
        <w:r w:rsidR="00824060" w:rsidRPr="00824060">
          <w:rPr>
            <w:rStyle w:val="Hyperlink"/>
            <w:rFonts w:cs="Times"/>
            <w:color w:val="auto"/>
            <w:sz w:val="21"/>
            <w:szCs w:val="21"/>
            <w:u w:val="none"/>
            <w:shd w:val="clear" w:color="auto" w:fill="FFFFFF"/>
          </w:rPr>
          <w:t xml:space="preserve">The research aims to see the effectiveness of inquiry method for the creative thinking ability eighth graders' students in the junior high school state 3 </w:t>
        </w:r>
        <w:proofErr w:type="spellStart"/>
        <w:r w:rsidR="00824060" w:rsidRPr="00824060">
          <w:rPr>
            <w:rStyle w:val="Hyperlink"/>
            <w:rFonts w:cs="Times"/>
            <w:color w:val="auto"/>
            <w:sz w:val="21"/>
            <w:szCs w:val="21"/>
            <w:u w:val="none"/>
            <w:shd w:val="clear" w:color="auto" w:fill="FFFFFF"/>
          </w:rPr>
          <w:t>Tempel</w:t>
        </w:r>
        <w:proofErr w:type="spellEnd"/>
        <w:r w:rsidR="00824060" w:rsidRPr="00824060">
          <w:rPr>
            <w:rStyle w:val="Hyperlink"/>
            <w:rFonts w:cs="Times"/>
            <w:color w:val="auto"/>
            <w:sz w:val="21"/>
            <w:szCs w:val="21"/>
            <w:u w:val="none"/>
            <w:shd w:val="clear" w:color="auto" w:fill="FFFFFF"/>
          </w:rPr>
          <w:t xml:space="preserve"> of statistic-centralized data learning.</w:t>
        </w:r>
      </w:hyperlink>
      <w:r w:rsidR="00824060" w:rsidRPr="00824060">
        <w:rPr>
          <w:rFonts w:cs="Times"/>
          <w:color w:val="auto"/>
        </w:rPr>
        <w:t xml:space="preserve"> </w:t>
      </w:r>
      <w:hyperlink r:id="rId16" w:history="1">
        <w:r w:rsidR="00824060" w:rsidRPr="00824060">
          <w:rPr>
            <w:rStyle w:val="Hyperlink"/>
            <w:rFonts w:cs="Times"/>
            <w:color w:val="auto"/>
            <w:u w:val="none"/>
            <w:shd w:val="clear" w:color="auto" w:fill="FFFFFF"/>
          </w:rPr>
          <w:t xml:space="preserve">Learning is not possible in class because of the covid-19 pandemic situation in which students are turned to home study and thus the feasible alternative of performing online learning using the </w:t>
        </w:r>
        <w:proofErr w:type="spellStart"/>
        <w:r w:rsidR="00824060" w:rsidRPr="00824060">
          <w:rPr>
            <w:rStyle w:val="Hyperlink"/>
            <w:rFonts w:cs="Times"/>
            <w:color w:val="auto"/>
            <w:u w:val="none"/>
            <w:shd w:val="clear" w:color="auto" w:fill="FFFFFF"/>
          </w:rPr>
          <w:t>Whatsapp</w:t>
        </w:r>
        <w:proofErr w:type="spellEnd"/>
        <w:r w:rsidR="00824060" w:rsidRPr="00824060">
          <w:rPr>
            <w:rStyle w:val="Hyperlink"/>
            <w:rFonts w:cs="Times"/>
            <w:color w:val="auto"/>
            <w:u w:val="none"/>
            <w:shd w:val="clear" w:color="auto" w:fill="FFFFFF"/>
          </w:rPr>
          <w:t xml:space="preserve"> group class as a medium of communication between teachers and students, and the Google docs application as a student media to collect their work.</w:t>
        </w:r>
      </w:hyperlink>
      <w:r w:rsidR="00824060" w:rsidRPr="00824060">
        <w:rPr>
          <w:rStyle w:val="Hyperlink"/>
          <w:rFonts w:cs="Times"/>
          <w:color w:val="auto"/>
          <w:u w:val="none"/>
          <w:shd w:val="clear" w:color="auto" w:fill="FFFFFF"/>
        </w:rPr>
        <w:t xml:space="preserve"> </w:t>
      </w:r>
      <w:hyperlink r:id="rId17" w:history="1">
        <w:r w:rsidR="00824060" w:rsidRPr="00824060">
          <w:rPr>
            <w:rStyle w:val="Hyperlink"/>
            <w:rFonts w:cs="Times"/>
            <w:color w:val="auto"/>
            <w:u w:val="none"/>
            <w:shd w:val="clear" w:color="auto" w:fill="FFFFFF"/>
          </w:rPr>
          <w:t xml:space="preserve">The research lasted six times of meetings on both experimental and control classes. </w:t>
        </w:r>
      </w:hyperlink>
    </w:p>
    <w:p w14:paraId="299D03D5" w14:textId="77777777" w:rsidR="00824060" w:rsidRPr="00824060" w:rsidRDefault="00443268" w:rsidP="00824060">
      <w:pPr>
        <w:pStyle w:val="BodytextIndented"/>
        <w:rPr>
          <w:rFonts w:cs="Times"/>
          <w:color w:val="auto"/>
          <w:shd w:val="clear" w:color="auto" w:fill="FFFFFF"/>
        </w:rPr>
      </w:pPr>
      <w:hyperlink r:id="rId18" w:history="1">
        <w:r w:rsidR="00824060" w:rsidRPr="00824060">
          <w:rPr>
            <w:rStyle w:val="Hyperlink"/>
            <w:rFonts w:cs="Times"/>
            <w:color w:val="auto"/>
            <w:u w:val="none"/>
            <w:shd w:val="clear" w:color="auto" w:fill="FFFFFF"/>
          </w:rPr>
          <w:t xml:space="preserve">The data description aims to describe data obtained from the results of pretest and posttest of the creative thinking ability of the student </w:t>
        </w:r>
        <w:proofErr w:type="spellStart"/>
        <w:r w:rsidR="00824060" w:rsidRPr="00824060">
          <w:rPr>
            <w:rStyle w:val="Hyperlink"/>
            <w:rFonts w:cs="Times"/>
            <w:color w:val="auto"/>
            <w:u w:val="none"/>
            <w:shd w:val="clear" w:color="auto" w:fill="FFFFFF"/>
          </w:rPr>
          <w:t>student</w:t>
        </w:r>
        <w:proofErr w:type="spellEnd"/>
        <w:r w:rsidR="00824060" w:rsidRPr="00824060">
          <w:rPr>
            <w:rStyle w:val="Hyperlink"/>
            <w:rFonts w:cs="Times"/>
            <w:color w:val="auto"/>
            <w:u w:val="none"/>
            <w:shd w:val="clear" w:color="auto" w:fill="FFFFFF"/>
          </w:rPr>
          <w:t xml:space="preserve"> experiment and control class. The description can be seen on the following table 2.</w:t>
        </w:r>
      </w:hyperlink>
    </w:p>
    <w:p w14:paraId="07A8DA93" w14:textId="77777777" w:rsidR="00824060" w:rsidRDefault="00824060" w:rsidP="00824060">
      <w:pPr>
        <w:pStyle w:val="BodytextIndented"/>
        <w:ind w:firstLine="0"/>
        <w:jc w:val="center"/>
        <w:rPr>
          <w:rFonts w:cs="Times"/>
          <w:color w:val="auto"/>
          <w:lang w:val="en-GB"/>
        </w:rPr>
      </w:pPr>
      <w:r>
        <w:rPr>
          <w:rFonts w:cs="Times"/>
          <w:b/>
          <w:color w:val="auto"/>
          <w:lang w:val="en-GB"/>
        </w:rPr>
        <w:t>Table 2.</w:t>
      </w:r>
      <w:r>
        <w:rPr>
          <w:rFonts w:cs="Times"/>
          <w:color w:val="auto"/>
          <w:lang w:val="en-GB"/>
        </w:rPr>
        <w:t xml:space="preserve"> Descriptive Statistic</w:t>
      </w:r>
    </w:p>
    <w:tbl>
      <w:tblPr>
        <w:tblStyle w:val="PlainTable21"/>
        <w:tblpPr w:leftFromText="180" w:rightFromText="180" w:vertAnchor="text" w:horzAnchor="margin" w:tblpXSpec="center" w:tblpY="3"/>
        <w:tblW w:w="0" w:type="auto"/>
        <w:tblLook w:val="04A0" w:firstRow="1" w:lastRow="0" w:firstColumn="1" w:lastColumn="0" w:noHBand="0" w:noVBand="1"/>
      </w:tblPr>
      <w:tblGrid>
        <w:gridCol w:w="2195"/>
        <w:gridCol w:w="1211"/>
        <w:gridCol w:w="1423"/>
        <w:gridCol w:w="1211"/>
        <w:gridCol w:w="1323"/>
      </w:tblGrid>
      <w:tr w:rsidR="00824060" w14:paraId="11F87EAC" w14:textId="77777777" w:rsidTr="00577204">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195" w:type="dxa"/>
            <w:vMerge w:val="restart"/>
          </w:tcPr>
          <w:p w14:paraId="73D5E4DC" w14:textId="77777777" w:rsidR="00824060" w:rsidRDefault="00824060" w:rsidP="00577204">
            <w:pPr>
              <w:pStyle w:val="ListParagraph"/>
              <w:spacing w:after="0"/>
              <w:ind w:left="0"/>
              <w:jc w:val="center"/>
              <w:rPr>
                <w:rFonts w:ascii="Times" w:hAnsi="Times" w:cs="Times"/>
                <w:bCs w:val="0"/>
                <w:lang w:val="en-US"/>
              </w:rPr>
            </w:pPr>
            <w:r>
              <w:rPr>
                <w:rFonts w:ascii="Times" w:hAnsi="Times" w:cs="Times"/>
                <w:b w:val="0"/>
              </w:rPr>
              <w:t>Des</w:t>
            </w:r>
            <w:proofErr w:type="spellStart"/>
            <w:r>
              <w:rPr>
                <w:rFonts w:ascii="Times" w:hAnsi="Times" w:cs="Times"/>
                <w:b w:val="0"/>
                <w:lang w:val="en-US"/>
              </w:rPr>
              <w:t>criptive</w:t>
            </w:r>
            <w:proofErr w:type="spellEnd"/>
          </w:p>
        </w:tc>
        <w:tc>
          <w:tcPr>
            <w:tcW w:w="2634" w:type="dxa"/>
            <w:gridSpan w:val="2"/>
          </w:tcPr>
          <w:p w14:paraId="6FB9B33F" w14:textId="77777777" w:rsidR="00824060" w:rsidRDefault="00824060" w:rsidP="00577204">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r>
              <w:rPr>
                <w:rFonts w:ascii="Times" w:hAnsi="Times" w:cs="Times"/>
                <w:b w:val="0"/>
                <w:lang w:val="en-US"/>
              </w:rPr>
              <w:t>Experiment Class</w:t>
            </w:r>
          </w:p>
        </w:tc>
        <w:tc>
          <w:tcPr>
            <w:tcW w:w="2534" w:type="dxa"/>
            <w:gridSpan w:val="2"/>
          </w:tcPr>
          <w:p w14:paraId="421E644F" w14:textId="77777777" w:rsidR="00824060" w:rsidRDefault="00824060" w:rsidP="00577204">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p>
          <w:p w14:paraId="22FAFE3F" w14:textId="77777777" w:rsidR="00824060" w:rsidRDefault="00824060" w:rsidP="00577204">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r>
              <w:rPr>
                <w:rFonts w:ascii="Times" w:hAnsi="Times" w:cs="Times"/>
                <w:b w:val="0"/>
                <w:lang w:val="en-US"/>
              </w:rPr>
              <w:t>Control Class</w:t>
            </w:r>
          </w:p>
        </w:tc>
      </w:tr>
      <w:tr w:rsidR="00824060" w14:paraId="6CC96542" w14:textId="77777777" w:rsidTr="00577204">
        <w:trPr>
          <w:trHeight w:val="276"/>
        </w:trPr>
        <w:tc>
          <w:tcPr>
            <w:cnfStyle w:val="001000000000" w:firstRow="0" w:lastRow="0" w:firstColumn="1" w:lastColumn="0" w:oddVBand="0" w:evenVBand="0" w:oddHBand="0" w:evenHBand="0" w:firstRowFirstColumn="0" w:firstRowLastColumn="0" w:lastRowFirstColumn="0" w:lastRowLastColumn="0"/>
            <w:tcW w:w="2195" w:type="dxa"/>
            <w:vMerge/>
            <w:tcBorders>
              <w:top w:val="single" w:sz="4" w:space="0" w:color="7F7F7F" w:themeColor="text1" w:themeTint="80"/>
              <w:bottom w:val="single" w:sz="4" w:space="0" w:color="7F7F7F" w:themeColor="text1" w:themeTint="80"/>
            </w:tcBorders>
          </w:tcPr>
          <w:p w14:paraId="0520406A" w14:textId="77777777" w:rsidR="00824060" w:rsidRDefault="00824060" w:rsidP="00577204">
            <w:pPr>
              <w:pStyle w:val="ListParagraph"/>
              <w:spacing w:after="0"/>
              <w:ind w:left="0"/>
              <w:jc w:val="center"/>
              <w:rPr>
                <w:rFonts w:ascii="Times" w:hAnsi="Times" w:cs="Times"/>
                <w:bCs w:val="0"/>
              </w:rPr>
            </w:pPr>
          </w:p>
        </w:tc>
        <w:tc>
          <w:tcPr>
            <w:tcW w:w="1211" w:type="dxa"/>
            <w:tcBorders>
              <w:top w:val="single" w:sz="4" w:space="0" w:color="7F7F7F" w:themeColor="text1" w:themeTint="80"/>
              <w:bottom w:val="single" w:sz="4" w:space="0" w:color="7F7F7F" w:themeColor="text1" w:themeTint="80"/>
            </w:tcBorders>
          </w:tcPr>
          <w:p w14:paraId="4153D143"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i/>
              </w:rPr>
            </w:pPr>
            <w:r>
              <w:rPr>
                <w:rFonts w:ascii="Times" w:hAnsi="Times" w:cs="Times"/>
                <w:i/>
              </w:rPr>
              <w:t>Pretest</w:t>
            </w:r>
          </w:p>
        </w:tc>
        <w:tc>
          <w:tcPr>
            <w:tcW w:w="1423" w:type="dxa"/>
            <w:tcBorders>
              <w:top w:val="single" w:sz="4" w:space="0" w:color="7F7F7F" w:themeColor="text1" w:themeTint="80"/>
              <w:bottom w:val="single" w:sz="4" w:space="0" w:color="7F7F7F" w:themeColor="text1" w:themeTint="80"/>
            </w:tcBorders>
          </w:tcPr>
          <w:p w14:paraId="478FDE5E"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i/>
              </w:rPr>
            </w:pPr>
            <w:r>
              <w:rPr>
                <w:rFonts w:ascii="Times" w:hAnsi="Times" w:cs="Times"/>
                <w:i/>
              </w:rPr>
              <w:t>Posttest</w:t>
            </w:r>
          </w:p>
        </w:tc>
        <w:tc>
          <w:tcPr>
            <w:tcW w:w="1211" w:type="dxa"/>
            <w:tcBorders>
              <w:top w:val="single" w:sz="4" w:space="0" w:color="7F7F7F" w:themeColor="text1" w:themeTint="80"/>
              <w:bottom w:val="single" w:sz="4" w:space="0" w:color="7F7F7F" w:themeColor="text1" w:themeTint="80"/>
            </w:tcBorders>
          </w:tcPr>
          <w:p w14:paraId="75528C9E"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i/>
              </w:rPr>
            </w:pPr>
            <w:r>
              <w:rPr>
                <w:rFonts w:ascii="Times" w:hAnsi="Times" w:cs="Times"/>
                <w:i/>
              </w:rPr>
              <w:t>Pretest</w:t>
            </w:r>
          </w:p>
        </w:tc>
        <w:tc>
          <w:tcPr>
            <w:tcW w:w="1323" w:type="dxa"/>
            <w:tcBorders>
              <w:top w:val="single" w:sz="4" w:space="0" w:color="7F7F7F" w:themeColor="text1" w:themeTint="80"/>
              <w:bottom w:val="single" w:sz="4" w:space="0" w:color="7F7F7F" w:themeColor="text1" w:themeTint="80"/>
            </w:tcBorders>
          </w:tcPr>
          <w:p w14:paraId="7AE98CBF" w14:textId="77777777" w:rsidR="00824060" w:rsidRDefault="00824060" w:rsidP="00577204">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imes" w:hAnsi="Times" w:cs="Times"/>
                <w:i/>
              </w:rPr>
            </w:pPr>
            <w:r>
              <w:rPr>
                <w:rFonts w:ascii="Times" w:hAnsi="Times" w:cs="Times"/>
                <w:i/>
              </w:rPr>
              <w:t>Posttest</w:t>
            </w:r>
          </w:p>
        </w:tc>
      </w:tr>
      <w:tr w:rsidR="00824060" w14:paraId="123D363E" w14:textId="77777777" w:rsidTr="00577204">
        <w:trPr>
          <w:trHeight w:val="84"/>
        </w:trPr>
        <w:tc>
          <w:tcPr>
            <w:cnfStyle w:val="001000000000" w:firstRow="0" w:lastRow="0" w:firstColumn="1" w:lastColumn="0" w:oddVBand="0" w:evenVBand="0" w:oddHBand="0" w:evenHBand="0" w:firstRowFirstColumn="0" w:firstRowLastColumn="0" w:lastRowFirstColumn="0" w:lastRowLastColumn="0"/>
            <w:tcW w:w="2195" w:type="dxa"/>
          </w:tcPr>
          <w:p w14:paraId="053E8825"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Average</w:t>
            </w:r>
          </w:p>
        </w:tc>
        <w:tc>
          <w:tcPr>
            <w:tcW w:w="1211" w:type="dxa"/>
          </w:tcPr>
          <w:p w14:paraId="4AF9ADF6"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19,36</w:t>
            </w:r>
          </w:p>
        </w:tc>
        <w:tc>
          <w:tcPr>
            <w:tcW w:w="1423" w:type="dxa"/>
          </w:tcPr>
          <w:p w14:paraId="67938AE2"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86,68</w:t>
            </w:r>
          </w:p>
        </w:tc>
        <w:tc>
          <w:tcPr>
            <w:tcW w:w="1211" w:type="dxa"/>
          </w:tcPr>
          <w:p w14:paraId="2243FC1C"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15,32</w:t>
            </w:r>
          </w:p>
        </w:tc>
        <w:tc>
          <w:tcPr>
            <w:tcW w:w="1323" w:type="dxa"/>
          </w:tcPr>
          <w:p w14:paraId="252B8941"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77,32</w:t>
            </w:r>
          </w:p>
        </w:tc>
      </w:tr>
      <w:tr w:rsidR="00824060" w14:paraId="13DC80CE" w14:textId="77777777" w:rsidTr="00577204">
        <w:trPr>
          <w:trHeight w:val="87"/>
        </w:trPr>
        <w:tc>
          <w:tcPr>
            <w:cnfStyle w:val="001000000000" w:firstRow="0" w:lastRow="0" w:firstColumn="1" w:lastColumn="0" w:oddVBand="0" w:evenVBand="0" w:oddHBand="0" w:evenHBand="0" w:firstRowFirstColumn="0" w:firstRowLastColumn="0" w:lastRowFirstColumn="0" w:lastRowLastColumn="0"/>
            <w:tcW w:w="2195" w:type="dxa"/>
            <w:tcBorders>
              <w:top w:val="single" w:sz="4" w:space="0" w:color="7F7F7F" w:themeColor="text1" w:themeTint="80"/>
              <w:bottom w:val="single" w:sz="4" w:space="0" w:color="7F7F7F" w:themeColor="text1" w:themeTint="80"/>
            </w:tcBorders>
          </w:tcPr>
          <w:p w14:paraId="5156A1C5"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Variance</w:t>
            </w:r>
          </w:p>
        </w:tc>
        <w:tc>
          <w:tcPr>
            <w:tcW w:w="1211" w:type="dxa"/>
            <w:tcBorders>
              <w:top w:val="single" w:sz="4" w:space="0" w:color="7F7F7F" w:themeColor="text1" w:themeTint="80"/>
              <w:bottom w:val="single" w:sz="4" w:space="0" w:color="7F7F7F" w:themeColor="text1" w:themeTint="80"/>
            </w:tcBorders>
          </w:tcPr>
          <w:p w14:paraId="0388D3B8"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19,423</w:t>
            </w:r>
          </w:p>
        </w:tc>
        <w:tc>
          <w:tcPr>
            <w:tcW w:w="1423" w:type="dxa"/>
            <w:tcBorders>
              <w:top w:val="single" w:sz="4" w:space="0" w:color="7F7F7F" w:themeColor="text1" w:themeTint="80"/>
              <w:bottom w:val="single" w:sz="4" w:space="0" w:color="7F7F7F" w:themeColor="text1" w:themeTint="80"/>
            </w:tcBorders>
          </w:tcPr>
          <w:p w14:paraId="332EE275"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36,078</w:t>
            </w:r>
          </w:p>
        </w:tc>
        <w:tc>
          <w:tcPr>
            <w:tcW w:w="1211" w:type="dxa"/>
            <w:tcBorders>
              <w:top w:val="single" w:sz="4" w:space="0" w:color="7F7F7F" w:themeColor="text1" w:themeTint="80"/>
              <w:bottom w:val="single" w:sz="4" w:space="0" w:color="7F7F7F" w:themeColor="text1" w:themeTint="80"/>
            </w:tcBorders>
          </w:tcPr>
          <w:p w14:paraId="28B26737"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16,143</w:t>
            </w:r>
          </w:p>
        </w:tc>
        <w:tc>
          <w:tcPr>
            <w:tcW w:w="1323" w:type="dxa"/>
            <w:tcBorders>
              <w:top w:val="single" w:sz="4" w:space="0" w:color="7F7F7F" w:themeColor="text1" w:themeTint="80"/>
              <w:bottom w:val="single" w:sz="4" w:space="0" w:color="7F7F7F" w:themeColor="text1" w:themeTint="80"/>
            </w:tcBorders>
          </w:tcPr>
          <w:p w14:paraId="5F2E721C"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13,977</w:t>
            </w:r>
          </w:p>
        </w:tc>
      </w:tr>
      <w:tr w:rsidR="00824060" w14:paraId="2B7814C8" w14:textId="77777777" w:rsidTr="00577204">
        <w:trPr>
          <w:trHeight w:val="172"/>
        </w:trPr>
        <w:tc>
          <w:tcPr>
            <w:cnfStyle w:val="001000000000" w:firstRow="0" w:lastRow="0" w:firstColumn="1" w:lastColumn="0" w:oddVBand="0" w:evenVBand="0" w:oddHBand="0" w:evenHBand="0" w:firstRowFirstColumn="0" w:firstRowLastColumn="0" w:lastRowFirstColumn="0" w:lastRowLastColumn="0"/>
            <w:tcW w:w="2195" w:type="dxa"/>
          </w:tcPr>
          <w:p w14:paraId="0D461024" w14:textId="77777777" w:rsidR="00824060" w:rsidRDefault="00824060" w:rsidP="00577204">
            <w:pPr>
              <w:pStyle w:val="ListParagraph"/>
              <w:spacing w:after="0"/>
              <w:ind w:left="0"/>
              <w:rPr>
                <w:rFonts w:ascii="Times" w:hAnsi="Times" w:cs="Times"/>
                <w:bCs w:val="0"/>
                <w:lang w:val="en-US"/>
              </w:rPr>
            </w:pPr>
            <w:r>
              <w:rPr>
                <w:rFonts w:ascii="Times" w:hAnsi="Times" w:cs="Times"/>
                <w:b w:val="0"/>
                <w:lang w:val="en-US"/>
              </w:rPr>
              <w:t>Maximum Score Obtained</w:t>
            </w:r>
          </w:p>
        </w:tc>
        <w:tc>
          <w:tcPr>
            <w:tcW w:w="1211" w:type="dxa"/>
          </w:tcPr>
          <w:p w14:paraId="53E5FC7C"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26</w:t>
            </w:r>
          </w:p>
        </w:tc>
        <w:tc>
          <w:tcPr>
            <w:tcW w:w="1423" w:type="dxa"/>
          </w:tcPr>
          <w:p w14:paraId="3913FEDC"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100</w:t>
            </w:r>
          </w:p>
        </w:tc>
        <w:tc>
          <w:tcPr>
            <w:tcW w:w="1211" w:type="dxa"/>
          </w:tcPr>
          <w:p w14:paraId="4F250148"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25</w:t>
            </w:r>
          </w:p>
        </w:tc>
        <w:tc>
          <w:tcPr>
            <w:tcW w:w="1323" w:type="dxa"/>
          </w:tcPr>
          <w:p w14:paraId="59AF0C4F"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85</w:t>
            </w:r>
          </w:p>
        </w:tc>
      </w:tr>
      <w:tr w:rsidR="00824060" w14:paraId="5358F2B6" w14:textId="77777777" w:rsidTr="00577204">
        <w:trPr>
          <w:trHeight w:val="130"/>
        </w:trPr>
        <w:tc>
          <w:tcPr>
            <w:cnfStyle w:val="001000000000" w:firstRow="0" w:lastRow="0" w:firstColumn="1" w:lastColumn="0" w:oddVBand="0" w:evenVBand="0" w:oddHBand="0" w:evenHBand="0" w:firstRowFirstColumn="0" w:firstRowLastColumn="0" w:lastRowFirstColumn="0" w:lastRowLastColumn="0"/>
            <w:tcW w:w="2195" w:type="dxa"/>
            <w:tcBorders>
              <w:top w:val="single" w:sz="4" w:space="0" w:color="7F7F7F" w:themeColor="text1" w:themeTint="80"/>
              <w:bottom w:val="single" w:sz="4" w:space="0" w:color="7F7F7F" w:themeColor="text1" w:themeTint="80"/>
            </w:tcBorders>
          </w:tcPr>
          <w:p w14:paraId="38C20D94"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Ideal Maximum Score</w:t>
            </w:r>
          </w:p>
        </w:tc>
        <w:tc>
          <w:tcPr>
            <w:tcW w:w="1211" w:type="dxa"/>
            <w:tcBorders>
              <w:top w:val="single" w:sz="4" w:space="0" w:color="7F7F7F" w:themeColor="text1" w:themeTint="80"/>
              <w:bottom w:val="single" w:sz="4" w:space="0" w:color="7F7F7F" w:themeColor="text1" w:themeTint="80"/>
            </w:tcBorders>
          </w:tcPr>
          <w:p w14:paraId="078FC734"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100</w:t>
            </w:r>
          </w:p>
        </w:tc>
        <w:tc>
          <w:tcPr>
            <w:tcW w:w="1423" w:type="dxa"/>
            <w:tcBorders>
              <w:top w:val="single" w:sz="4" w:space="0" w:color="7F7F7F" w:themeColor="text1" w:themeTint="80"/>
              <w:bottom w:val="single" w:sz="4" w:space="0" w:color="7F7F7F" w:themeColor="text1" w:themeTint="80"/>
            </w:tcBorders>
          </w:tcPr>
          <w:p w14:paraId="31D9C09A"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100</w:t>
            </w:r>
          </w:p>
        </w:tc>
        <w:tc>
          <w:tcPr>
            <w:tcW w:w="1211" w:type="dxa"/>
            <w:tcBorders>
              <w:top w:val="single" w:sz="4" w:space="0" w:color="7F7F7F" w:themeColor="text1" w:themeTint="80"/>
              <w:bottom w:val="single" w:sz="4" w:space="0" w:color="7F7F7F" w:themeColor="text1" w:themeTint="80"/>
            </w:tcBorders>
          </w:tcPr>
          <w:p w14:paraId="09BE9BF4"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100</w:t>
            </w:r>
          </w:p>
        </w:tc>
        <w:tc>
          <w:tcPr>
            <w:tcW w:w="1323" w:type="dxa"/>
            <w:tcBorders>
              <w:top w:val="single" w:sz="4" w:space="0" w:color="7F7F7F" w:themeColor="text1" w:themeTint="80"/>
              <w:bottom w:val="single" w:sz="4" w:space="0" w:color="7F7F7F" w:themeColor="text1" w:themeTint="80"/>
            </w:tcBorders>
          </w:tcPr>
          <w:p w14:paraId="7071A878"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100</w:t>
            </w:r>
          </w:p>
        </w:tc>
      </w:tr>
      <w:tr w:rsidR="00824060" w14:paraId="558146DB" w14:textId="77777777" w:rsidTr="00577204">
        <w:trPr>
          <w:trHeight w:val="172"/>
        </w:trPr>
        <w:tc>
          <w:tcPr>
            <w:cnfStyle w:val="001000000000" w:firstRow="0" w:lastRow="0" w:firstColumn="1" w:lastColumn="0" w:oddVBand="0" w:evenVBand="0" w:oddHBand="0" w:evenHBand="0" w:firstRowFirstColumn="0" w:firstRowLastColumn="0" w:lastRowFirstColumn="0" w:lastRowLastColumn="0"/>
            <w:tcW w:w="2195" w:type="dxa"/>
          </w:tcPr>
          <w:p w14:paraId="16641858"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Minimum Score Obtained</w:t>
            </w:r>
          </w:p>
        </w:tc>
        <w:tc>
          <w:tcPr>
            <w:tcW w:w="1211" w:type="dxa"/>
          </w:tcPr>
          <w:p w14:paraId="1906B4D9"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11</w:t>
            </w:r>
          </w:p>
        </w:tc>
        <w:tc>
          <w:tcPr>
            <w:tcW w:w="1423" w:type="dxa"/>
          </w:tcPr>
          <w:p w14:paraId="3154AA3F"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76</w:t>
            </w:r>
          </w:p>
        </w:tc>
        <w:tc>
          <w:tcPr>
            <w:tcW w:w="1211" w:type="dxa"/>
          </w:tcPr>
          <w:p w14:paraId="1813FC52"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w:t>
            </w:r>
          </w:p>
        </w:tc>
        <w:tc>
          <w:tcPr>
            <w:tcW w:w="1323" w:type="dxa"/>
          </w:tcPr>
          <w:p w14:paraId="51C38990"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70</w:t>
            </w:r>
          </w:p>
        </w:tc>
      </w:tr>
      <w:tr w:rsidR="00824060" w14:paraId="18951FAE" w14:textId="77777777" w:rsidTr="00577204">
        <w:trPr>
          <w:trHeight w:val="130"/>
        </w:trPr>
        <w:tc>
          <w:tcPr>
            <w:cnfStyle w:val="001000000000" w:firstRow="0" w:lastRow="0" w:firstColumn="1" w:lastColumn="0" w:oddVBand="0" w:evenVBand="0" w:oddHBand="0" w:evenHBand="0" w:firstRowFirstColumn="0" w:firstRowLastColumn="0" w:lastRowFirstColumn="0" w:lastRowLastColumn="0"/>
            <w:tcW w:w="2195" w:type="dxa"/>
            <w:tcBorders>
              <w:top w:val="single" w:sz="4" w:space="0" w:color="7F7F7F" w:themeColor="text1" w:themeTint="80"/>
              <w:bottom w:val="single" w:sz="4" w:space="0" w:color="7F7F7F" w:themeColor="text1" w:themeTint="80"/>
            </w:tcBorders>
          </w:tcPr>
          <w:p w14:paraId="5B882ED3"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Ideal Minimum Score</w:t>
            </w:r>
          </w:p>
        </w:tc>
        <w:tc>
          <w:tcPr>
            <w:tcW w:w="1211" w:type="dxa"/>
            <w:tcBorders>
              <w:top w:val="single" w:sz="4" w:space="0" w:color="7F7F7F" w:themeColor="text1" w:themeTint="80"/>
              <w:bottom w:val="single" w:sz="4" w:space="0" w:color="7F7F7F" w:themeColor="text1" w:themeTint="80"/>
            </w:tcBorders>
          </w:tcPr>
          <w:p w14:paraId="12794ABE"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w:t>
            </w:r>
          </w:p>
        </w:tc>
        <w:tc>
          <w:tcPr>
            <w:tcW w:w="1423" w:type="dxa"/>
            <w:tcBorders>
              <w:top w:val="single" w:sz="4" w:space="0" w:color="7F7F7F" w:themeColor="text1" w:themeTint="80"/>
              <w:bottom w:val="single" w:sz="4" w:space="0" w:color="7F7F7F" w:themeColor="text1" w:themeTint="80"/>
            </w:tcBorders>
          </w:tcPr>
          <w:p w14:paraId="523518B0"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w:t>
            </w:r>
          </w:p>
        </w:tc>
        <w:tc>
          <w:tcPr>
            <w:tcW w:w="1211" w:type="dxa"/>
            <w:tcBorders>
              <w:top w:val="single" w:sz="4" w:space="0" w:color="7F7F7F" w:themeColor="text1" w:themeTint="80"/>
              <w:bottom w:val="single" w:sz="4" w:space="0" w:color="7F7F7F" w:themeColor="text1" w:themeTint="80"/>
            </w:tcBorders>
          </w:tcPr>
          <w:p w14:paraId="5A010495"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w:t>
            </w:r>
          </w:p>
        </w:tc>
        <w:tc>
          <w:tcPr>
            <w:tcW w:w="1323" w:type="dxa"/>
            <w:tcBorders>
              <w:top w:val="single" w:sz="4" w:space="0" w:color="7F7F7F" w:themeColor="text1" w:themeTint="80"/>
              <w:bottom w:val="single" w:sz="4" w:space="0" w:color="7F7F7F" w:themeColor="text1" w:themeTint="80"/>
            </w:tcBorders>
          </w:tcPr>
          <w:p w14:paraId="7419B080"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w:t>
            </w:r>
          </w:p>
        </w:tc>
      </w:tr>
      <w:tr w:rsidR="00824060" w14:paraId="1817BB73" w14:textId="77777777" w:rsidTr="00577204">
        <w:trPr>
          <w:trHeight w:val="84"/>
        </w:trPr>
        <w:tc>
          <w:tcPr>
            <w:cnfStyle w:val="001000000000" w:firstRow="0" w:lastRow="0" w:firstColumn="1" w:lastColumn="0" w:oddVBand="0" w:evenVBand="0" w:oddHBand="0" w:evenHBand="0" w:firstRowFirstColumn="0" w:firstRowLastColumn="0" w:lastRowFirstColumn="0" w:lastRowLastColumn="0"/>
            <w:tcW w:w="2195" w:type="dxa"/>
          </w:tcPr>
          <w:p w14:paraId="2BED0F62" w14:textId="77777777" w:rsidR="00824060" w:rsidRDefault="00824060" w:rsidP="00577204">
            <w:pPr>
              <w:pStyle w:val="ListParagraph"/>
              <w:spacing w:after="0"/>
              <w:ind w:left="0"/>
              <w:jc w:val="both"/>
              <w:rPr>
                <w:rFonts w:ascii="Times" w:hAnsi="Times" w:cs="Times"/>
                <w:bCs w:val="0"/>
                <w:lang w:val="en-US"/>
              </w:rPr>
            </w:pPr>
            <w:r>
              <w:rPr>
                <w:rFonts w:ascii="Times" w:hAnsi="Times" w:cs="Times"/>
                <w:b w:val="0"/>
                <w:lang w:val="en-US"/>
              </w:rPr>
              <w:t>Students</w:t>
            </w:r>
          </w:p>
        </w:tc>
        <w:tc>
          <w:tcPr>
            <w:tcW w:w="2634" w:type="dxa"/>
            <w:gridSpan w:val="2"/>
          </w:tcPr>
          <w:p w14:paraId="4073ECC8"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28</w:t>
            </w:r>
          </w:p>
        </w:tc>
        <w:tc>
          <w:tcPr>
            <w:tcW w:w="2534" w:type="dxa"/>
            <w:gridSpan w:val="2"/>
          </w:tcPr>
          <w:p w14:paraId="3A4F87C1" w14:textId="77777777" w:rsidR="00824060" w:rsidRDefault="00824060" w:rsidP="00577204">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25</w:t>
            </w:r>
          </w:p>
        </w:tc>
      </w:tr>
    </w:tbl>
    <w:p w14:paraId="617EF76D" w14:textId="77777777" w:rsidR="00824060" w:rsidRDefault="00824060" w:rsidP="00824060">
      <w:pPr>
        <w:pStyle w:val="BodytextIndented"/>
        <w:ind w:firstLine="0"/>
        <w:rPr>
          <w:rFonts w:cs="Times"/>
          <w:color w:val="auto"/>
          <w:lang w:val="en-GB"/>
        </w:rPr>
      </w:pPr>
    </w:p>
    <w:p w14:paraId="5EE709D4" w14:textId="77777777" w:rsidR="00824060" w:rsidRDefault="00824060" w:rsidP="00824060">
      <w:pPr>
        <w:pStyle w:val="BodytextIndented"/>
        <w:ind w:firstLine="0"/>
        <w:rPr>
          <w:rFonts w:cs="Times"/>
          <w:color w:val="auto"/>
          <w:lang w:val="en-GB"/>
        </w:rPr>
      </w:pPr>
    </w:p>
    <w:p w14:paraId="6071062C" w14:textId="77777777" w:rsidR="00824060" w:rsidRDefault="00824060" w:rsidP="00824060">
      <w:pPr>
        <w:jc w:val="both"/>
      </w:pPr>
    </w:p>
    <w:p w14:paraId="6B069EFF" w14:textId="77777777" w:rsidR="00824060" w:rsidRPr="00824060" w:rsidRDefault="00443268" w:rsidP="00824060">
      <w:pPr>
        <w:spacing w:after="0"/>
        <w:ind w:firstLine="284"/>
        <w:jc w:val="both"/>
        <w:rPr>
          <w:rFonts w:cs="Times"/>
          <w:szCs w:val="22"/>
        </w:rPr>
      </w:pPr>
      <w:hyperlink r:id="rId19" w:history="1">
        <w:proofErr w:type="spellStart"/>
        <w:r w:rsidR="00824060" w:rsidRPr="00824060">
          <w:rPr>
            <w:rStyle w:val="Hyperlink"/>
            <w:rFonts w:cs="Times"/>
            <w:color w:val="auto"/>
            <w:szCs w:val="22"/>
            <w:u w:val="none"/>
            <w:shd w:val="clear" w:color="auto" w:fill="FFFFFF"/>
          </w:rPr>
          <w:t>Pretest</w:t>
        </w:r>
        <w:proofErr w:type="spellEnd"/>
        <w:r w:rsidR="00824060" w:rsidRPr="00824060">
          <w:rPr>
            <w:rStyle w:val="Hyperlink"/>
            <w:rFonts w:cs="Times"/>
            <w:color w:val="auto"/>
            <w:szCs w:val="22"/>
            <w:u w:val="none"/>
            <w:shd w:val="clear" w:color="auto" w:fill="FFFFFF"/>
          </w:rPr>
          <w:t xml:space="preserve"> results of both classes indicate that students have never studied data centralized </w:t>
        </w:r>
        <w:proofErr w:type="spellStart"/>
        <w:r w:rsidR="00824060" w:rsidRPr="00824060">
          <w:rPr>
            <w:rStyle w:val="Hyperlink"/>
            <w:rFonts w:cs="Times"/>
            <w:color w:val="auto"/>
            <w:szCs w:val="22"/>
            <w:u w:val="none"/>
            <w:shd w:val="clear" w:color="auto" w:fill="FFFFFF"/>
          </w:rPr>
          <w:t>statisticality</w:t>
        </w:r>
        <w:proofErr w:type="spellEnd"/>
        <w:r w:rsidR="00824060" w:rsidRPr="00824060">
          <w:rPr>
            <w:rStyle w:val="Hyperlink"/>
            <w:rFonts w:cs="Times"/>
            <w:color w:val="auto"/>
            <w:szCs w:val="22"/>
            <w:u w:val="none"/>
            <w:shd w:val="clear" w:color="auto" w:fill="FFFFFF"/>
          </w:rPr>
          <w:t xml:space="preserve"> materials and that the students' early creative thinking abilities are not optimal.</w:t>
        </w:r>
      </w:hyperlink>
    </w:p>
    <w:p w14:paraId="780E94BE" w14:textId="77F2EB89" w:rsidR="00824060" w:rsidRDefault="00824060" w:rsidP="00824060">
      <w:pPr>
        <w:ind w:firstLine="284"/>
        <w:jc w:val="both"/>
        <w:rPr>
          <w:rFonts w:cs="Times"/>
          <w:szCs w:val="22"/>
        </w:rPr>
      </w:pPr>
      <w:r>
        <w:rPr>
          <w:rFonts w:cs="Times"/>
          <w:szCs w:val="22"/>
        </w:rPr>
        <w:t xml:space="preserve">As for the criteria of </w:t>
      </w:r>
      <w:r>
        <w:rPr>
          <w:rFonts w:cs="Times"/>
          <w:szCs w:val="22"/>
          <w:lang w:val="en-US"/>
        </w:rPr>
        <w:t>post-test</w:t>
      </w:r>
      <w:r>
        <w:rPr>
          <w:rFonts w:cs="Times"/>
          <w:szCs w:val="22"/>
        </w:rPr>
        <w:t xml:space="preserve"> creative thinking ability of students experiment and control classes can be seen on the following table 3. </w:t>
      </w:r>
    </w:p>
    <w:p w14:paraId="3D42CC26" w14:textId="77777777" w:rsidR="00824060" w:rsidRDefault="00824060" w:rsidP="00824060">
      <w:pPr>
        <w:ind w:firstLine="284"/>
        <w:jc w:val="both"/>
        <w:rPr>
          <w:rFonts w:cs="Times"/>
          <w:szCs w:val="22"/>
        </w:rPr>
      </w:pPr>
    </w:p>
    <w:p w14:paraId="626D43D1" w14:textId="77777777" w:rsidR="00824060" w:rsidRDefault="00824060" w:rsidP="00824060">
      <w:pPr>
        <w:jc w:val="center"/>
        <w:rPr>
          <w:rFonts w:cs="Times"/>
          <w:szCs w:val="22"/>
        </w:rPr>
      </w:pPr>
      <w:r>
        <w:rPr>
          <w:rFonts w:cs="Times"/>
          <w:b/>
          <w:szCs w:val="22"/>
        </w:rPr>
        <w:lastRenderedPageBreak/>
        <w:t>Table 3.</w:t>
      </w:r>
      <w:r>
        <w:rPr>
          <w:rFonts w:cs="Times"/>
          <w:szCs w:val="22"/>
        </w:rPr>
        <w:t xml:space="preserve"> </w:t>
      </w:r>
      <w:r>
        <w:rPr>
          <w:rFonts w:cs="Times"/>
          <w:szCs w:val="22"/>
          <w:lang w:val="en-US"/>
        </w:rPr>
        <w:t>Post-test</w:t>
      </w:r>
      <w:r>
        <w:rPr>
          <w:rFonts w:cs="Times"/>
          <w:szCs w:val="22"/>
        </w:rPr>
        <w:t xml:space="preserve"> Result of Creative Thinking Ability</w:t>
      </w:r>
    </w:p>
    <w:tbl>
      <w:tblPr>
        <w:tblStyle w:val="PlainTable21"/>
        <w:tblpPr w:leftFromText="180" w:rightFromText="180" w:vertAnchor="text" w:horzAnchor="margin" w:tblpXSpec="center" w:tblpY="14"/>
        <w:tblW w:w="7682" w:type="dxa"/>
        <w:tblLayout w:type="fixed"/>
        <w:tblLook w:val="04A0" w:firstRow="1" w:lastRow="0" w:firstColumn="1" w:lastColumn="0" w:noHBand="0" w:noVBand="1"/>
      </w:tblPr>
      <w:tblGrid>
        <w:gridCol w:w="2497"/>
        <w:gridCol w:w="1509"/>
        <w:gridCol w:w="754"/>
        <w:gridCol w:w="1254"/>
        <w:gridCol w:w="754"/>
        <w:gridCol w:w="914"/>
      </w:tblGrid>
      <w:tr w:rsidR="00824060" w14:paraId="76AAF2B4" w14:textId="77777777" w:rsidTr="00577204">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497" w:type="dxa"/>
            <w:vMerge w:val="restart"/>
          </w:tcPr>
          <w:p w14:paraId="14CFA070" w14:textId="77777777" w:rsidR="00824060" w:rsidRDefault="00824060" w:rsidP="00577204">
            <w:pPr>
              <w:spacing w:after="0"/>
              <w:jc w:val="center"/>
              <w:rPr>
                <w:rFonts w:cs="Times"/>
                <w:bCs w:val="0"/>
                <w:lang w:val="en-US"/>
              </w:rPr>
            </w:pPr>
            <w:r>
              <w:rPr>
                <w:rFonts w:cs="Times"/>
                <w:b w:val="0"/>
                <w:lang w:val="en-US"/>
              </w:rPr>
              <w:t>Score Interval</w:t>
            </w:r>
          </w:p>
        </w:tc>
        <w:tc>
          <w:tcPr>
            <w:tcW w:w="1509" w:type="dxa"/>
            <w:vMerge w:val="restart"/>
          </w:tcPr>
          <w:p w14:paraId="7C4AB7A9" w14:textId="77777777" w:rsidR="00824060" w:rsidRDefault="00824060" w:rsidP="00577204">
            <w:pPr>
              <w:spacing w:after="0"/>
              <w:jc w:val="center"/>
              <w:cnfStyle w:val="100000000000" w:firstRow="1" w:lastRow="0" w:firstColumn="0" w:lastColumn="0" w:oddVBand="0" w:evenVBand="0" w:oddHBand="0" w:evenHBand="0" w:firstRowFirstColumn="0" w:firstRowLastColumn="0" w:lastRowFirstColumn="0" w:lastRowLastColumn="0"/>
              <w:rPr>
                <w:rFonts w:cs="Times"/>
                <w:bCs w:val="0"/>
                <w:lang w:val="en-US"/>
              </w:rPr>
            </w:pPr>
            <w:r>
              <w:rPr>
                <w:rFonts w:cs="Times"/>
                <w:b w:val="0"/>
                <w:lang w:val="en-US"/>
              </w:rPr>
              <w:t>Criteria</w:t>
            </w:r>
          </w:p>
        </w:tc>
        <w:tc>
          <w:tcPr>
            <w:tcW w:w="3676" w:type="dxa"/>
            <w:gridSpan w:val="4"/>
          </w:tcPr>
          <w:p w14:paraId="5974B977" w14:textId="77777777" w:rsidR="00824060" w:rsidRDefault="00824060" w:rsidP="00577204">
            <w:pPr>
              <w:spacing w:after="0"/>
              <w:jc w:val="center"/>
              <w:cnfStyle w:val="100000000000" w:firstRow="1" w:lastRow="0" w:firstColumn="0" w:lastColumn="0" w:oddVBand="0" w:evenVBand="0" w:oddHBand="0" w:evenHBand="0" w:firstRowFirstColumn="0" w:firstRowLastColumn="0" w:lastRowFirstColumn="0" w:lastRowLastColumn="0"/>
              <w:rPr>
                <w:rFonts w:cs="Times"/>
                <w:bCs w:val="0"/>
                <w:i/>
                <w:lang w:val="en-US"/>
              </w:rPr>
            </w:pPr>
            <w:r>
              <w:rPr>
                <w:rFonts w:cs="Times"/>
                <w:b w:val="0"/>
              </w:rPr>
              <w:t xml:space="preserve"> </w:t>
            </w:r>
            <w:proofErr w:type="spellStart"/>
            <w:r>
              <w:rPr>
                <w:rFonts w:cs="Times"/>
                <w:b w:val="0"/>
                <w:i/>
              </w:rPr>
              <w:t>Posttest</w:t>
            </w:r>
            <w:proofErr w:type="spellEnd"/>
            <w:r>
              <w:rPr>
                <w:rFonts w:cs="Times"/>
                <w:b w:val="0"/>
                <w:i/>
                <w:lang w:val="en-US"/>
              </w:rPr>
              <w:t xml:space="preserve"> Result</w:t>
            </w:r>
          </w:p>
          <w:p w14:paraId="6DFBF9CC" w14:textId="77777777" w:rsidR="00824060" w:rsidRDefault="00824060" w:rsidP="00577204">
            <w:pPr>
              <w:spacing w:after="0"/>
              <w:jc w:val="center"/>
              <w:cnfStyle w:val="100000000000" w:firstRow="1" w:lastRow="0" w:firstColumn="0" w:lastColumn="0" w:oddVBand="0" w:evenVBand="0" w:oddHBand="0" w:evenHBand="0" w:firstRowFirstColumn="0" w:firstRowLastColumn="0" w:lastRowFirstColumn="0" w:lastRowLastColumn="0"/>
              <w:rPr>
                <w:rFonts w:cs="Times"/>
                <w:bCs w:val="0"/>
              </w:rPr>
            </w:pPr>
            <w:r>
              <w:rPr>
                <w:rFonts w:cs="Times"/>
                <w:b w:val="0"/>
              </w:rPr>
              <w:t xml:space="preserve">(KKM </w:t>
            </w:r>
            <w:r>
              <w:rPr>
                <w:rFonts w:cs="Times"/>
                <w:b w:val="0"/>
                <w:lang w:val="en-US"/>
              </w:rPr>
              <w:t>= 75</w:t>
            </w:r>
            <w:r>
              <w:rPr>
                <w:rFonts w:cs="Times"/>
                <w:b w:val="0"/>
              </w:rPr>
              <w:t>)</w:t>
            </w:r>
          </w:p>
        </w:tc>
      </w:tr>
      <w:tr w:rsidR="00824060" w14:paraId="58E2EB00" w14:textId="77777777" w:rsidTr="00577204">
        <w:trPr>
          <w:trHeight w:val="722"/>
        </w:trPr>
        <w:tc>
          <w:tcPr>
            <w:cnfStyle w:val="001000000000" w:firstRow="0" w:lastRow="0" w:firstColumn="1" w:lastColumn="0" w:oddVBand="0" w:evenVBand="0" w:oddHBand="0" w:evenHBand="0" w:firstRowFirstColumn="0" w:firstRowLastColumn="0" w:lastRowFirstColumn="0" w:lastRowLastColumn="0"/>
            <w:tcW w:w="2497" w:type="dxa"/>
            <w:vMerge/>
            <w:tcBorders>
              <w:top w:val="single" w:sz="4" w:space="0" w:color="7F7F7F" w:themeColor="text1" w:themeTint="80"/>
              <w:bottom w:val="single" w:sz="4" w:space="0" w:color="7F7F7F" w:themeColor="text1" w:themeTint="80"/>
            </w:tcBorders>
          </w:tcPr>
          <w:p w14:paraId="172DDD4D" w14:textId="77777777" w:rsidR="00824060" w:rsidRDefault="00824060" w:rsidP="00577204">
            <w:pPr>
              <w:spacing w:after="0"/>
              <w:jc w:val="center"/>
              <w:rPr>
                <w:rFonts w:cs="Times"/>
                <w:bCs w:val="0"/>
              </w:rPr>
            </w:pPr>
          </w:p>
        </w:tc>
        <w:tc>
          <w:tcPr>
            <w:tcW w:w="1509" w:type="dxa"/>
            <w:vMerge/>
            <w:tcBorders>
              <w:top w:val="single" w:sz="4" w:space="0" w:color="7F7F7F" w:themeColor="text1" w:themeTint="80"/>
              <w:bottom w:val="single" w:sz="4" w:space="0" w:color="7F7F7F" w:themeColor="text1" w:themeTint="80"/>
            </w:tcBorders>
          </w:tcPr>
          <w:p w14:paraId="558F9AD4"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p>
        </w:tc>
        <w:tc>
          <w:tcPr>
            <w:tcW w:w="2008" w:type="dxa"/>
            <w:gridSpan w:val="2"/>
            <w:tcBorders>
              <w:top w:val="single" w:sz="4" w:space="0" w:color="7F7F7F" w:themeColor="text1" w:themeTint="80"/>
              <w:bottom w:val="single" w:sz="4" w:space="0" w:color="7F7F7F" w:themeColor="text1" w:themeTint="80"/>
            </w:tcBorders>
          </w:tcPr>
          <w:p w14:paraId="01339847"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rPr>
              <w:t>E</w:t>
            </w:r>
            <w:proofErr w:type="spellStart"/>
            <w:r>
              <w:rPr>
                <w:rFonts w:cs="Times"/>
                <w:lang w:val="en-US"/>
              </w:rPr>
              <w:t>xperiment</w:t>
            </w:r>
            <w:proofErr w:type="spellEnd"/>
            <w:r>
              <w:rPr>
                <w:rFonts w:cs="Times"/>
                <w:lang w:val="en-US"/>
              </w:rPr>
              <w:t xml:space="preserve"> Class</w:t>
            </w:r>
          </w:p>
        </w:tc>
        <w:tc>
          <w:tcPr>
            <w:tcW w:w="1668" w:type="dxa"/>
            <w:gridSpan w:val="2"/>
            <w:tcBorders>
              <w:top w:val="single" w:sz="4" w:space="0" w:color="7F7F7F" w:themeColor="text1" w:themeTint="80"/>
              <w:bottom w:val="single" w:sz="4" w:space="0" w:color="7F7F7F" w:themeColor="text1" w:themeTint="80"/>
            </w:tcBorders>
          </w:tcPr>
          <w:p w14:paraId="3365866E"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Control Class</w:t>
            </w:r>
          </w:p>
        </w:tc>
      </w:tr>
      <w:tr w:rsidR="00824060" w14:paraId="5567D40A" w14:textId="77777777" w:rsidTr="00577204">
        <w:trPr>
          <w:trHeight w:val="241"/>
        </w:trPr>
        <w:tc>
          <w:tcPr>
            <w:cnfStyle w:val="001000000000" w:firstRow="0" w:lastRow="0" w:firstColumn="1" w:lastColumn="0" w:oddVBand="0" w:evenVBand="0" w:oddHBand="0" w:evenHBand="0" w:firstRowFirstColumn="0" w:firstRowLastColumn="0" w:lastRowFirstColumn="0" w:lastRowLastColumn="0"/>
            <w:tcW w:w="2497" w:type="dxa"/>
            <w:vMerge/>
          </w:tcPr>
          <w:p w14:paraId="145E3775" w14:textId="77777777" w:rsidR="00824060" w:rsidRDefault="00824060" w:rsidP="00577204">
            <w:pPr>
              <w:spacing w:after="0"/>
              <w:jc w:val="center"/>
              <w:rPr>
                <w:rFonts w:cs="Times"/>
                <w:bCs w:val="0"/>
              </w:rPr>
            </w:pPr>
          </w:p>
        </w:tc>
        <w:tc>
          <w:tcPr>
            <w:tcW w:w="1509" w:type="dxa"/>
            <w:vMerge/>
          </w:tcPr>
          <w:p w14:paraId="7D823434"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p>
        </w:tc>
        <w:tc>
          <w:tcPr>
            <w:tcW w:w="754" w:type="dxa"/>
          </w:tcPr>
          <w:p w14:paraId="0719B1A5"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i/>
                <w:lang w:val="en-US"/>
              </w:rPr>
            </w:pPr>
            <w:r>
              <w:rPr>
                <w:rFonts w:cs="Times"/>
                <w:i/>
                <w:lang w:val="en-US"/>
              </w:rPr>
              <w:t>f</w:t>
            </w:r>
          </w:p>
        </w:tc>
        <w:tc>
          <w:tcPr>
            <w:tcW w:w="1254" w:type="dxa"/>
          </w:tcPr>
          <w:p w14:paraId="7FC0B911"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w:t>
            </w:r>
          </w:p>
        </w:tc>
        <w:tc>
          <w:tcPr>
            <w:tcW w:w="754" w:type="dxa"/>
          </w:tcPr>
          <w:p w14:paraId="1F88AEE0"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i/>
                <w:lang w:val="en-US"/>
              </w:rPr>
            </w:pPr>
            <w:r>
              <w:rPr>
                <w:rFonts w:cs="Times"/>
                <w:i/>
                <w:lang w:val="en-US"/>
              </w:rPr>
              <w:t>f</w:t>
            </w:r>
          </w:p>
        </w:tc>
        <w:tc>
          <w:tcPr>
            <w:tcW w:w="913" w:type="dxa"/>
          </w:tcPr>
          <w:p w14:paraId="59A977DA"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w:t>
            </w:r>
          </w:p>
        </w:tc>
      </w:tr>
      <w:tr w:rsidR="00824060" w14:paraId="21DB5FE4" w14:textId="77777777" w:rsidTr="00577204">
        <w:trPr>
          <w:trHeight w:val="23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7F7F7F" w:themeColor="text1" w:themeTint="80"/>
              <w:bottom w:val="single" w:sz="4" w:space="0" w:color="7F7F7F" w:themeColor="text1" w:themeTint="80"/>
            </w:tcBorders>
          </w:tcPr>
          <w:p w14:paraId="0B3E686A" w14:textId="77777777" w:rsidR="00824060" w:rsidRDefault="00824060" w:rsidP="00577204">
            <w:pPr>
              <w:spacing w:after="0"/>
              <w:jc w:val="center"/>
              <w:rPr>
                <w:rFonts w:cs="Times"/>
                <w:bCs w:val="0"/>
              </w:rPr>
            </w:pPr>
            <m:oMathPara>
              <m:oMath>
                <m:r>
                  <m:rPr>
                    <m:sty m:val="bi"/>
                  </m:rPr>
                  <w:rPr>
                    <w:rFonts w:ascii="Cambria Math" w:hAnsi="Cambria Math" w:cs="Times"/>
                  </w:rPr>
                  <m:t>x&gt;90</m:t>
                </m:r>
              </m:oMath>
            </m:oMathPara>
          </w:p>
        </w:tc>
        <w:tc>
          <w:tcPr>
            <w:tcW w:w="1509" w:type="dxa"/>
            <w:tcBorders>
              <w:top w:val="single" w:sz="4" w:space="0" w:color="7F7F7F" w:themeColor="text1" w:themeTint="80"/>
              <w:bottom w:val="single" w:sz="4" w:space="0" w:color="7F7F7F" w:themeColor="text1" w:themeTint="80"/>
            </w:tcBorders>
          </w:tcPr>
          <w:p w14:paraId="743869BF"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Excellent</w:t>
            </w:r>
          </w:p>
        </w:tc>
        <w:tc>
          <w:tcPr>
            <w:tcW w:w="754" w:type="dxa"/>
            <w:tcBorders>
              <w:top w:val="single" w:sz="4" w:space="0" w:color="7F7F7F" w:themeColor="text1" w:themeTint="80"/>
              <w:bottom w:val="single" w:sz="4" w:space="0" w:color="7F7F7F" w:themeColor="text1" w:themeTint="80"/>
            </w:tcBorders>
          </w:tcPr>
          <w:p w14:paraId="333DA9EA"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6</w:t>
            </w:r>
          </w:p>
        </w:tc>
        <w:tc>
          <w:tcPr>
            <w:tcW w:w="1254" w:type="dxa"/>
            <w:tcBorders>
              <w:top w:val="single" w:sz="4" w:space="0" w:color="7F7F7F" w:themeColor="text1" w:themeTint="80"/>
              <w:bottom w:val="single" w:sz="4" w:space="0" w:color="7F7F7F" w:themeColor="text1" w:themeTint="80"/>
            </w:tcBorders>
          </w:tcPr>
          <w:p w14:paraId="5FAC54A4"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21,43%</w:t>
            </w:r>
          </w:p>
        </w:tc>
        <w:tc>
          <w:tcPr>
            <w:tcW w:w="754" w:type="dxa"/>
            <w:tcBorders>
              <w:top w:val="single" w:sz="4" w:space="0" w:color="7F7F7F" w:themeColor="text1" w:themeTint="80"/>
              <w:bottom w:val="single" w:sz="4" w:space="0" w:color="7F7F7F" w:themeColor="text1" w:themeTint="80"/>
            </w:tcBorders>
          </w:tcPr>
          <w:p w14:paraId="71380139"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913" w:type="dxa"/>
            <w:tcBorders>
              <w:top w:val="single" w:sz="4" w:space="0" w:color="7F7F7F" w:themeColor="text1" w:themeTint="80"/>
              <w:bottom w:val="single" w:sz="4" w:space="0" w:color="7F7F7F" w:themeColor="text1" w:themeTint="80"/>
            </w:tcBorders>
          </w:tcPr>
          <w:p w14:paraId="0C93EC42"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r>
      <w:tr w:rsidR="00824060" w14:paraId="5079CA86" w14:textId="77777777" w:rsidTr="00577204">
        <w:trPr>
          <w:trHeight w:val="230"/>
        </w:trPr>
        <w:tc>
          <w:tcPr>
            <w:cnfStyle w:val="001000000000" w:firstRow="0" w:lastRow="0" w:firstColumn="1" w:lastColumn="0" w:oddVBand="0" w:evenVBand="0" w:oddHBand="0" w:evenHBand="0" w:firstRowFirstColumn="0" w:firstRowLastColumn="0" w:lastRowFirstColumn="0" w:lastRowLastColumn="0"/>
            <w:tcW w:w="2497" w:type="dxa"/>
          </w:tcPr>
          <w:p w14:paraId="77FA8557" w14:textId="77777777" w:rsidR="00824060" w:rsidRDefault="00824060" w:rsidP="00577204">
            <w:pPr>
              <w:spacing w:after="0"/>
              <w:jc w:val="center"/>
              <w:rPr>
                <w:rFonts w:cs="Times"/>
                <w:bCs w:val="0"/>
              </w:rPr>
            </w:pPr>
            <m:oMathPara>
              <m:oMath>
                <m:r>
                  <m:rPr>
                    <m:sty m:val="bi"/>
                  </m:rPr>
                  <w:rPr>
                    <w:rFonts w:ascii="Cambria Math" w:hAnsi="Cambria Math" w:cs="Times"/>
                  </w:rPr>
                  <m:t>75≤x≤90</m:t>
                </m:r>
              </m:oMath>
            </m:oMathPara>
          </w:p>
        </w:tc>
        <w:tc>
          <w:tcPr>
            <w:tcW w:w="1509" w:type="dxa"/>
          </w:tcPr>
          <w:p w14:paraId="60DA60CD"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High</w:t>
            </w:r>
          </w:p>
        </w:tc>
        <w:tc>
          <w:tcPr>
            <w:tcW w:w="754" w:type="dxa"/>
          </w:tcPr>
          <w:p w14:paraId="34C07E9A"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22</w:t>
            </w:r>
          </w:p>
        </w:tc>
        <w:tc>
          <w:tcPr>
            <w:tcW w:w="1254" w:type="dxa"/>
          </w:tcPr>
          <w:p w14:paraId="57C5A386"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78,57%</w:t>
            </w:r>
          </w:p>
        </w:tc>
        <w:tc>
          <w:tcPr>
            <w:tcW w:w="754" w:type="dxa"/>
          </w:tcPr>
          <w:p w14:paraId="541F33C1"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22</w:t>
            </w:r>
          </w:p>
        </w:tc>
        <w:tc>
          <w:tcPr>
            <w:tcW w:w="913" w:type="dxa"/>
          </w:tcPr>
          <w:p w14:paraId="4C11586A"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88%</w:t>
            </w:r>
          </w:p>
        </w:tc>
      </w:tr>
      <w:tr w:rsidR="00824060" w14:paraId="40D43851" w14:textId="77777777" w:rsidTr="00577204">
        <w:trPr>
          <w:trHeight w:val="241"/>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7F7F7F" w:themeColor="text1" w:themeTint="80"/>
              <w:bottom w:val="single" w:sz="4" w:space="0" w:color="7F7F7F" w:themeColor="text1" w:themeTint="80"/>
            </w:tcBorders>
          </w:tcPr>
          <w:p w14:paraId="6B5B65B9" w14:textId="77777777" w:rsidR="00824060" w:rsidRDefault="00824060" w:rsidP="00577204">
            <w:pPr>
              <w:spacing w:after="0"/>
              <w:jc w:val="center"/>
              <w:rPr>
                <w:rFonts w:cs="Times"/>
                <w:bCs w:val="0"/>
              </w:rPr>
            </w:pPr>
            <m:oMathPara>
              <m:oMath>
                <m:r>
                  <m:rPr>
                    <m:sty m:val="bi"/>
                  </m:rPr>
                  <w:rPr>
                    <w:rFonts w:ascii="Cambria Math" w:hAnsi="Cambria Math" w:cs="Times"/>
                  </w:rPr>
                  <m:t>60&lt;x&lt;75</m:t>
                </m:r>
              </m:oMath>
            </m:oMathPara>
          </w:p>
        </w:tc>
        <w:tc>
          <w:tcPr>
            <w:tcW w:w="1509" w:type="dxa"/>
            <w:tcBorders>
              <w:top w:val="single" w:sz="4" w:space="0" w:color="7F7F7F" w:themeColor="text1" w:themeTint="80"/>
              <w:bottom w:val="single" w:sz="4" w:space="0" w:color="7F7F7F" w:themeColor="text1" w:themeTint="80"/>
            </w:tcBorders>
          </w:tcPr>
          <w:p w14:paraId="2C5A4B64"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Medium</w:t>
            </w:r>
          </w:p>
        </w:tc>
        <w:tc>
          <w:tcPr>
            <w:tcW w:w="754" w:type="dxa"/>
            <w:tcBorders>
              <w:top w:val="single" w:sz="4" w:space="0" w:color="7F7F7F" w:themeColor="text1" w:themeTint="80"/>
              <w:bottom w:val="single" w:sz="4" w:space="0" w:color="7F7F7F" w:themeColor="text1" w:themeTint="80"/>
            </w:tcBorders>
          </w:tcPr>
          <w:p w14:paraId="1F0B056F"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1254" w:type="dxa"/>
            <w:tcBorders>
              <w:top w:val="single" w:sz="4" w:space="0" w:color="7F7F7F" w:themeColor="text1" w:themeTint="80"/>
              <w:bottom w:val="single" w:sz="4" w:space="0" w:color="7F7F7F" w:themeColor="text1" w:themeTint="80"/>
            </w:tcBorders>
          </w:tcPr>
          <w:p w14:paraId="04DC3F75"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754" w:type="dxa"/>
            <w:tcBorders>
              <w:top w:val="single" w:sz="4" w:space="0" w:color="7F7F7F" w:themeColor="text1" w:themeTint="80"/>
              <w:bottom w:val="single" w:sz="4" w:space="0" w:color="7F7F7F" w:themeColor="text1" w:themeTint="80"/>
            </w:tcBorders>
          </w:tcPr>
          <w:p w14:paraId="107B0D99"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3</w:t>
            </w:r>
          </w:p>
        </w:tc>
        <w:tc>
          <w:tcPr>
            <w:tcW w:w="913" w:type="dxa"/>
            <w:tcBorders>
              <w:top w:val="single" w:sz="4" w:space="0" w:color="7F7F7F" w:themeColor="text1" w:themeTint="80"/>
              <w:bottom w:val="single" w:sz="4" w:space="0" w:color="7F7F7F" w:themeColor="text1" w:themeTint="80"/>
            </w:tcBorders>
          </w:tcPr>
          <w:p w14:paraId="5BC572DC"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12%</w:t>
            </w:r>
          </w:p>
        </w:tc>
      </w:tr>
      <w:tr w:rsidR="00824060" w14:paraId="318E7836" w14:textId="77777777" w:rsidTr="00577204">
        <w:trPr>
          <w:trHeight w:val="230"/>
        </w:trPr>
        <w:tc>
          <w:tcPr>
            <w:cnfStyle w:val="001000000000" w:firstRow="0" w:lastRow="0" w:firstColumn="1" w:lastColumn="0" w:oddVBand="0" w:evenVBand="0" w:oddHBand="0" w:evenHBand="0" w:firstRowFirstColumn="0" w:firstRowLastColumn="0" w:lastRowFirstColumn="0" w:lastRowLastColumn="0"/>
            <w:tcW w:w="2497" w:type="dxa"/>
          </w:tcPr>
          <w:p w14:paraId="28813F76" w14:textId="77777777" w:rsidR="00824060" w:rsidRDefault="00824060" w:rsidP="00577204">
            <w:pPr>
              <w:spacing w:after="0"/>
              <w:jc w:val="center"/>
              <w:rPr>
                <w:rFonts w:cs="Times"/>
                <w:bCs w:val="0"/>
              </w:rPr>
            </w:pPr>
            <m:oMathPara>
              <m:oMath>
                <m:r>
                  <m:rPr>
                    <m:sty m:val="bi"/>
                  </m:rPr>
                  <w:rPr>
                    <w:rFonts w:ascii="Cambria Math" w:hAnsi="Cambria Math" w:cs="Times"/>
                  </w:rPr>
                  <m:t>45&lt;x≤60</m:t>
                </m:r>
              </m:oMath>
            </m:oMathPara>
          </w:p>
        </w:tc>
        <w:tc>
          <w:tcPr>
            <w:tcW w:w="1509" w:type="dxa"/>
          </w:tcPr>
          <w:p w14:paraId="016C6903"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Low</w:t>
            </w:r>
          </w:p>
        </w:tc>
        <w:tc>
          <w:tcPr>
            <w:tcW w:w="754" w:type="dxa"/>
          </w:tcPr>
          <w:p w14:paraId="37055515"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1254" w:type="dxa"/>
          </w:tcPr>
          <w:p w14:paraId="629DDAEC"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754" w:type="dxa"/>
          </w:tcPr>
          <w:p w14:paraId="5CE4824C"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913" w:type="dxa"/>
          </w:tcPr>
          <w:p w14:paraId="45679366"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r>
      <w:tr w:rsidR="00824060" w14:paraId="57B11681" w14:textId="77777777" w:rsidTr="00577204">
        <w:trPr>
          <w:trHeight w:val="217"/>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7F7F7F" w:themeColor="text1" w:themeTint="80"/>
              <w:bottom w:val="single" w:sz="4" w:space="0" w:color="7F7F7F" w:themeColor="text1" w:themeTint="80"/>
            </w:tcBorders>
          </w:tcPr>
          <w:p w14:paraId="41A68662" w14:textId="77777777" w:rsidR="00824060" w:rsidRDefault="00824060" w:rsidP="00577204">
            <w:pPr>
              <w:spacing w:after="0"/>
              <w:jc w:val="center"/>
              <w:rPr>
                <w:rFonts w:cs="Times"/>
                <w:bCs w:val="0"/>
              </w:rPr>
            </w:pPr>
            <m:oMathPara>
              <m:oMath>
                <m:r>
                  <m:rPr>
                    <m:sty m:val="bi"/>
                  </m:rPr>
                  <w:rPr>
                    <w:rFonts w:ascii="Cambria Math" w:hAnsi="Cambria Math" w:cs="Times"/>
                  </w:rPr>
                  <m:t>x≤45</m:t>
                </m:r>
              </m:oMath>
            </m:oMathPara>
          </w:p>
        </w:tc>
        <w:tc>
          <w:tcPr>
            <w:tcW w:w="1509" w:type="dxa"/>
            <w:tcBorders>
              <w:top w:val="single" w:sz="4" w:space="0" w:color="7F7F7F" w:themeColor="text1" w:themeTint="80"/>
              <w:bottom w:val="single" w:sz="4" w:space="0" w:color="7F7F7F" w:themeColor="text1" w:themeTint="80"/>
            </w:tcBorders>
          </w:tcPr>
          <w:p w14:paraId="2C7E447B"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Lowest</w:t>
            </w:r>
          </w:p>
        </w:tc>
        <w:tc>
          <w:tcPr>
            <w:tcW w:w="754" w:type="dxa"/>
            <w:tcBorders>
              <w:top w:val="single" w:sz="4" w:space="0" w:color="7F7F7F" w:themeColor="text1" w:themeTint="80"/>
              <w:bottom w:val="single" w:sz="4" w:space="0" w:color="7F7F7F" w:themeColor="text1" w:themeTint="80"/>
            </w:tcBorders>
          </w:tcPr>
          <w:p w14:paraId="0315E539"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1254" w:type="dxa"/>
            <w:tcBorders>
              <w:top w:val="single" w:sz="4" w:space="0" w:color="7F7F7F" w:themeColor="text1" w:themeTint="80"/>
              <w:bottom w:val="single" w:sz="4" w:space="0" w:color="7F7F7F" w:themeColor="text1" w:themeTint="80"/>
            </w:tcBorders>
          </w:tcPr>
          <w:p w14:paraId="7A077A92"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754" w:type="dxa"/>
            <w:tcBorders>
              <w:top w:val="single" w:sz="4" w:space="0" w:color="7F7F7F" w:themeColor="text1" w:themeTint="80"/>
              <w:bottom w:val="single" w:sz="4" w:space="0" w:color="7F7F7F" w:themeColor="text1" w:themeTint="80"/>
            </w:tcBorders>
          </w:tcPr>
          <w:p w14:paraId="0BF61C18"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c>
          <w:tcPr>
            <w:tcW w:w="913" w:type="dxa"/>
            <w:tcBorders>
              <w:top w:val="single" w:sz="4" w:space="0" w:color="7F7F7F" w:themeColor="text1" w:themeTint="80"/>
              <w:bottom w:val="single" w:sz="4" w:space="0" w:color="7F7F7F" w:themeColor="text1" w:themeTint="80"/>
            </w:tcBorders>
          </w:tcPr>
          <w:p w14:paraId="7BA0823B"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0%</w:t>
            </w:r>
          </w:p>
        </w:tc>
      </w:tr>
      <w:tr w:rsidR="00824060" w14:paraId="6865FB47" w14:textId="77777777" w:rsidTr="00577204">
        <w:trPr>
          <w:trHeight w:val="217"/>
        </w:trPr>
        <w:tc>
          <w:tcPr>
            <w:cnfStyle w:val="001000000000" w:firstRow="0" w:lastRow="0" w:firstColumn="1" w:lastColumn="0" w:oddVBand="0" w:evenVBand="0" w:oddHBand="0" w:evenHBand="0" w:firstRowFirstColumn="0" w:firstRowLastColumn="0" w:lastRowFirstColumn="0" w:lastRowLastColumn="0"/>
            <w:tcW w:w="4006" w:type="dxa"/>
            <w:gridSpan w:val="2"/>
          </w:tcPr>
          <w:p w14:paraId="3FB9437B" w14:textId="77777777" w:rsidR="00824060" w:rsidRDefault="00824060" w:rsidP="00577204">
            <w:pPr>
              <w:spacing w:after="0"/>
              <w:jc w:val="center"/>
              <w:rPr>
                <w:rFonts w:cs="Times"/>
                <w:bCs w:val="0"/>
                <w:lang w:val="en-US"/>
              </w:rPr>
            </w:pPr>
            <w:r>
              <w:rPr>
                <w:rFonts w:cs="Times"/>
                <w:b w:val="0"/>
                <w:lang w:val="en-US"/>
              </w:rPr>
              <w:t>Students who have minimum high criteria</w:t>
            </w:r>
          </w:p>
        </w:tc>
        <w:tc>
          <w:tcPr>
            <w:tcW w:w="754" w:type="dxa"/>
          </w:tcPr>
          <w:p w14:paraId="415E9FBF"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28</w:t>
            </w:r>
          </w:p>
        </w:tc>
        <w:tc>
          <w:tcPr>
            <w:tcW w:w="1254" w:type="dxa"/>
          </w:tcPr>
          <w:p w14:paraId="662348F6"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rPr>
              <w:t>100%</w:t>
            </w:r>
          </w:p>
        </w:tc>
        <w:tc>
          <w:tcPr>
            <w:tcW w:w="754" w:type="dxa"/>
          </w:tcPr>
          <w:p w14:paraId="72B2F8C1"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lang w:val="en-US"/>
              </w:rPr>
            </w:pPr>
            <w:r>
              <w:rPr>
                <w:rFonts w:cs="Times"/>
                <w:lang w:val="en-US"/>
              </w:rPr>
              <w:t>22</w:t>
            </w:r>
          </w:p>
        </w:tc>
        <w:tc>
          <w:tcPr>
            <w:tcW w:w="913" w:type="dxa"/>
          </w:tcPr>
          <w:p w14:paraId="56FDF9D3" w14:textId="77777777" w:rsidR="00824060" w:rsidRDefault="00824060" w:rsidP="00577204">
            <w:pPr>
              <w:spacing w:after="0"/>
              <w:jc w:val="center"/>
              <w:cnfStyle w:val="000000000000" w:firstRow="0" w:lastRow="0" w:firstColumn="0" w:lastColumn="0" w:oddVBand="0" w:evenVBand="0" w:oddHBand="0" w:evenHBand="0" w:firstRowFirstColumn="0" w:firstRowLastColumn="0" w:lastRowFirstColumn="0" w:lastRowLastColumn="0"/>
              <w:rPr>
                <w:rFonts w:cs="Times"/>
              </w:rPr>
            </w:pPr>
            <w:r>
              <w:rPr>
                <w:rFonts w:cs="Times"/>
                <w:lang w:val="en-US"/>
              </w:rPr>
              <w:t>88</w:t>
            </w:r>
            <w:r>
              <w:rPr>
                <w:rFonts w:cs="Times"/>
              </w:rPr>
              <w:t>%</w:t>
            </w:r>
          </w:p>
        </w:tc>
      </w:tr>
    </w:tbl>
    <w:p w14:paraId="2B65B4A7" w14:textId="77777777" w:rsidR="00824060" w:rsidRDefault="00824060" w:rsidP="00824060">
      <w:pPr>
        <w:jc w:val="center"/>
        <w:rPr>
          <w:rFonts w:cs="Times"/>
          <w:szCs w:val="22"/>
        </w:rPr>
      </w:pPr>
    </w:p>
    <w:p w14:paraId="77D026AF" w14:textId="77777777" w:rsidR="00824060" w:rsidRDefault="00824060" w:rsidP="00824060">
      <w:pPr>
        <w:jc w:val="both"/>
        <w:rPr>
          <w:rFonts w:cs="Times"/>
          <w:szCs w:val="22"/>
        </w:rPr>
      </w:pPr>
    </w:p>
    <w:p w14:paraId="0768F460" w14:textId="77777777" w:rsidR="00824060" w:rsidRDefault="00824060" w:rsidP="00824060">
      <w:pPr>
        <w:jc w:val="both"/>
        <w:rPr>
          <w:rFonts w:cs="Times"/>
          <w:szCs w:val="22"/>
        </w:rPr>
      </w:pPr>
    </w:p>
    <w:p w14:paraId="6073B075" w14:textId="77777777" w:rsidR="00824060" w:rsidRDefault="00824060" w:rsidP="00824060">
      <w:pPr>
        <w:jc w:val="both"/>
        <w:rPr>
          <w:rFonts w:cs="Times"/>
          <w:szCs w:val="22"/>
        </w:rPr>
      </w:pPr>
    </w:p>
    <w:p w14:paraId="51457170" w14:textId="77777777" w:rsidR="00824060" w:rsidRDefault="00824060" w:rsidP="00824060">
      <w:pPr>
        <w:jc w:val="both"/>
        <w:rPr>
          <w:rFonts w:cs="Times"/>
          <w:szCs w:val="22"/>
        </w:rPr>
      </w:pPr>
    </w:p>
    <w:p w14:paraId="701DB5F8" w14:textId="77777777" w:rsidR="00824060" w:rsidRDefault="00824060" w:rsidP="00824060">
      <w:pPr>
        <w:jc w:val="both"/>
        <w:rPr>
          <w:rFonts w:cs="Times"/>
          <w:szCs w:val="22"/>
        </w:rPr>
      </w:pPr>
    </w:p>
    <w:p w14:paraId="3EDAD498" w14:textId="77777777" w:rsidR="00824060" w:rsidRDefault="00824060" w:rsidP="00824060">
      <w:pPr>
        <w:jc w:val="both"/>
        <w:rPr>
          <w:rFonts w:cs="Times"/>
          <w:szCs w:val="22"/>
        </w:rPr>
      </w:pPr>
    </w:p>
    <w:p w14:paraId="6C1A9B77" w14:textId="77777777" w:rsidR="00824060" w:rsidRDefault="00824060" w:rsidP="00824060">
      <w:pPr>
        <w:jc w:val="both"/>
        <w:rPr>
          <w:rStyle w:val="Hyperlink"/>
          <w:rFonts w:cs="Times"/>
          <w:szCs w:val="22"/>
          <w:shd w:val="clear" w:color="auto" w:fill="FFFFFF"/>
        </w:rPr>
      </w:pPr>
    </w:p>
    <w:p w14:paraId="53CB12AD" w14:textId="77777777" w:rsidR="00824060" w:rsidRPr="00824060" w:rsidRDefault="00443268" w:rsidP="00824060">
      <w:pPr>
        <w:spacing w:after="80"/>
        <w:ind w:firstLine="284"/>
        <w:jc w:val="both"/>
        <w:rPr>
          <w:rFonts w:cs="Times"/>
          <w:szCs w:val="22"/>
        </w:rPr>
      </w:pPr>
      <w:hyperlink r:id="rId20" w:history="1">
        <w:r w:rsidR="00824060" w:rsidRPr="00824060">
          <w:rPr>
            <w:rStyle w:val="Hyperlink"/>
            <w:rFonts w:cs="Times"/>
            <w:color w:val="auto"/>
            <w:szCs w:val="22"/>
            <w:u w:val="none"/>
            <w:shd w:val="clear" w:color="auto" w:fill="FFFFFF"/>
          </w:rPr>
          <w:t xml:space="preserve">Normality tests were made to see if a sample data was taken from a normal distribution population. Normality tests were made on the results of the </w:t>
        </w:r>
        <w:proofErr w:type="spellStart"/>
        <w:r w:rsidR="00824060" w:rsidRPr="00824060">
          <w:rPr>
            <w:rStyle w:val="Hyperlink"/>
            <w:rFonts w:cs="Times"/>
            <w:color w:val="auto"/>
            <w:szCs w:val="22"/>
            <w:u w:val="none"/>
            <w:shd w:val="clear" w:color="auto" w:fill="FFFFFF"/>
          </w:rPr>
          <w:t>pretests</w:t>
        </w:r>
        <w:proofErr w:type="spellEnd"/>
        <w:r w:rsidR="00824060" w:rsidRPr="00824060">
          <w:rPr>
            <w:rStyle w:val="Hyperlink"/>
            <w:rFonts w:cs="Times"/>
            <w:color w:val="auto"/>
            <w:szCs w:val="22"/>
            <w:u w:val="none"/>
            <w:shd w:val="clear" w:color="auto" w:fill="FFFFFF"/>
          </w:rPr>
          <w:t xml:space="preserve"> and </w:t>
        </w:r>
        <w:proofErr w:type="spellStart"/>
        <w:r w:rsidR="00824060" w:rsidRPr="00824060">
          <w:rPr>
            <w:rStyle w:val="Hyperlink"/>
            <w:rFonts w:cs="Times"/>
            <w:color w:val="auto"/>
            <w:szCs w:val="22"/>
            <w:u w:val="none"/>
            <w:shd w:val="clear" w:color="auto" w:fill="FFFFFF"/>
          </w:rPr>
          <w:t>posttests</w:t>
        </w:r>
        <w:proofErr w:type="spellEnd"/>
        <w:r w:rsidR="00824060" w:rsidRPr="00824060">
          <w:rPr>
            <w:rStyle w:val="Hyperlink"/>
            <w:rFonts w:cs="Times"/>
            <w:color w:val="auto"/>
            <w:szCs w:val="22"/>
            <w:u w:val="none"/>
            <w:shd w:val="clear" w:color="auto" w:fill="FFFFFF"/>
          </w:rPr>
          <w:t xml:space="preserve"> of the experimental and control classes. The normality test hypothesis is as follows:</w:t>
        </w:r>
      </w:hyperlink>
    </w:p>
    <w:p w14:paraId="309846CC"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0</w:t>
      </w:r>
      <w:r>
        <w:rPr>
          <w:rFonts w:cs="Times"/>
          <w:szCs w:val="22"/>
        </w:rPr>
        <w:t xml:space="preserve"> :</w:t>
      </w:r>
      <w:proofErr w:type="gramEnd"/>
      <w:r>
        <w:rPr>
          <w:rFonts w:cs="Times"/>
          <w:szCs w:val="22"/>
        </w:rPr>
        <w:t xml:space="preserve"> sample data from a normally distributed population </w:t>
      </w:r>
    </w:p>
    <w:p w14:paraId="5CE0D2AE"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 xml:space="preserve">1 </w:t>
      </w:r>
      <w:r>
        <w:rPr>
          <w:rFonts w:cs="Times"/>
          <w:szCs w:val="22"/>
        </w:rPr>
        <w:t>:</w:t>
      </w:r>
      <w:proofErr w:type="gramEnd"/>
      <w:r>
        <w:rPr>
          <w:rFonts w:cs="Times"/>
          <w:szCs w:val="22"/>
        </w:rPr>
        <w:t xml:space="preserve"> sample data from a non-normally distributed population</w:t>
      </w:r>
    </w:p>
    <w:p w14:paraId="37FF3D7F" w14:textId="77777777" w:rsidR="00824060" w:rsidRDefault="00824060" w:rsidP="00824060">
      <w:pPr>
        <w:spacing w:after="0"/>
        <w:jc w:val="both"/>
        <w:rPr>
          <w:rFonts w:cs="Times"/>
          <w:szCs w:val="22"/>
        </w:rPr>
      </w:pPr>
      <w:r>
        <w:rPr>
          <w:rFonts w:cs="Times"/>
          <w:szCs w:val="22"/>
        </w:rPr>
        <w:t>The result of normality test analysis can be seen on the following table 4.</w:t>
      </w:r>
    </w:p>
    <w:p w14:paraId="55E6F445" w14:textId="77777777" w:rsidR="00824060" w:rsidRDefault="00824060" w:rsidP="00824060">
      <w:pPr>
        <w:jc w:val="center"/>
        <w:rPr>
          <w:rFonts w:cs="Times"/>
          <w:szCs w:val="22"/>
        </w:rPr>
      </w:pPr>
      <w:r>
        <w:rPr>
          <w:rFonts w:cs="Times"/>
          <w:b/>
          <w:szCs w:val="22"/>
        </w:rPr>
        <w:t>Table 4.</w:t>
      </w:r>
      <w:r>
        <w:rPr>
          <w:rFonts w:cs="Times"/>
          <w:szCs w:val="22"/>
        </w:rPr>
        <w:t xml:space="preserve"> Normality Test</w:t>
      </w:r>
    </w:p>
    <w:tbl>
      <w:tblPr>
        <w:tblStyle w:val="PlainTable21"/>
        <w:tblW w:w="5740" w:type="dxa"/>
        <w:jc w:val="center"/>
        <w:tblLayout w:type="fixed"/>
        <w:tblLook w:val="04A0" w:firstRow="1" w:lastRow="0" w:firstColumn="1" w:lastColumn="0" w:noHBand="0" w:noVBand="1"/>
      </w:tblPr>
      <w:tblGrid>
        <w:gridCol w:w="912"/>
        <w:gridCol w:w="1277"/>
        <w:gridCol w:w="1279"/>
        <w:gridCol w:w="911"/>
        <w:gridCol w:w="1361"/>
      </w:tblGrid>
      <w:tr w:rsidR="00824060" w14:paraId="06A0CBDD" w14:textId="77777777" w:rsidTr="00577204">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912" w:type="dxa"/>
          </w:tcPr>
          <w:p w14:paraId="1835F1AE" w14:textId="77777777" w:rsidR="00824060" w:rsidRDefault="00824060" w:rsidP="00577204">
            <w:pPr>
              <w:pStyle w:val="ListParagraph"/>
              <w:spacing w:after="0" w:line="240" w:lineRule="auto"/>
              <w:ind w:left="0"/>
              <w:jc w:val="center"/>
              <w:rPr>
                <w:rFonts w:ascii="Times" w:hAnsi="Times" w:cs="Times"/>
                <w:bCs w:val="0"/>
              </w:rPr>
            </w:pPr>
          </w:p>
        </w:tc>
        <w:tc>
          <w:tcPr>
            <w:tcW w:w="1277" w:type="dxa"/>
          </w:tcPr>
          <w:p w14:paraId="6885684A"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r>
              <w:rPr>
                <w:rFonts w:ascii="Times" w:hAnsi="Times" w:cs="Times"/>
                <w:b w:val="0"/>
                <w:lang w:val="en-US"/>
              </w:rPr>
              <w:t>Class</w:t>
            </w:r>
          </w:p>
        </w:tc>
        <w:tc>
          <w:tcPr>
            <w:tcW w:w="1279" w:type="dxa"/>
          </w:tcPr>
          <w:p w14:paraId="60FED50B"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rPr>
            </w:pPr>
            <w:r>
              <w:rPr>
                <w:rFonts w:ascii="Times" w:hAnsi="Times" w:cs="Times"/>
                <w:b w:val="0"/>
                <w:i/>
              </w:rPr>
              <w:t>p-value (sig)</w:t>
            </w:r>
          </w:p>
        </w:tc>
        <w:tc>
          <w:tcPr>
            <w:tcW w:w="911" w:type="dxa"/>
          </w:tcPr>
          <w:p w14:paraId="2B3FF1FF"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rPr>
            </w:pPr>
            <m:oMathPara>
              <m:oMath>
                <m:r>
                  <m:rPr>
                    <m:sty m:val="bi"/>
                  </m:rPr>
                  <w:rPr>
                    <w:rFonts w:ascii="Cambria Math" w:hAnsi="Cambria Math" w:cs="Times"/>
                  </w:rPr>
                  <m:t>α</m:t>
                </m:r>
              </m:oMath>
            </m:oMathPara>
          </w:p>
        </w:tc>
        <w:tc>
          <w:tcPr>
            <w:tcW w:w="1361" w:type="dxa"/>
          </w:tcPr>
          <w:p w14:paraId="4F3385CC"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r>
              <w:rPr>
                <w:rFonts w:ascii="Times" w:hAnsi="Times" w:cs="Times"/>
                <w:b w:val="0"/>
                <w:lang w:val="en-US"/>
              </w:rPr>
              <w:t>Result</w:t>
            </w:r>
          </w:p>
        </w:tc>
      </w:tr>
      <w:tr w:rsidR="00824060" w14:paraId="666B4AB6" w14:textId="77777777" w:rsidTr="00577204">
        <w:trPr>
          <w:trHeight w:val="101"/>
          <w:jc w:val="center"/>
        </w:trPr>
        <w:tc>
          <w:tcPr>
            <w:cnfStyle w:val="001000000000" w:firstRow="0" w:lastRow="0" w:firstColumn="1" w:lastColumn="0" w:oddVBand="0" w:evenVBand="0" w:oddHBand="0" w:evenHBand="0" w:firstRowFirstColumn="0" w:firstRowLastColumn="0" w:lastRowFirstColumn="0" w:lastRowLastColumn="0"/>
            <w:tcW w:w="912" w:type="dxa"/>
            <w:vMerge w:val="restart"/>
            <w:tcBorders>
              <w:top w:val="single" w:sz="4" w:space="0" w:color="7F7F7F" w:themeColor="text1" w:themeTint="80"/>
              <w:bottom w:val="single" w:sz="4" w:space="0" w:color="7F7F7F" w:themeColor="text1" w:themeTint="80"/>
            </w:tcBorders>
          </w:tcPr>
          <w:p w14:paraId="61B98E36" w14:textId="77777777" w:rsidR="00824060" w:rsidRDefault="00824060" w:rsidP="00577204">
            <w:pPr>
              <w:pStyle w:val="ListParagraph"/>
              <w:spacing w:after="0" w:line="240" w:lineRule="auto"/>
              <w:ind w:left="0"/>
              <w:jc w:val="center"/>
              <w:rPr>
                <w:rFonts w:ascii="Times" w:hAnsi="Times" w:cs="Times"/>
                <w:bCs w:val="0"/>
                <w:lang w:val="en-US"/>
              </w:rPr>
            </w:pPr>
            <w:r>
              <w:rPr>
                <w:rFonts w:ascii="Times" w:hAnsi="Times" w:cs="Times"/>
                <w:b w:val="0"/>
                <w:i/>
              </w:rPr>
              <w:t>Pretest</w:t>
            </w:r>
            <w:r>
              <w:rPr>
                <w:rFonts w:ascii="Times" w:hAnsi="Times" w:cs="Times"/>
                <w:b w:val="0"/>
                <w:i/>
                <w:lang w:val="en-US"/>
              </w:rPr>
              <w:t xml:space="preserve"> values</w:t>
            </w:r>
          </w:p>
        </w:tc>
        <w:tc>
          <w:tcPr>
            <w:tcW w:w="1277" w:type="dxa"/>
            <w:tcBorders>
              <w:top w:val="single" w:sz="4" w:space="0" w:color="7F7F7F" w:themeColor="text1" w:themeTint="80"/>
              <w:bottom w:val="single" w:sz="4" w:space="0" w:color="7F7F7F" w:themeColor="text1" w:themeTint="80"/>
            </w:tcBorders>
          </w:tcPr>
          <w:p w14:paraId="26919EE9"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lang w:val="en-US"/>
              </w:rPr>
              <w:t>Experiment</w:t>
            </w:r>
          </w:p>
        </w:tc>
        <w:tc>
          <w:tcPr>
            <w:tcW w:w="1279" w:type="dxa"/>
            <w:tcBorders>
              <w:top w:val="single" w:sz="4" w:space="0" w:color="7F7F7F" w:themeColor="text1" w:themeTint="80"/>
              <w:bottom w:val="single" w:sz="4" w:space="0" w:color="7F7F7F" w:themeColor="text1" w:themeTint="80"/>
            </w:tcBorders>
          </w:tcPr>
          <w:p w14:paraId="3B8A1CB3"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0,129</w:t>
            </w:r>
          </w:p>
        </w:tc>
        <w:tc>
          <w:tcPr>
            <w:tcW w:w="911" w:type="dxa"/>
            <w:tcBorders>
              <w:top w:val="single" w:sz="4" w:space="0" w:color="7F7F7F" w:themeColor="text1" w:themeTint="80"/>
              <w:bottom w:val="single" w:sz="4" w:space="0" w:color="7F7F7F" w:themeColor="text1" w:themeTint="80"/>
            </w:tcBorders>
          </w:tcPr>
          <w:p w14:paraId="3C7BC084"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361" w:type="dxa"/>
            <w:tcBorders>
              <w:top w:val="single" w:sz="4" w:space="0" w:color="7F7F7F" w:themeColor="text1" w:themeTint="80"/>
              <w:bottom w:val="single" w:sz="4" w:space="0" w:color="7F7F7F" w:themeColor="text1" w:themeTint="80"/>
            </w:tcBorders>
          </w:tcPr>
          <w:p w14:paraId="72955859"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Normal</w:t>
            </w:r>
          </w:p>
        </w:tc>
      </w:tr>
      <w:tr w:rsidR="00824060" w14:paraId="5027BBBF" w14:textId="77777777" w:rsidTr="00577204">
        <w:trPr>
          <w:trHeight w:val="115"/>
          <w:jc w:val="center"/>
        </w:trPr>
        <w:tc>
          <w:tcPr>
            <w:cnfStyle w:val="001000000000" w:firstRow="0" w:lastRow="0" w:firstColumn="1" w:lastColumn="0" w:oddVBand="0" w:evenVBand="0" w:oddHBand="0" w:evenHBand="0" w:firstRowFirstColumn="0" w:firstRowLastColumn="0" w:lastRowFirstColumn="0" w:lastRowLastColumn="0"/>
            <w:tcW w:w="912" w:type="dxa"/>
            <w:vMerge/>
          </w:tcPr>
          <w:p w14:paraId="3D1E160A" w14:textId="77777777" w:rsidR="00824060" w:rsidRDefault="00824060" w:rsidP="00577204">
            <w:pPr>
              <w:rPr>
                <w:rFonts w:cs="Times"/>
                <w:bCs w:val="0"/>
              </w:rPr>
            </w:pPr>
          </w:p>
        </w:tc>
        <w:tc>
          <w:tcPr>
            <w:tcW w:w="1277" w:type="dxa"/>
          </w:tcPr>
          <w:p w14:paraId="46404304"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lang w:val="en-US"/>
              </w:rPr>
              <w:t>Control</w:t>
            </w:r>
          </w:p>
        </w:tc>
        <w:tc>
          <w:tcPr>
            <w:tcW w:w="1279" w:type="dxa"/>
          </w:tcPr>
          <w:p w14:paraId="2A57D1F0"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0,120</w:t>
            </w:r>
          </w:p>
        </w:tc>
        <w:tc>
          <w:tcPr>
            <w:tcW w:w="911" w:type="dxa"/>
          </w:tcPr>
          <w:p w14:paraId="061DA3BB"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361" w:type="dxa"/>
          </w:tcPr>
          <w:p w14:paraId="3A1EF19C"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Normal</w:t>
            </w:r>
          </w:p>
        </w:tc>
      </w:tr>
      <w:tr w:rsidR="00824060" w14:paraId="4F6B85D4" w14:textId="77777777" w:rsidTr="00577204">
        <w:trPr>
          <w:trHeight w:val="101"/>
          <w:jc w:val="center"/>
        </w:trPr>
        <w:tc>
          <w:tcPr>
            <w:cnfStyle w:val="001000000000" w:firstRow="0" w:lastRow="0" w:firstColumn="1" w:lastColumn="0" w:oddVBand="0" w:evenVBand="0" w:oddHBand="0" w:evenHBand="0" w:firstRowFirstColumn="0" w:firstRowLastColumn="0" w:lastRowFirstColumn="0" w:lastRowLastColumn="0"/>
            <w:tcW w:w="912" w:type="dxa"/>
            <w:vMerge w:val="restart"/>
            <w:tcBorders>
              <w:top w:val="single" w:sz="4" w:space="0" w:color="7F7F7F" w:themeColor="text1" w:themeTint="80"/>
              <w:bottom w:val="single" w:sz="4" w:space="0" w:color="7F7F7F" w:themeColor="text1" w:themeTint="80"/>
            </w:tcBorders>
          </w:tcPr>
          <w:p w14:paraId="1F5A7291" w14:textId="77777777" w:rsidR="00824060" w:rsidRDefault="00824060" w:rsidP="00577204">
            <w:pPr>
              <w:pStyle w:val="ListParagraph"/>
              <w:spacing w:after="0" w:line="240" w:lineRule="auto"/>
              <w:ind w:left="0"/>
              <w:rPr>
                <w:rFonts w:ascii="Times" w:hAnsi="Times" w:cs="Times"/>
                <w:bCs w:val="0"/>
                <w:lang w:val="en-US"/>
              </w:rPr>
            </w:pPr>
            <w:r>
              <w:rPr>
                <w:rFonts w:ascii="Times" w:hAnsi="Times" w:cs="Times"/>
                <w:b w:val="0"/>
                <w:i/>
              </w:rPr>
              <w:t>Posttest</w:t>
            </w:r>
            <w:r>
              <w:rPr>
                <w:rFonts w:ascii="Times" w:hAnsi="Times" w:cs="Times"/>
                <w:b w:val="0"/>
                <w:i/>
                <w:lang w:val="en-US"/>
              </w:rPr>
              <w:t xml:space="preserve"> values</w:t>
            </w:r>
          </w:p>
        </w:tc>
        <w:tc>
          <w:tcPr>
            <w:tcW w:w="1277" w:type="dxa"/>
            <w:tcBorders>
              <w:top w:val="single" w:sz="4" w:space="0" w:color="7F7F7F" w:themeColor="text1" w:themeTint="80"/>
              <w:bottom w:val="single" w:sz="4" w:space="0" w:color="7F7F7F" w:themeColor="text1" w:themeTint="80"/>
            </w:tcBorders>
          </w:tcPr>
          <w:p w14:paraId="6BE9F8E5" w14:textId="77777777" w:rsidR="00824060" w:rsidRDefault="00824060" w:rsidP="00577204">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lang w:val="en-US"/>
              </w:rPr>
              <w:t>Experiment</w:t>
            </w:r>
          </w:p>
        </w:tc>
        <w:tc>
          <w:tcPr>
            <w:tcW w:w="1279" w:type="dxa"/>
            <w:tcBorders>
              <w:top w:val="single" w:sz="4" w:space="0" w:color="7F7F7F" w:themeColor="text1" w:themeTint="80"/>
              <w:bottom w:val="single" w:sz="4" w:space="0" w:color="7F7F7F" w:themeColor="text1" w:themeTint="80"/>
            </w:tcBorders>
          </w:tcPr>
          <w:p w14:paraId="09FE4954"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0,170</w:t>
            </w:r>
          </w:p>
        </w:tc>
        <w:tc>
          <w:tcPr>
            <w:tcW w:w="911" w:type="dxa"/>
            <w:tcBorders>
              <w:top w:val="single" w:sz="4" w:space="0" w:color="7F7F7F" w:themeColor="text1" w:themeTint="80"/>
              <w:bottom w:val="single" w:sz="4" w:space="0" w:color="7F7F7F" w:themeColor="text1" w:themeTint="80"/>
            </w:tcBorders>
          </w:tcPr>
          <w:p w14:paraId="7B4FD0C9"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361" w:type="dxa"/>
            <w:tcBorders>
              <w:top w:val="single" w:sz="4" w:space="0" w:color="7F7F7F" w:themeColor="text1" w:themeTint="80"/>
              <w:bottom w:val="single" w:sz="4" w:space="0" w:color="7F7F7F" w:themeColor="text1" w:themeTint="80"/>
            </w:tcBorders>
          </w:tcPr>
          <w:p w14:paraId="4009B4D7"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Normal</w:t>
            </w:r>
          </w:p>
        </w:tc>
      </w:tr>
      <w:tr w:rsidR="00824060" w14:paraId="4C5B9DD3" w14:textId="77777777" w:rsidTr="00577204">
        <w:trPr>
          <w:trHeight w:val="101"/>
          <w:jc w:val="center"/>
        </w:trPr>
        <w:tc>
          <w:tcPr>
            <w:cnfStyle w:val="001000000000" w:firstRow="0" w:lastRow="0" w:firstColumn="1" w:lastColumn="0" w:oddVBand="0" w:evenVBand="0" w:oddHBand="0" w:evenHBand="0" w:firstRowFirstColumn="0" w:firstRowLastColumn="0" w:lastRowFirstColumn="0" w:lastRowLastColumn="0"/>
            <w:tcW w:w="912" w:type="dxa"/>
            <w:vMerge/>
          </w:tcPr>
          <w:p w14:paraId="6AF9FB2B" w14:textId="77777777" w:rsidR="00824060" w:rsidRDefault="00824060" w:rsidP="00577204">
            <w:pPr>
              <w:rPr>
                <w:rFonts w:cs="Times"/>
                <w:bCs w:val="0"/>
              </w:rPr>
            </w:pPr>
          </w:p>
        </w:tc>
        <w:tc>
          <w:tcPr>
            <w:tcW w:w="1277" w:type="dxa"/>
          </w:tcPr>
          <w:p w14:paraId="132582B5"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lang w:val="en-US"/>
              </w:rPr>
              <w:t>Control</w:t>
            </w:r>
          </w:p>
        </w:tc>
        <w:tc>
          <w:tcPr>
            <w:tcW w:w="1279" w:type="dxa"/>
          </w:tcPr>
          <w:p w14:paraId="21140464"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0,108</w:t>
            </w:r>
          </w:p>
        </w:tc>
        <w:tc>
          <w:tcPr>
            <w:tcW w:w="911" w:type="dxa"/>
          </w:tcPr>
          <w:p w14:paraId="17F9315E"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361" w:type="dxa"/>
          </w:tcPr>
          <w:p w14:paraId="4DE7B019"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Normal</w:t>
            </w:r>
          </w:p>
        </w:tc>
      </w:tr>
    </w:tbl>
    <w:p w14:paraId="71C29352" w14:textId="77777777" w:rsidR="00824060" w:rsidRDefault="00824060" w:rsidP="00824060">
      <w:pPr>
        <w:jc w:val="both"/>
        <w:rPr>
          <w:rFonts w:cs="Times"/>
          <w:szCs w:val="22"/>
        </w:rPr>
      </w:pPr>
    </w:p>
    <w:p w14:paraId="509AB1AA" w14:textId="77777777" w:rsidR="00824060" w:rsidRPr="00824060" w:rsidRDefault="00443268" w:rsidP="00824060">
      <w:pPr>
        <w:spacing w:after="0"/>
        <w:ind w:firstLine="284"/>
        <w:jc w:val="both"/>
        <w:rPr>
          <w:rFonts w:cs="Times"/>
          <w:szCs w:val="22"/>
        </w:rPr>
      </w:pPr>
      <w:hyperlink r:id="rId21" w:history="1">
        <w:r w:rsidR="00824060" w:rsidRPr="00824060">
          <w:rPr>
            <w:rStyle w:val="Hyperlink"/>
            <w:rFonts w:cs="Times"/>
            <w:color w:val="auto"/>
            <w:szCs w:val="22"/>
            <w:u w:val="none"/>
            <w:shd w:val="clear" w:color="auto" w:fill="FFFFFF"/>
          </w:rPr>
          <w:t>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denied if p-value less than 0,05. Instead,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is accepted if p-value (sig) is over 0,05. Based on table 4 the conclusion that </w:t>
        </w:r>
        <w:proofErr w:type="spellStart"/>
        <w:r w:rsidR="00824060" w:rsidRPr="00824060">
          <w:rPr>
            <w:rStyle w:val="Hyperlink"/>
            <w:rFonts w:cs="Times"/>
            <w:color w:val="auto"/>
            <w:szCs w:val="22"/>
            <w:u w:val="none"/>
            <w:shd w:val="clear" w:color="auto" w:fill="FFFFFF"/>
          </w:rPr>
          <w:t>pretest</w:t>
        </w:r>
        <w:proofErr w:type="spellEnd"/>
        <w:r w:rsidR="00824060" w:rsidRPr="00824060">
          <w:rPr>
            <w:rStyle w:val="Hyperlink"/>
            <w:rFonts w:cs="Times"/>
            <w:color w:val="auto"/>
            <w:szCs w:val="22"/>
            <w:u w:val="none"/>
            <w:shd w:val="clear" w:color="auto" w:fill="FFFFFF"/>
          </w:rPr>
          <w:t xml:space="preserve"> scores and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values in normally distributed experiment classes and control classes.</w:t>
        </w:r>
      </w:hyperlink>
    </w:p>
    <w:p w14:paraId="599EB0C8" w14:textId="77777777" w:rsidR="00824060" w:rsidRPr="00824060" w:rsidRDefault="00443268" w:rsidP="00824060">
      <w:pPr>
        <w:spacing w:after="0"/>
        <w:ind w:firstLine="284"/>
        <w:jc w:val="both"/>
        <w:rPr>
          <w:rFonts w:cs="Times"/>
          <w:szCs w:val="22"/>
        </w:rPr>
      </w:pPr>
      <w:hyperlink r:id="rId22" w:history="1">
        <w:r w:rsidR="00824060" w:rsidRPr="00824060">
          <w:rPr>
            <w:rStyle w:val="Hyperlink"/>
            <w:rFonts w:cs="Times"/>
            <w:color w:val="auto"/>
            <w:szCs w:val="22"/>
            <w:u w:val="none"/>
            <w:shd w:val="clear" w:color="auto" w:fill="FFFFFF"/>
          </w:rPr>
          <w:t xml:space="preserve">The homogeneity test was used to see if a sample data was obtained from populations that were homogeneous or not. The </w:t>
        </w:r>
        <w:proofErr w:type="spellStart"/>
        <w:r w:rsidR="00824060" w:rsidRPr="00824060">
          <w:rPr>
            <w:rStyle w:val="Hyperlink"/>
            <w:rFonts w:cs="Times"/>
            <w:color w:val="auto"/>
            <w:szCs w:val="22"/>
            <w:u w:val="none"/>
            <w:shd w:val="clear" w:color="auto" w:fill="FFFFFF"/>
          </w:rPr>
          <w:t>homogenity</w:t>
        </w:r>
        <w:proofErr w:type="spellEnd"/>
        <w:r w:rsidR="00824060" w:rsidRPr="00824060">
          <w:rPr>
            <w:rStyle w:val="Hyperlink"/>
            <w:rFonts w:cs="Times"/>
            <w:color w:val="auto"/>
            <w:szCs w:val="22"/>
            <w:u w:val="none"/>
            <w:shd w:val="clear" w:color="auto" w:fill="FFFFFF"/>
          </w:rPr>
          <w:t xml:space="preserve"> test results from </w:t>
        </w:r>
        <w:proofErr w:type="spellStart"/>
        <w:r w:rsidR="00824060" w:rsidRPr="00824060">
          <w:rPr>
            <w:rStyle w:val="Hyperlink"/>
            <w:rFonts w:cs="Times"/>
            <w:color w:val="auto"/>
            <w:szCs w:val="22"/>
            <w:u w:val="none"/>
            <w:shd w:val="clear" w:color="auto" w:fill="FFFFFF"/>
          </w:rPr>
          <w:t>pretests</w:t>
        </w:r>
        <w:proofErr w:type="spellEnd"/>
        <w:r w:rsidR="00824060" w:rsidRPr="00824060">
          <w:rPr>
            <w:rStyle w:val="Hyperlink"/>
            <w:rFonts w:cs="Times"/>
            <w:color w:val="auto"/>
            <w:szCs w:val="22"/>
            <w:u w:val="none"/>
            <w:shd w:val="clear" w:color="auto" w:fill="FFFFFF"/>
          </w:rPr>
          <w:t xml:space="preserve"> and </w:t>
        </w:r>
        <w:proofErr w:type="spellStart"/>
        <w:r w:rsidR="00824060" w:rsidRPr="00824060">
          <w:rPr>
            <w:rStyle w:val="Hyperlink"/>
            <w:rFonts w:cs="Times"/>
            <w:color w:val="auto"/>
            <w:szCs w:val="22"/>
            <w:u w:val="none"/>
            <w:shd w:val="clear" w:color="auto" w:fill="FFFFFF"/>
          </w:rPr>
          <w:t>posttests</w:t>
        </w:r>
        <w:proofErr w:type="spellEnd"/>
        <w:r w:rsidR="00824060" w:rsidRPr="00824060">
          <w:rPr>
            <w:rStyle w:val="Hyperlink"/>
            <w:rFonts w:cs="Times"/>
            <w:color w:val="auto"/>
            <w:szCs w:val="22"/>
            <w:u w:val="none"/>
            <w:shd w:val="clear" w:color="auto" w:fill="FFFFFF"/>
          </w:rPr>
          <w:t xml:space="preserve"> of the experimental and control classes. The </w:t>
        </w:r>
        <w:proofErr w:type="spellStart"/>
        <w:r w:rsidR="00824060" w:rsidRPr="00824060">
          <w:rPr>
            <w:rStyle w:val="Hyperlink"/>
            <w:rFonts w:cs="Times"/>
            <w:color w:val="auto"/>
            <w:szCs w:val="22"/>
            <w:u w:val="none"/>
            <w:shd w:val="clear" w:color="auto" w:fill="FFFFFF"/>
          </w:rPr>
          <w:t>homogenity</w:t>
        </w:r>
        <w:proofErr w:type="spellEnd"/>
        <w:r w:rsidR="00824060" w:rsidRPr="00824060">
          <w:rPr>
            <w:rStyle w:val="Hyperlink"/>
            <w:rFonts w:cs="Times"/>
            <w:color w:val="auto"/>
            <w:szCs w:val="22"/>
            <w:u w:val="none"/>
            <w:shd w:val="clear" w:color="auto" w:fill="FFFFFF"/>
          </w:rPr>
          <w:t xml:space="preserve"> test hypothesis is as follows:</w:t>
        </w:r>
      </w:hyperlink>
    </w:p>
    <w:p w14:paraId="37F0C352"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0</w:t>
      </w:r>
      <w:r>
        <w:rPr>
          <w:rFonts w:cs="Times"/>
          <w:szCs w:val="22"/>
        </w:rPr>
        <w:t xml:space="preserve"> :</w:t>
      </w:r>
      <w:proofErr w:type="gramEnd"/>
      <w:r>
        <w:rPr>
          <w:rFonts w:cs="Times"/>
          <w:szCs w:val="22"/>
        </w:rPr>
        <w:t xml:space="preserve"> sample data from the population is </w:t>
      </w:r>
      <w:r>
        <w:rPr>
          <w:rFonts w:cs="Times"/>
          <w:szCs w:val="22"/>
          <w:lang w:val="en-US"/>
        </w:rPr>
        <w:t>homogeneous</w:t>
      </w:r>
      <w:r>
        <w:rPr>
          <w:rFonts w:cs="Times"/>
          <w:szCs w:val="22"/>
        </w:rPr>
        <w:t xml:space="preserve"> </w:t>
      </w:r>
    </w:p>
    <w:p w14:paraId="2A81F263"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 xml:space="preserve">1 </w:t>
      </w:r>
      <w:r>
        <w:rPr>
          <w:rFonts w:cs="Times"/>
          <w:szCs w:val="22"/>
        </w:rPr>
        <w:t>:</w:t>
      </w:r>
      <w:proofErr w:type="gramEnd"/>
      <w:r>
        <w:rPr>
          <w:rFonts w:cs="Times"/>
          <w:szCs w:val="22"/>
        </w:rPr>
        <w:t xml:space="preserve"> sample data from the population is not homogeneous</w:t>
      </w:r>
    </w:p>
    <w:p w14:paraId="563C9263" w14:textId="77777777" w:rsidR="00824060" w:rsidRDefault="00824060" w:rsidP="00824060">
      <w:pPr>
        <w:spacing w:after="0" w:line="240" w:lineRule="auto"/>
        <w:jc w:val="both"/>
        <w:rPr>
          <w:rFonts w:cs="Times"/>
          <w:szCs w:val="22"/>
        </w:rPr>
      </w:pPr>
      <w:r>
        <w:rPr>
          <w:rFonts w:cs="Times"/>
          <w:szCs w:val="22"/>
        </w:rPr>
        <w:t xml:space="preserve">The result of </w:t>
      </w:r>
      <w:r>
        <w:rPr>
          <w:rFonts w:cs="Times"/>
          <w:szCs w:val="22"/>
          <w:lang w:val="en-US"/>
        </w:rPr>
        <w:t>homogeneity</w:t>
      </w:r>
      <w:r>
        <w:rPr>
          <w:rFonts w:cs="Times"/>
          <w:szCs w:val="22"/>
        </w:rPr>
        <w:t xml:space="preserve"> test analysis can be seen on the following table 5.</w:t>
      </w:r>
    </w:p>
    <w:tbl>
      <w:tblPr>
        <w:tblStyle w:val="PlainTable21"/>
        <w:tblpPr w:leftFromText="180" w:rightFromText="180" w:vertAnchor="text" w:horzAnchor="margin" w:tblpXSpec="center" w:tblpY="489"/>
        <w:tblW w:w="5269" w:type="dxa"/>
        <w:tblLook w:val="04A0" w:firstRow="1" w:lastRow="0" w:firstColumn="1" w:lastColumn="0" w:noHBand="0" w:noVBand="1"/>
      </w:tblPr>
      <w:tblGrid>
        <w:gridCol w:w="636"/>
        <w:gridCol w:w="1046"/>
        <w:gridCol w:w="1363"/>
        <w:gridCol w:w="707"/>
        <w:gridCol w:w="1517"/>
      </w:tblGrid>
      <w:tr w:rsidR="00824060" w14:paraId="524DBE7A" w14:textId="77777777" w:rsidTr="00577204">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36" w:type="dxa"/>
          </w:tcPr>
          <w:p w14:paraId="6CC8B24F" w14:textId="77777777" w:rsidR="00824060" w:rsidRDefault="00824060" w:rsidP="00577204">
            <w:pPr>
              <w:pStyle w:val="ListParagraph"/>
              <w:spacing w:after="0" w:line="240" w:lineRule="auto"/>
              <w:ind w:left="0"/>
              <w:jc w:val="center"/>
              <w:rPr>
                <w:rFonts w:ascii="Times" w:hAnsi="Times" w:cs="Times"/>
                <w:bCs w:val="0"/>
              </w:rPr>
            </w:pPr>
            <w:r>
              <w:rPr>
                <w:rFonts w:ascii="Times" w:hAnsi="Times" w:cs="Times"/>
                <w:b w:val="0"/>
              </w:rPr>
              <w:t>No.</w:t>
            </w:r>
          </w:p>
        </w:tc>
        <w:tc>
          <w:tcPr>
            <w:tcW w:w="1046" w:type="dxa"/>
          </w:tcPr>
          <w:p w14:paraId="6A6D7270"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rPr>
            </w:pPr>
            <w:r>
              <w:rPr>
                <w:rFonts w:ascii="Times" w:hAnsi="Times" w:cs="Times"/>
                <w:b w:val="0"/>
              </w:rPr>
              <w:t>Data</w:t>
            </w:r>
          </w:p>
        </w:tc>
        <w:tc>
          <w:tcPr>
            <w:tcW w:w="1363" w:type="dxa"/>
          </w:tcPr>
          <w:p w14:paraId="03CC28B4"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rPr>
            </w:pPr>
            <w:r>
              <w:rPr>
                <w:rFonts w:ascii="Times" w:hAnsi="Times" w:cs="Times"/>
                <w:b w:val="0"/>
                <w:i/>
              </w:rPr>
              <w:t>p-value (sig)</w:t>
            </w:r>
          </w:p>
        </w:tc>
        <w:tc>
          <w:tcPr>
            <w:tcW w:w="707" w:type="dxa"/>
          </w:tcPr>
          <w:p w14:paraId="4A423817"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rPr>
            </w:pPr>
            <w:r>
              <w:rPr>
                <w:rFonts w:ascii="Times" w:hAnsi="Times" w:cs="Times"/>
                <w:b w:val="0"/>
              </w:rPr>
              <w:t>α</w:t>
            </w:r>
          </w:p>
        </w:tc>
        <w:tc>
          <w:tcPr>
            <w:tcW w:w="1517" w:type="dxa"/>
          </w:tcPr>
          <w:p w14:paraId="696E94C2" w14:textId="77777777" w:rsidR="00824060" w:rsidRDefault="00824060" w:rsidP="0057720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w:hAnsi="Times" w:cs="Times"/>
                <w:bCs w:val="0"/>
                <w:lang w:val="en-US"/>
              </w:rPr>
            </w:pPr>
            <w:r>
              <w:rPr>
                <w:rFonts w:ascii="Times" w:hAnsi="Times" w:cs="Times"/>
                <w:b w:val="0"/>
                <w:lang w:val="en-US"/>
              </w:rPr>
              <w:t>Result</w:t>
            </w:r>
          </w:p>
        </w:tc>
      </w:tr>
      <w:tr w:rsidR="00824060" w14:paraId="5911ED59" w14:textId="77777777" w:rsidTr="00577204">
        <w:trPr>
          <w:trHeight w:val="147"/>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7F7F7F" w:themeColor="text1" w:themeTint="80"/>
              <w:bottom w:val="single" w:sz="4" w:space="0" w:color="7F7F7F" w:themeColor="text1" w:themeTint="80"/>
            </w:tcBorders>
          </w:tcPr>
          <w:p w14:paraId="0B912CA9" w14:textId="77777777" w:rsidR="00824060" w:rsidRDefault="00824060" w:rsidP="00577204">
            <w:pPr>
              <w:pStyle w:val="ListParagraph"/>
              <w:spacing w:after="0" w:line="240" w:lineRule="auto"/>
              <w:ind w:left="0"/>
              <w:jc w:val="center"/>
              <w:rPr>
                <w:rFonts w:ascii="Times" w:hAnsi="Times" w:cs="Times"/>
                <w:bCs w:val="0"/>
              </w:rPr>
            </w:pPr>
            <w:r>
              <w:rPr>
                <w:rFonts w:ascii="Times" w:hAnsi="Times" w:cs="Times"/>
                <w:b w:val="0"/>
              </w:rPr>
              <w:t>1.</w:t>
            </w:r>
          </w:p>
        </w:tc>
        <w:tc>
          <w:tcPr>
            <w:tcW w:w="1046" w:type="dxa"/>
            <w:tcBorders>
              <w:top w:val="single" w:sz="4" w:space="0" w:color="7F7F7F" w:themeColor="text1" w:themeTint="80"/>
              <w:bottom w:val="single" w:sz="4" w:space="0" w:color="7F7F7F" w:themeColor="text1" w:themeTint="80"/>
            </w:tcBorders>
          </w:tcPr>
          <w:p w14:paraId="5B6AF6CE"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i/>
                <w:lang w:val="en-US"/>
              </w:rPr>
            </w:pPr>
            <w:r>
              <w:rPr>
                <w:rFonts w:ascii="Times" w:hAnsi="Times" w:cs="Times"/>
                <w:i/>
              </w:rPr>
              <w:t>Pretest</w:t>
            </w:r>
            <w:r>
              <w:rPr>
                <w:rFonts w:ascii="Times" w:hAnsi="Times" w:cs="Times"/>
                <w:i/>
                <w:lang w:val="en-US"/>
              </w:rPr>
              <w:t xml:space="preserve"> values</w:t>
            </w:r>
          </w:p>
        </w:tc>
        <w:tc>
          <w:tcPr>
            <w:tcW w:w="1363" w:type="dxa"/>
            <w:tcBorders>
              <w:top w:val="single" w:sz="4" w:space="0" w:color="7F7F7F" w:themeColor="text1" w:themeTint="80"/>
              <w:bottom w:val="single" w:sz="4" w:space="0" w:color="7F7F7F" w:themeColor="text1" w:themeTint="80"/>
            </w:tcBorders>
          </w:tcPr>
          <w:p w14:paraId="318B2B82"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0,663</w:t>
            </w:r>
          </w:p>
        </w:tc>
        <w:tc>
          <w:tcPr>
            <w:tcW w:w="707" w:type="dxa"/>
            <w:tcBorders>
              <w:top w:val="single" w:sz="4" w:space="0" w:color="7F7F7F" w:themeColor="text1" w:themeTint="80"/>
              <w:bottom w:val="single" w:sz="4" w:space="0" w:color="7F7F7F" w:themeColor="text1" w:themeTint="80"/>
            </w:tcBorders>
          </w:tcPr>
          <w:p w14:paraId="4310D891"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517" w:type="dxa"/>
            <w:tcBorders>
              <w:top w:val="single" w:sz="4" w:space="0" w:color="7F7F7F" w:themeColor="text1" w:themeTint="80"/>
              <w:bottom w:val="single" w:sz="4" w:space="0" w:color="7F7F7F" w:themeColor="text1" w:themeTint="80"/>
            </w:tcBorders>
          </w:tcPr>
          <w:p w14:paraId="7851114F"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rPr>
              <w:t>Homogen</w:t>
            </w:r>
            <w:proofErr w:type="spellStart"/>
            <w:r>
              <w:rPr>
                <w:rFonts w:ascii="Times" w:hAnsi="Times" w:cs="Times"/>
                <w:lang w:val="en-US"/>
              </w:rPr>
              <w:t>ous</w:t>
            </w:r>
            <w:proofErr w:type="spellEnd"/>
          </w:p>
        </w:tc>
      </w:tr>
      <w:tr w:rsidR="00824060" w14:paraId="762AB133" w14:textId="77777777" w:rsidTr="00577204">
        <w:trPr>
          <w:trHeight w:val="285"/>
        </w:trPr>
        <w:tc>
          <w:tcPr>
            <w:cnfStyle w:val="001000000000" w:firstRow="0" w:lastRow="0" w:firstColumn="1" w:lastColumn="0" w:oddVBand="0" w:evenVBand="0" w:oddHBand="0" w:evenHBand="0" w:firstRowFirstColumn="0" w:firstRowLastColumn="0" w:lastRowFirstColumn="0" w:lastRowLastColumn="0"/>
            <w:tcW w:w="636" w:type="dxa"/>
          </w:tcPr>
          <w:p w14:paraId="1FCB4DAB" w14:textId="77777777" w:rsidR="00824060" w:rsidRDefault="00824060" w:rsidP="00577204">
            <w:pPr>
              <w:pStyle w:val="ListParagraph"/>
              <w:spacing w:after="0" w:line="240" w:lineRule="auto"/>
              <w:ind w:left="0"/>
              <w:jc w:val="center"/>
              <w:rPr>
                <w:rFonts w:ascii="Times" w:hAnsi="Times" w:cs="Times"/>
                <w:bCs w:val="0"/>
              </w:rPr>
            </w:pPr>
            <w:r>
              <w:rPr>
                <w:rFonts w:ascii="Times" w:hAnsi="Times" w:cs="Times"/>
                <w:b w:val="0"/>
              </w:rPr>
              <w:t>2.</w:t>
            </w:r>
          </w:p>
        </w:tc>
        <w:tc>
          <w:tcPr>
            <w:tcW w:w="1046" w:type="dxa"/>
          </w:tcPr>
          <w:p w14:paraId="556F66E5"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i/>
                <w:lang w:val="en-US"/>
              </w:rPr>
            </w:pPr>
            <w:r>
              <w:rPr>
                <w:rFonts w:ascii="Times" w:hAnsi="Times" w:cs="Times"/>
                <w:i/>
              </w:rPr>
              <w:t>Posttest</w:t>
            </w:r>
            <w:r>
              <w:rPr>
                <w:rFonts w:ascii="Times" w:hAnsi="Times" w:cs="Times"/>
                <w:i/>
                <w:lang w:val="en-US"/>
              </w:rPr>
              <w:t xml:space="preserve"> values</w:t>
            </w:r>
          </w:p>
        </w:tc>
        <w:tc>
          <w:tcPr>
            <w:tcW w:w="1363" w:type="dxa"/>
          </w:tcPr>
          <w:p w14:paraId="2DCB4DDD"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0,074</w:t>
            </w:r>
          </w:p>
        </w:tc>
        <w:tc>
          <w:tcPr>
            <w:tcW w:w="707" w:type="dxa"/>
          </w:tcPr>
          <w:p w14:paraId="6B76D5A0"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0,05</w:t>
            </w:r>
          </w:p>
        </w:tc>
        <w:tc>
          <w:tcPr>
            <w:tcW w:w="1517" w:type="dxa"/>
          </w:tcPr>
          <w:p w14:paraId="48EE39C2" w14:textId="77777777" w:rsidR="00824060" w:rsidRDefault="00824060" w:rsidP="0057720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w:hAnsi="Times" w:cs="Times"/>
                <w:lang w:val="en-US"/>
              </w:rPr>
            </w:pPr>
            <w:r>
              <w:rPr>
                <w:rFonts w:ascii="Times" w:hAnsi="Times" w:cs="Times"/>
              </w:rPr>
              <w:t>Homogenous</w:t>
            </w:r>
          </w:p>
        </w:tc>
      </w:tr>
    </w:tbl>
    <w:p w14:paraId="5EDCD6AE" w14:textId="77777777" w:rsidR="00824060" w:rsidRDefault="00824060" w:rsidP="00824060">
      <w:pPr>
        <w:jc w:val="center"/>
        <w:rPr>
          <w:rFonts w:cs="Times"/>
          <w:szCs w:val="22"/>
        </w:rPr>
      </w:pPr>
      <w:r>
        <w:rPr>
          <w:rFonts w:cs="Times"/>
          <w:b/>
          <w:szCs w:val="22"/>
        </w:rPr>
        <w:t xml:space="preserve"> Table 5.</w:t>
      </w:r>
      <w:r>
        <w:rPr>
          <w:rFonts w:cs="Times"/>
          <w:szCs w:val="22"/>
        </w:rPr>
        <w:t xml:space="preserve"> </w:t>
      </w:r>
      <w:r>
        <w:rPr>
          <w:rFonts w:cs="Times"/>
          <w:szCs w:val="22"/>
          <w:lang w:val="en-US"/>
        </w:rPr>
        <w:t>Homogeneity</w:t>
      </w:r>
      <w:r>
        <w:rPr>
          <w:rFonts w:cs="Times"/>
          <w:szCs w:val="22"/>
        </w:rPr>
        <w:t xml:space="preserve"> Test</w:t>
      </w:r>
    </w:p>
    <w:p w14:paraId="5924B371" w14:textId="77777777" w:rsidR="00824060" w:rsidRDefault="00824060" w:rsidP="00824060">
      <w:pPr>
        <w:jc w:val="both"/>
        <w:rPr>
          <w:rStyle w:val="Hyperlink"/>
          <w:rFonts w:cs="Times"/>
          <w:szCs w:val="22"/>
          <w:shd w:val="clear" w:color="auto" w:fill="FFFFFF"/>
        </w:rPr>
      </w:pPr>
    </w:p>
    <w:p w14:paraId="7004D4E8" w14:textId="77777777" w:rsidR="00824060" w:rsidRDefault="00824060" w:rsidP="00824060">
      <w:pPr>
        <w:jc w:val="both"/>
        <w:rPr>
          <w:rStyle w:val="Hyperlink"/>
          <w:rFonts w:cs="Times"/>
          <w:szCs w:val="22"/>
          <w:shd w:val="clear" w:color="auto" w:fill="FFFFFF"/>
        </w:rPr>
      </w:pPr>
    </w:p>
    <w:p w14:paraId="0468C6D7" w14:textId="77777777" w:rsidR="00824060" w:rsidRDefault="00824060" w:rsidP="00824060">
      <w:pPr>
        <w:spacing w:after="0"/>
        <w:ind w:firstLine="284"/>
        <w:jc w:val="both"/>
        <w:rPr>
          <w:rStyle w:val="Hyperlink"/>
          <w:rFonts w:cs="Times"/>
          <w:szCs w:val="22"/>
          <w:shd w:val="clear" w:color="auto" w:fill="FFFFFF"/>
        </w:rPr>
      </w:pPr>
    </w:p>
    <w:p w14:paraId="42A0D1A4" w14:textId="77777777" w:rsidR="00824060" w:rsidRDefault="00824060" w:rsidP="00824060">
      <w:pPr>
        <w:spacing w:after="0"/>
        <w:ind w:firstLine="284"/>
        <w:jc w:val="both"/>
        <w:rPr>
          <w:rStyle w:val="Hyperlink"/>
          <w:rFonts w:cs="Times"/>
          <w:szCs w:val="22"/>
          <w:shd w:val="clear" w:color="auto" w:fill="FFFFFF"/>
        </w:rPr>
      </w:pPr>
    </w:p>
    <w:p w14:paraId="2E974883" w14:textId="77777777" w:rsidR="00824060" w:rsidRPr="00824060" w:rsidRDefault="00443268" w:rsidP="00824060">
      <w:pPr>
        <w:spacing w:after="0"/>
        <w:ind w:firstLine="284"/>
        <w:jc w:val="both"/>
        <w:rPr>
          <w:rFonts w:cs="Times"/>
          <w:szCs w:val="22"/>
        </w:rPr>
      </w:pPr>
      <w:hyperlink r:id="rId23" w:history="1">
        <w:r w:rsidR="00824060" w:rsidRPr="00824060">
          <w:rPr>
            <w:rStyle w:val="Hyperlink"/>
            <w:rFonts w:cs="Times"/>
            <w:color w:val="auto"/>
            <w:szCs w:val="22"/>
            <w:u w:val="none"/>
            <w:shd w:val="clear" w:color="auto" w:fill="FFFFFF"/>
          </w:rPr>
          <w:t>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denied if p-value less than 0,05. Instead, H</w:t>
        </w:r>
        <w:r w:rsidR="00824060" w:rsidRPr="00824060">
          <w:rPr>
            <w:rStyle w:val="Hyperlink"/>
            <w:rFonts w:cs="Times"/>
            <w:color w:val="auto"/>
            <w:szCs w:val="22"/>
            <w:u w:val="none"/>
            <w:shd w:val="clear" w:color="auto" w:fill="FFFFFF"/>
            <w:vertAlign w:val="subscript"/>
          </w:rPr>
          <w:t xml:space="preserve">0 </w:t>
        </w:r>
        <w:r w:rsidR="00824060" w:rsidRPr="00824060">
          <w:rPr>
            <w:rStyle w:val="Hyperlink"/>
            <w:rFonts w:cs="Times"/>
            <w:color w:val="auto"/>
            <w:szCs w:val="22"/>
            <w:u w:val="none"/>
            <w:shd w:val="clear" w:color="auto" w:fill="FFFFFF"/>
          </w:rPr>
          <w:t xml:space="preserve">is accepted if p-value (sig) is over 0,05. Based on table 5 it concludes that </w:t>
        </w:r>
        <w:proofErr w:type="spellStart"/>
        <w:r w:rsidR="00824060" w:rsidRPr="00824060">
          <w:rPr>
            <w:rStyle w:val="Hyperlink"/>
            <w:rFonts w:cs="Times"/>
            <w:color w:val="auto"/>
            <w:szCs w:val="22"/>
            <w:u w:val="none"/>
            <w:shd w:val="clear" w:color="auto" w:fill="FFFFFF"/>
          </w:rPr>
          <w:t>pretest</w:t>
        </w:r>
        <w:proofErr w:type="spellEnd"/>
        <w:r w:rsidR="00824060" w:rsidRPr="00824060">
          <w:rPr>
            <w:rStyle w:val="Hyperlink"/>
            <w:rFonts w:cs="Times"/>
            <w:color w:val="auto"/>
            <w:szCs w:val="22"/>
            <w:u w:val="none"/>
            <w:shd w:val="clear" w:color="auto" w:fill="FFFFFF"/>
          </w:rPr>
          <w:t xml:space="preserve"> data and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of the students' creative thinking ability from experiment class and control classes come from homogeneous populations.</w:t>
        </w:r>
      </w:hyperlink>
    </w:p>
    <w:p w14:paraId="7CC58B73" w14:textId="77777777" w:rsidR="00824060" w:rsidRPr="00824060" w:rsidRDefault="00443268" w:rsidP="00824060">
      <w:pPr>
        <w:spacing w:after="80"/>
        <w:ind w:firstLine="284"/>
        <w:jc w:val="both"/>
        <w:rPr>
          <w:rFonts w:cs="Times"/>
          <w:szCs w:val="22"/>
        </w:rPr>
      </w:pPr>
      <w:hyperlink r:id="rId24" w:history="1">
        <w:r w:rsidR="00824060" w:rsidRPr="00824060">
          <w:rPr>
            <w:rStyle w:val="Hyperlink"/>
            <w:rFonts w:cs="Times"/>
            <w:color w:val="auto"/>
            <w:szCs w:val="22"/>
            <w:u w:val="none"/>
            <w:shd w:val="clear" w:color="auto" w:fill="FFFFFF"/>
          </w:rPr>
          <w:t xml:space="preserve">This research contains three hypotheses. The first hypothesis of inquiry methods is effective on junior high school creative thinking ability at mathematical learning. The effectiveness of these learning methods is demonstrated by inquiry measures that support student creative thinking ability indicators. Additionally, the effectiveness of inquiry methods of study is also supported by the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scores of experimental student students.</w:t>
        </w:r>
      </w:hyperlink>
      <w:r w:rsidR="00824060" w:rsidRPr="00824060">
        <w:rPr>
          <w:rFonts w:cs="Times"/>
          <w:szCs w:val="22"/>
        </w:rPr>
        <w:t xml:space="preserve"> </w:t>
      </w:r>
      <w:hyperlink r:id="rId25" w:history="1">
        <w:r w:rsidR="00824060" w:rsidRPr="00824060">
          <w:rPr>
            <w:rStyle w:val="Hyperlink"/>
            <w:rFonts w:cs="Times"/>
            <w:color w:val="auto"/>
            <w:szCs w:val="22"/>
            <w:u w:val="none"/>
            <w:shd w:val="clear" w:color="auto" w:fill="FFFFFF"/>
          </w:rPr>
          <w:t>Based on table 3 it shows that</w:t>
        </w:r>
      </w:hyperlink>
      <w:r w:rsidR="00824060" w:rsidRPr="00824060">
        <w:rPr>
          <w:rFonts w:cs="Times"/>
          <w:szCs w:val="22"/>
        </w:rPr>
        <w:t xml:space="preserve"> </w:t>
      </w:r>
      <w:hyperlink r:id="rId26" w:history="1">
        <w:r w:rsidR="00824060" w:rsidRPr="00824060">
          <w:rPr>
            <w:rStyle w:val="Hyperlink"/>
            <w:rFonts w:cs="Times"/>
            <w:color w:val="auto"/>
            <w:szCs w:val="22"/>
            <w:u w:val="none"/>
            <w:shd w:val="clear" w:color="auto" w:fill="FFFFFF"/>
          </w:rPr>
          <w:t>students have high levels of creative thinking ability</w:t>
        </w:r>
      </w:hyperlink>
      <w:r w:rsidR="00824060" w:rsidRPr="00824060">
        <w:rPr>
          <w:rFonts w:cs="Times"/>
          <w:szCs w:val="22"/>
        </w:rPr>
        <w:t xml:space="preserve">. </w:t>
      </w:r>
      <w:hyperlink r:id="rId27" w:history="1">
        <w:r w:rsidR="00824060" w:rsidRPr="00824060">
          <w:rPr>
            <w:rStyle w:val="Hyperlink"/>
            <w:rFonts w:cs="Times"/>
            <w:color w:val="auto"/>
            <w:szCs w:val="22"/>
            <w:u w:val="none"/>
          </w:rPr>
          <w:t>The effectiveness of inquiry learning methods is also supported by hypothetical testing.</w:t>
        </w:r>
      </w:hyperlink>
      <w:r w:rsidR="00824060" w:rsidRPr="00824060">
        <w:rPr>
          <w:rFonts w:cs="Times"/>
          <w:szCs w:val="22"/>
        </w:rPr>
        <w:t xml:space="preserve"> </w:t>
      </w:r>
      <w:hyperlink r:id="rId28" w:history="1">
        <w:r w:rsidR="00824060" w:rsidRPr="00824060">
          <w:rPr>
            <w:rStyle w:val="Hyperlink"/>
            <w:rFonts w:cs="Times"/>
            <w:color w:val="auto"/>
            <w:szCs w:val="22"/>
            <w:u w:val="none"/>
            <w:shd w:val="clear" w:color="auto" w:fill="FFFFFF"/>
          </w:rPr>
          <w:t>As for the first hypothesis formulation:</w:t>
        </w:r>
      </w:hyperlink>
    </w:p>
    <w:p w14:paraId="4183AE04" w14:textId="77777777" w:rsidR="00824060" w:rsidRDefault="00824060" w:rsidP="00824060">
      <w:pPr>
        <w:spacing w:after="80"/>
        <w:jc w:val="both"/>
        <w:rPr>
          <w:rFonts w:cs="Times"/>
          <w:szCs w:val="22"/>
        </w:rPr>
      </w:pPr>
      <w:r>
        <w:rPr>
          <w:rFonts w:cs="Times"/>
          <w:szCs w:val="22"/>
        </w:rPr>
        <w:t>H</w:t>
      </w:r>
      <w:r>
        <w:rPr>
          <w:rFonts w:cs="Times"/>
          <w:szCs w:val="22"/>
          <w:vertAlign w:val="subscript"/>
        </w:rPr>
        <w:t>0</w:t>
      </w:r>
      <w:r>
        <w:rPr>
          <w:rFonts w:cs="Times"/>
          <w:szCs w:val="22"/>
        </w:rPr>
        <w:t xml:space="preserve"> : </w:t>
      </w:r>
      <m:oMath>
        <m:sSub>
          <m:sSubPr>
            <m:ctrlPr>
              <w:rPr>
                <w:rFonts w:ascii="Cambria Math" w:hAnsi="Cambria Math"/>
                <w:i/>
                <w:sz w:val="20"/>
              </w:rPr>
            </m:ctrlPr>
          </m:sSubPr>
          <m:e>
            <m:r>
              <w:rPr>
                <w:rFonts w:ascii="Cambria Math" w:hAnsi="Cambria Math"/>
                <w:sz w:val="20"/>
              </w:rPr>
              <m:t>μ</m:t>
            </m:r>
          </m:e>
          <m:sub>
            <m:r>
              <w:rPr>
                <w:rFonts w:ascii="Cambria Math" w:hAnsi="Cambria Math"/>
                <w:sz w:val="20"/>
              </w:rPr>
              <m:t>E2</m:t>
            </m:r>
          </m:sub>
        </m:sSub>
        <m:r>
          <w:rPr>
            <w:rFonts w:ascii="Cambria Math" w:hAnsi="Cambria Math"/>
            <w:sz w:val="20"/>
          </w:rPr>
          <m:t>≤74,9</m:t>
        </m:r>
      </m:oMath>
      <w:r>
        <w:rPr>
          <w:rFonts w:cs="Times"/>
          <w:sz w:val="20"/>
        </w:rPr>
        <w:t xml:space="preserve">   </w:t>
      </w:r>
      <w:r>
        <w:rPr>
          <w:rFonts w:ascii="Times New Roman" w:hAnsi="Times New Roman"/>
          <w:sz w:val="20"/>
        </w:rPr>
        <w:t>(</w:t>
      </w:r>
      <w:hyperlink r:id="rId29" w:history="1">
        <w:r w:rsidRPr="00824060">
          <w:rPr>
            <w:rStyle w:val="Hyperlink"/>
            <w:rFonts w:cs="Times"/>
            <w:color w:val="auto"/>
            <w:szCs w:val="22"/>
            <w:u w:val="none"/>
            <w:shd w:val="clear" w:color="auto" w:fill="FFFFFF"/>
          </w:rPr>
          <w:t xml:space="preserve">inquiry methods is not effective on the junior high student's creative thinking ability </w:t>
        </w:r>
      </w:hyperlink>
    </w:p>
    <w:p w14:paraId="73B7B760" w14:textId="77777777" w:rsidR="00824060" w:rsidRDefault="00824060" w:rsidP="00824060">
      <w:pPr>
        <w:spacing w:after="80"/>
        <w:jc w:val="both"/>
        <w:rPr>
          <w:rFonts w:cs="Times"/>
          <w:szCs w:val="22"/>
        </w:rPr>
      </w:pPr>
      <w:r>
        <w:rPr>
          <w:rFonts w:cs="Times"/>
          <w:szCs w:val="22"/>
        </w:rPr>
        <w:tab/>
        <w:t xml:space="preserve">           at mathematical learning)</w:t>
      </w:r>
    </w:p>
    <w:p w14:paraId="6A02DB9A" w14:textId="77777777" w:rsidR="00824060" w:rsidRPr="00824060" w:rsidRDefault="00824060" w:rsidP="00824060">
      <w:pPr>
        <w:spacing w:after="80"/>
        <w:jc w:val="both"/>
        <w:rPr>
          <w:rFonts w:cs="Times"/>
          <w:szCs w:val="22"/>
        </w:rPr>
      </w:pPr>
      <w:r>
        <w:rPr>
          <w:rFonts w:cs="Times"/>
          <w:szCs w:val="22"/>
        </w:rPr>
        <w:t>H</w:t>
      </w:r>
      <w:r>
        <w:rPr>
          <w:rFonts w:cs="Times"/>
          <w:szCs w:val="22"/>
          <w:vertAlign w:val="subscript"/>
        </w:rPr>
        <w:t xml:space="preserve">1 </w:t>
      </w:r>
      <w:r>
        <w:rPr>
          <w:rFonts w:cs="Times"/>
          <w:szCs w:val="22"/>
        </w:rPr>
        <w:t xml:space="preserve">: </w:t>
      </w:r>
      <w:r>
        <w:rPr>
          <w:rFonts w:ascii="Times New Roman" w:hAnsi="Times New Roman"/>
          <w:sz w:val="20"/>
        </w:rPr>
        <w:t xml:space="preserve">: </w:t>
      </w:r>
      <m:oMath>
        <m:sSub>
          <m:sSubPr>
            <m:ctrlPr>
              <w:rPr>
                <w:rFonts w:ascii="Cambria Math" w:hAnsi="Cambria Math"/>
                <w:i/>
                <w:sz w:val="20"/>
              </w:rPr>
            </m:ctrlPr>
          </m:sSubPr>
          <m:e>
            <m:r>
              <w:rPr>
                <w:rFonts w:ascii="Cambria Math" w:hAnsi="Cambria Math"/>
                <w:sz w:val="20"/>
              </w:rPr>
              <m:t>μ</m:t>
            </m:r>
          </m:e>
          <m:sub>
            <m:r>
              <w:rPr>
                <w:rFonts w:ascii="Cambria Math" w:hAnsi="Cambria Math"/>
                <w:sz w:val="20"/>
              </w:rPr>
              <m:t>E2</m:t>
            </m:r>
          </m:sub>
        </m:sSub>
        <m:r>
          <w:rPr>
            <w:rFonts w:ascii="Cambria Math" w:hAnsi="Cambria Math"/>
            <w:sz w:val="20"/>
          </w:rPr>
          <m:t>&gt;74,9</m:t>
        </m:r>
      </m:oMath>
      <w:r>
        <w:rPr>
          <w:rFonts w:ascii="Times New Roman" w:hAnsi="Times New Roman"/>
          <w:sz w:val="20"/>
        </w:rPr>
        <w:t xml:space="preserve"> </w:t>
      </w:r>
      <w:r w:rsidRPr="00824060">
        <w:rPr>
          <w:rFonts w:ascii="Times New Roman" w:hAnsi="Times New Roman"/>
          <w:sz w:val="20"/>
        </w:rPr>
        <w:t>(</w:t>
      </w:r>
      <w:hyperlink r:id="rId30" w:history="1">
        <w:r w:rsidRPr="00824060">
          <w:rPr>
            <w:rStyle w:val="Hyperlink"/>
            <w:rFonts w:cs="Times"/>
            <w:color w:val="auto"/>
            <w:szCs w:val="22"/>
            <w:u w:val="none"/>
            <w:shd w:val="clear" w:color="auto" w:fill="FFFFFF"/>
          </w:rPr>
          <w:t xml:space="preserve">inquiry methods is effective on the junior high student's creative thinking ability </w:t>
        </w:r>
      </w:hyperlink>
    </w:p>
    <w:p w14:paraId="0AAF9B5C" w14:textId="77777777" w:rsidR="00824060" w:rsidRDefault="00824060" w:rsidP="00824060">
      <w:pPr>
        <w:spacing w:after="80"/>
        <w:jc w:val="both"/>
        <w:rPr>
          <w:rFonts w:cs="Times"/>
          <w:szCs w:val="22"/>
        </w:rPr>
      </w:pPr>
      <w:r>
        <w:rPr>
          <w:rFonts w:cs="Times"/>
          <w:szCs w:val="22"/>
        </w:rPr>
        <w:tab/>
        <w:t xml:space="preserve">           at mathematical learning)</w:t>
      </w:r>
    </w:p>
    <w:p w14:paraId="0DE7C7EE" w14:textId="77777777" w:rsidR="00824060" w:rsidRPr="00824060" w:rsidRDefault="00443268" w:rsidP="00824060">
      <w:pPr>
        <w:jc w:val="both"/>
        <w:rPr>
          <w:rFonts w:cs="Times"/>
          <w:szCs w:val="22"/>
        </w:rPr>
      </w:pPr>
      <w:hyperlink r:id="rId31" w:history="1">
        <w:r w:rsidR="00824060" w:rsidRPr="00824060">
          <w:rPr>
            <w:rStyle w:val="Hyperlink"/>
            <w:rFonts w:cs="Times"/>
            <w:color w:val="auto"/>
            <w:szCs w:val="22"/>
            <w:u w:val="none"/>
            <w:shd w:val="clear" w:color="auto" w:fill="FFFFFF"/>
          </w:rPr>
          <w:t>Significant levels used are 0,05. The decision criteria are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denied if its value is less than 0,05. Hypothetical testing using the data from the class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scores experiment with one-sample t test by SPSS 23 can be seen at table 6 as follows.</w:t>
        </w:r>
      </w:hyperlink>
    </w:p>
    <w:p w14:paraId="0FEDAF16" w14:textId="77777777" w:rsidR="00824060" w:rsidRDefault="00824060" w:rsidP="00824060">
      <w:pPr>
        <w:jc w:val="center"/>
        <w:rPr>
          <w:rFonts w:cs="Times"/>
          <w:szCs w:val="22"/>
        </w:rPr>
      </w:pPr>
      <w:r>
        <w:rPr>
          <w:rFonts w:cs="Times"/>
          <w:b/>
          <w:szCs w:val="22"/>
        </w:rPr>
        <w:t>Table 6.</w:t>
      </w:r>
      <w:r>
        <w:rPr>
          <w:rFonts w:cs="Times"/>
          <w:szCs w:val="22"/>
        </w:rPr>
        <w:t xml:space="preserve"> One Sample T Test for Experiment Class</w:t>
      </w:r>
    </w:p>
    <w:p w14:paraId="2C628642" w14:textId="77777777" w:rsidR="00824060" w:rsidRDefault="00824060" w:rsidP="00824060">
      <w:pPr>
        <w:jc w:val="center"/>
        <w:rPr>
          <w:rFonts w:cs="Times"/>
          <w:szCs w:val="22"/>
        </w:rPr>
      </w:pPr>
      <w:r>
        <w:rPr>
          <w:noProof/>
          <w:sz w:val="20"/>
        </w:rPr>
        <w:drawing>
          <wp:inline distT="0" distB="0" distL="0" distR="0" wp14:anchorId="1424BA0E" wp14:editId="6002592A">
            <wp:extent cx="4657725" cy="1114425"/>
            <wp:effectExtent l="0" t="0" r="9525" b="9525"/>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32"/>
                    <a:stretch>
                      <a:fillRect/>
                    </a:stretch>
                  </pic:blipFill>
                  <pic:spPr>
                    <a:xfrm>
                      <a:off x="0" y="0"/>
                      <a:ext cx="4657725" cy="1114425"/>
                    </a:xfrm>
                    <a:prstGeom prst="rect">
                      <a:avLst/>
                    </a:prstGeom>
                  </pic:spPr>
                </pic:pic>
              </a:graphicData>
            </a:graphic>
          </wp:inline>
        </w:drawing>
      </w:r>
    </w:p>
    <w:p w14:paraId="5AC54C58" w14:textId="77777777" w:rsidR="00824060" w:rsidRPr="00824060" w:rsidRDefault="00443268" w:rsidP="00824060">
      <w:pPr>
        <w:spacing w:after="0"/>
        <w:ind w:firstLine="284"/>
        <w:jc w:val="both"/>
        <w:rPr>
          <w:rFonts w:cs="Times"/>
          <w:szCs w:val="22"/>
        </w:rPr>
      </w:pPr>
      <w:hyperlink r:id="rId33" w:history="1">
        <w:r w:rsidR="00824060" w:rsidRPr="00824060">
          <w:rPr>
            <w:rStyle w:val="Hyperlink"/>
            <w:rFonts w:cs="Times"/>
            <w:color w:val="auto"/>
            <w:szCs w:val="22"/>
            <w:u w:val="none"/>
            <w:shd w:val="clear" w:color="auto" w:fill="FFFFFF"/>
          </w:rPr>
          <w:t xml:space="preserve">Based on a one-sample t test using a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value on the experimental class obtained that the significance (2-tailed) = 0,000 &lt; α = 0.05 so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was rejected. Thus, it may be argued that math study uses inquiry methods effectively for the creative thinking ability of middle schoolers.</w:t>
        </w:r>
      </w:hyperlink>
      <w:r w:rsidR="00824060" w:rsidRPr="00824060">
        <w:rPr>
          <w:rFonts w:cs="Times"/>
          <w:szCs w:val="22"/>
        </w:rPr>
        <w:t xml:space="preserve"> T</w:t>
      </w:r>
      <w:hyperlink r:id="rId34" w:history="1">
        <w:r w:rsidR="00824060" w:rsidRPr="00824060">
          <w:rPr>
            <w:rStyle w:val="Hyperlink"/>
            <w:rFonts w:cs="Times"/>
            <w:color w:val="auto"/>
            <w:szCs w:val="22"/>
            <w:u w:val="none"/>
            <w:shd w:val="clear" w:color="auto" w:fill="FFFFFF"/>
          </w:rPr>
          <w:t xml:space="preserve">his results in consistent with the research carried out by </w:t>
        </w:r>
        <w:proofErr w:type="spellStart"/>
        <w:r w:rsidR="00824060" w:rsidRPr="00824060">
          <w:rPr>
            <w:rStyle w:val="Hyperlink"/>
            <w:rFonts w:cs="Times"/>
            <w:color w:val="auto"/>
            <w:szCs w:val="22"/>
            <w:u w:val="none"/>
            <w:shd w:val="clear" w:color="auto" w:fill="FFFFFF"/>
          </w:rPr>
          <w:t>Dhiah</w:t>
        </w:r>
        <w:proofErr w:type="spellEnd"/>
        <w:r w:rsidR="00824060" w:rsidRPr="00824060">
          <w:rPr>
            <w:rStyle w:val="Hyperlink"/>
            <w:rFonts w:cs="Times"/>
            <w:color w:val="auto"/>
            <w:szCs w:val="22"/>
            <w:u w:val="none"/>
            <w:shd w:val="clear" w:color="auto" w:fill="FFFFFF"/>
          </w:rPr>
          <w:t xml:space="preserve"> </w:t>
        </w:r>
        <w:proofErr w:type="spellStart"/>
        <w:r w:rsidR="00824060" w:rsidRPr="00824060">
          <w:rPr>
            <w:rStyle w:val="Hyperlink"/>
            <w:rFonts w:cs="Times"/>
            <w:color w:val="auto"/>
            <w:szCs w:val="22"/>
            <w:u w:val="none"/>
            <w:shd w:val="clear" w:color="auto" w:fill="FFFFFF"/>
          </w:rPr>
          <w:t>Ika</w:t>
        </w:r>
        <w:proofErr w:type="spellEnd"/>
        <w:r w:rsidR="00824060" w:rsidRPr="00824060">
          <w:rPr>
            <w:rStyle w:val="Hyperlink"/>
            <w:rFonts w:cs="Times"/>
            <w:color w:val="auto"/>
            <w:szCs w:val="22"/>
            <w:u w:val="none"/>
            <w:shd w:val="clear" w:color="auto" w:fill="FFFFFF"/>
          </w:rPr>
          <w:t xml:space="preserve"> </w:t>
        </w:r>
        <w:proofErr w:type="spellStart"/>
        <w:r w:rsidR="00824060" w:rsidRPr="00824060">
          <w:rPr>
            <w:rStyle w:val="Hyperlink"/>
            <w:rFonts w:cs="Times"/>
            <w:color w:val="auto"/>
            <w:szCs w:val="22"/>
            <w:u w:val="none"/>
            <w:shd w:val="clear" w:color="auto" w:fill="FFFFFF"/>
          </w:rPr>
          <w:t>Kristiani</w:t>
        </w:r>
        <w:proofErr w:type="spellEnd"/>
        <w:r w:rsidR="00824060" w:rsidRPr="00824060">
          <w:rPr>
            <w:rStyle w:val="Hyperlink"/>
            <w:rFonts w:cs="Times"/>
            <w:color w:val="auto"/>
            <w:szCs w:val="22"/>
            <w:u w:val="none"/>
            <w:shd w:val="clear" w:color="auto" w:fill="FFFFFF"/>
          </w:rPr>
          <w:t xml:space="preserve"> (2013) that the use of the medium of learning by inquiry methods has a high influence on student learning achievements and student creativity.</w:t>
        </w:r>
      </w:hyperlink>
    </w:p>
    <w:p w14:paraId="5E0EB8EA" w14:textId="77777777" w:rsidR="00824060" w:rsidRDefault="00443268" w:rsidP="00824060">
      <w:pPr>
        <w:spacing w:after="80"/>
        <w:ind w:firstLine="284"/>
        <w:jc w:val="both"/>
        <w:rPr>
          <w:rFonts w:cs="Times"/>
          <w:szCs w:val="22"/>
        </w:rPr>
      </w:pPr>
      <w:hyperlink r:id="rId35" w:history="1">
        <w:r w:rsidR="00824060" w:rsidRPr="00824060">
          <w:rPr>
            <w:rStyle w:val="Hyperlink"/>
            <w:rFonts w:cs="Times"/>
            <w:color w:val="auto"/>
            <w:szCs w:val="22"/>
            <w:u w:val="none"/>
            <w:shd w:val="clear" w:color="auto" w:fill="FFFFFF"/>
          </w:rPr>
          <w:t>The second hypothesis of a scientific approach is effective on junior high student creative thinking ability at mathematical learning. The effectiveness of this method of learning is demonstrated by the scientific approach learning measures that support students' creative thinking ability indicators.</w:t>
        </w:r>
      </w:hyperlink>
      <w:r w:rsidR="00824060" w:rsidRPr="00824060">
        <w:rPr>
          <w:rFonts w:cs="Times"/>
          <w:szCs w:val="22"/>
        </w:rPr>
        <w:t xml:space="preserve"> </w:t>
      </w:r>
      <w:hyperlink r:id="rId36" w:history="1">
        <w:r w:rsidR="00824060" w:rsidRPr="00824060">
          <w:rPr>
            <w:rStyle w:val="Hyperlink"/>
            <w:rFonts w:cs="Times"/>
            <w:color w:val="auto"/>
            <w:szCs w:val="22"/>
            <w:u w:val="none"/>
            <w:shd w:val="clear" w:color="auto" w:fill="FFFFFF"/>
          </w:rPr>
          <w:t xml:space="preserve">In addition, the effectiveness of learning methods with a scientific approach is also supported by the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control class student scores.</w:t>
        </w:r>
      </w:hyperlink>
      <w:r w:rsidR="00824060" w:rsidRPr="00824060">
        <w:rPr>
          <w:rFonts w:cs="Times"/>
          <w:szCs w:val="22"/>
        </w:rPr>
        <w:t xml:space="preserve"> </w:t>
      </w:r>
      <w:hyperlink r:id="rId37" w:history="1">
        <w:r w:rsidR="00824060" w:rsidRPr="00824060">
          <w:rPr>
            <w:rStyle w:val="Hyperlink"/>
            <w:rFonts w:cs="Times"/>
            <w:color w:val="auto"/>
            <w:szCs w:val="22"/>
            <w:u w:val="none"/>
            <w:shd w:val="clear" w:color="auto" w:fill="FFFFFF"/>
          </w:rPr>
          <w:t>Based on table 3 it shows that</w:t>
        </w:r>
      </w:hyperlink>
      <w:r w:rsidR="00824060" w:rsidRPr="00824060">
        <w:rPr>
          <w:rFonts w:cs="Times"/>
          <w:szCs w:val="22"/>
        </w:rPr>
        <w:t xml:space="preserve"> 88% </w:t>
      </w:r>
      <w:hyperlink r:id="rId38" w:history="1">
        <w:r w:rsidR="00824060" w:rsidRPr="00824060">
          <w:rPr>
            <w:rStyle w:val="Hyperlink"/>
            <w:rFonts w:cs="Times"/>
            <w:color w:val="auto"/>
            <w:szCs w:val="22"/>
            <w:u w:val="none"/>
            <w:shd w:val="clear" w:color="auto" w:fill="FFFFFF"/>
          </w:rPr>
          <w:t>students have high levels of creative thinking ability. The effectiveness of learning methods with a scientific approach is also supported by hypothetical testing. As for the second hypothesis formula:</w:t>
        </w:r>
      </w:hyperlink>
    </w:p>
    <w:p w14:paraId="75D8C6E4"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0</w:t>
      </w:r>
      <w:r>
        <w:rPr>
          <w:rFonts w:cs="Times"/>
          <w:szCs w:val="22"/>
        </w:rPr>
        <w:t xml:space="preserve"> :</w:t>
      </w:r>
      <w:proofErr w:type="gramEnd"/>
      <w:r>
        <w:rPr>
          <w:rFonts w:cs="Times"/>
          <w:szCs w:val="22"/>
        </w:rPr>
        <w:t xml:space="preserve"> </w:t>
      </w:r>
      <m:oMath>
        <m:sSub>
          <m:sSubPr>
            <m:ctrlPr>
              <w:rPr>
                <w:rFonts w:ascii="Cambria Math" w:hAnsi="Cambria Math"/>
                <w:i/>
                <w:sz w:val="20"/>
              </w:rPr>
            </m:ctrlPr>
          </m:sSubPr>
          <m:e>
            <m:r>
              <w:rPr>
                <w:rFonts w:ascii="Cambria Math" w:hAnsi="Cambria Math"/>
                <w:sz w:val="20"/>
              </w:rPr>
              <m:t>μ</m:t>
            </m:r>
          </m:e>
          <m:sub>
            <m:r>
              <w:rPr>
                <w:rFonts w:ascii="Cambria Math" w:hAnsi="Cambria Math"/>
                <w:sz w:val="20"/>
              </w:rPr>
              <m:t>K2</m:t>
            </m:r>
          </m:sub>
        </m:sSub>
        <m:r>
          <w:rPr>
            <w:rFonts w:ascii="Cambria Math" w:hAnsi="Cambria Math"/>
            <w:sz w:val="20"/>
          </w:rPr>
          <m:t>≤74,9</m:t>
        </m:r>
      </m:oMath>
      <w:r>
        <w:rPr>
          <w:rFonts w:cs="Times"/>
          <w:sz w:val="20"/>
        </w:rPr>
        <w:t xml:space="preserve"> </w:t>
      </w:r>
      <w:r>
        <w:rPr>
          <w:rFonts w:ascii="Times New Roman" w:hAnsi="Times New Roman"/>
          <w:sz w:val="20"/>
        </w:rPr>
        <w:t>(</w:t>
      </w:r>
      <w:r>
        <w:rPr>
          <w:rFonts w:cs="Times"/>
          <w:szCs w:val="22"/>
        </w:rPr>
        <w:t xml:space="preserve">scientific approach is not effective on the junior high school student’s creative </w:t>
      </w:r>
    </w:p>
    <w:p w14:paraId="18530986" w14:textId="77777777" w:rsidR="00824060" w:rsidRDefault="00824060" w:rsidP="00824060">
      <w:pPr>
        <w:spacing w:after="80"/>
        <w:jc w:val="both"/>
        <w:rPr>
          <w:rFonts w:cs="Times"/>
          <w:szCs w:val="22"/>
        </w:rPr>
      </w:pPr>
      <w:r>
        <w:rPr>
          <w:rFonts w:cs="Times"/>
          <w:szCs w:val="22"/>
        </w:rPr>
        <w:tab/>
        <w:t xml:space="preserve">          thinking ability at mathematical learning)</w:t>
      </w:r>
    </w:p>
    <w:p w14:paraId="44A11459"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 xml:space="preserve">1 </w:t>
      </w:r>
      <w:r>
        <w:rPr>
          <w:rFonts w:cs="Times"/>
          <w:szCs w:val="22"/>
        </w:rPr>
        <w:t>:</w:t>
      </w:r>
      <w:proofErr w:type="gramEnd"/>
      <w:r>
        <w:rPr>
          <w:rFonts w:ascii="Times New Roman" w:hAnsi="Times New Roman"/>
          <w:sz w:val="20"/>
        </w:rPr>
        <w:t xml:space="preserve"> </w:t>
      </w:r>
      <m:oMath>
        <m:sSub>
          <m:sSubPr>
            <m:ctrlPr>
              <w:rPr>
                <w:rFonts w:ascii="Cambria Math" w:hAnsi="Cambria Math"/>
                <w:i/>
                <w:sz w:val="20"/>
              </w:rPr>
            </m:ctrlPr>
          </m:sSubPr>
          <m:e>
            <m:r>
              <w:rPr>
                <w:rFonts w:ascii="Cambria Math" w:hAnsi="Cambria Math"/>
                <w:sz w:val="20"/>
              </w:rPr>
              <m:t>μ</m:t>
            </m:r>
          </m:e>
          <m:sub>
            <m:r>
              <w:rPr>
                <w:rFonts w:ascii="Cambria Math" w:hAnsi="Cambria Math"/>
                <w:sz w:val="20"/>
              </w:rPr>
              <m:t>K2</m:t>
            </m:r>
          </m:sub>
        </m:sSub>
        <m:r>
          <w:rPr>
            <w:rFonts w:ascii="Cambria Math" w:hAnsi="Cambria Math"/>
            <w:sz w:val="20"/>
          </w:rPr>
          <m:t>&gt;74,9</m:t>
        </m:r>
      </m:oMath>
      <w:r>
        <w:rPr>
          <w:rFonts w:ascii="Times New Roman" w:hAnsi="Times New Roman"/>
          <w:sz w:val="20"/>
        </w:rPr>
        <w:t xml:space="preserve"> (</w:t>
      </w:r>
      <w:r>
        <w:rPr>
          <w:rFonts w:cs="Times"/>
          <w:szCs w:val="22"/>
        </w:rPr>
        <w:t xml:space="preserve">scientific approach is effective on the junior high school student’s creative </w:t>
      </w:r>
    </w:p>
    <w:p w14:paraId="72967CC9" w14:textId="77777777" w:rsidR="00824060" w:rsidRDefault="00824060" w:rsidP="00824060">
      <w:pPr>
        <w:spacing w:after="80"/>
        <w:jc w:val="both"/>
        <w:rPr>
          <w:rFonts w:cs="Times"/>
          <w:szCs w:val="22"/>
        </w:rPr>
      </w:pPr>
      <w:r>
        <w:rPr>
          <w:rFonts w:cs="Times"/>
          <w:szCs w:val="22"/>
        </w:rPr>
        <w:tab/>
        <w:t xml:space="preserve">          thinking ability at mathematical learning)</w:t>
      </w:r>
    </w:p>
    <w:p w14:paraId="123E1EC9" w14:textId="77777777" w:rsidR="00824060" w:rsidRPr="00824060" w:rsidRDefault="00443268" w:rsidP="00824060">
      <w:pPr>
        <w:spacing w:after="0"/>
        <w:ind w:firstLine="284"/>
        <w:jc w:val="both"/>
        <w:rPr>
          <w:rFonts w:cs="Times"/>
          <w:szCs w:val="22"/>
          <w:shd w:val="clear" w:color="auto" w:fill="FFFFFF"/>
        </w:rPr>
      </w:pPr>
      <w:hyperlink r:id="rId39" w:history="1">
        <w:r w:rsidR="00824060" w:rsidRPr="00824060">
          <w:rPr>
            <w:rStyle w:val="Hyperlink"/>
            <w:rFonts w:cs="Times"/>
            <w:color w:val="auto"/>
            <w:szCs w:val="22"/>
            <w:u w:val="none"/>
            <w:shd w:val="clear" w:color="auto" w:fill="FFFFFF"/>
          </w:rPr>
          <w:t>Significant levels used are 0,05. The decision criteria are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denied if its value is less than 0,05. Hypothetical testing using the control class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scores with testing one-sample t test by SPSS 23 can be seen at table 7 as follows.</w:t>
        </w:r>
      </w:hyperlink>
    </w:p>
    <w:p w14:paraId="742FD0EB" w14:textId="77777777" w:rsidR="00824060" w:rsidRDefault="00824060" w:rsidP="00824060">
      <w:pPr>
        <w:jc w:val="center"/>
        <w:rPr>
          <w:rFonts w:cs="Times"/>
          <w:szCs w:val="22"/>
        </w:rPr>
      </w:pPr>
      <w:r>
        <w:rPr>
          <w:rFonts w:cs="Times"/>
          <w:b/>
          <w:szCs w:val="22"/>
        </w:rPr>
        <w:t>Table 7.</w:t>
      </w:r>
      <w:r>
        <w:rPr>
          <w:rFonts w:cs="Times"/>
          <w:szCs w:val="22"/>
        </w:rPr>
        <w:t xml:space="preserve"> One Sample T Test for Control Class</w:t>
      </w:r>
    </w:p>
    <w:p w14:paraId="696EC7A5" w14:textId="77777777" w:rsidR="00824060" w:rsidRDefault="00824060" w:rsidP="00824060">
      <w:pPr>
        <w:jc w:val="center"/>
        <w:rPr>
          <w:rFonts w:cs="Times"/>
          <w:szCs w:val="22"/>
        </w:rPr>
      </w:pPr>
      <w:r>
        <w:rPr>
          <w:noProof/>
          <w:sz w:val="20"/>
        </w:rPr>
        <w:drawing>
          <wp:inline distT="0" distB="0" distL="0" distR="0" wp14:anchorId="5523954B" wp14:editId="512353CF">
            <wp:extent cx="4676775" cy="952500"/>
            <wp:effectExtent l="0" t="0" r="9525"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40"/>
                    <a:stretch>
                      <a:fillRect/>
                    </a:stretch>
                  </pic:blipFill>
                  <pic:spPr>
                    <a:xfrm>
                      <a:off x="0" y="0"/>
                      <a:ext cx="4676775" cy="952500"/>
                    </a:xfrm>
                    <a:prstGeom prst="rect">
                      <a:avLst/>
                    </a:prstGeom>
                  </pic:spPr>
                </pic:pic>
              </a:graphicData>
            </a:graphic>
          </wp:inline>
        </w:drawing>
      </w:r>
    </w:p>
    <w:p w14:paraId="59EE03F2" w14:textId="77777777" w:rsidR="00824060" w:rsidRPr="00824060" w:rsidRDefault="00443268" w:rsidP="00824060">
      <w:pPr>
        <w:spacing w:after="0"/>
        <w:ind w:firstLine="284"/>
        <w:jc w:val="both"/>
        <w:rPr>
          <w:rFonts w:cs="Times"/>
          <w:szCs w:val="22"/>
        </w:rPr>
      </w:pPr>
      <w:hyperlink r:id="rId41" w:history="1">
        <w:r w:rsidR="00824060" w:rsidRPr="00824060">
          <w:rPr>
            <w:rStyle w:val="Hyperlink"/>
            <w:rFonts w:cs="Times"/>
            <w:color w:val="auto"/>
            <w:szCs w:val="22"/>
            <w:u w:val="none"/>
            <w:shd w:val="clear" w:color="auto" w:fill="FFFFFF"/>
          </w:rPr>
          <w:t xml:space="preserve">Based on a one-sample t test using a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value on the control class provided that its value (2-tailed) = 0,005 &lt; α = 0,05 so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was rejected.</w:t>
        </w:r>
      </w:hyperlink>
      <w:r w:rsidR="00824060" w:rsidRPr="00824060">
        <w:rPr>
          <w:rFonts w:cs="Times"/>
          <w:szCs w:val="22"/>
        </w:rPr>
        <w:t xml:space="preserve"> </w:t>
      </w:r>
      <w:hyperlink r:id="rId42" w:history="1">
        <w:r w:rsidR="00824060" w:rsidRPr="00824060">
          <w:rPr>
            <w:rStyle w:val="Hyperlink"/>
            <w:rFonts w:cs="Times"/>
            <w:color w:val="auto"/>
            <w:szCs w:val="22"/>
            <w:u w:val="none"/>
            <w:shd w:val="clear" w:color="auto" w:fill="FFFFFF"/>
          </w:rPr>
          <w:t xml:space="preserve">Thus, it may be argued that mathematical learning with a scientific approach is effective on junior high student creative thinking ability. The results coincided with research conducted by Tri </w:t>
        </w:r>
        <w:proofErr w:type="spellStart"/>
        <w:r w:rsidR="00824060" w:rsidRPr="00824060">
          <w:rPr>
            <w:rStyle w:val="Hyperlink"/>
            <w:rFonts w:cs="Times"/>
            <w:color w:val="auto"/>
            <w:szCs w:val="22"/>
            <w:u w:val="none"/>
            <w:shd w:val="clear" w:color="auto" w:fill="FFFFFF"/>
          </w:rPr>
          <w:t>Rokhimah</w:t>
        </w:r>
        <w:proofErr w:type="spellEnd"/>
        <w:r w:rsidR="00824060" w:rsidRPr="00824060">
          <w:rPr>
            <w:rStyle w:val="Hyperlink"/>
            <w:rFonts w:cs="Times"/>
            <w:color w:val="auto"/>
            <w:szCs w:val="22"/>
            <w:u w:val="none"/>
            <w:shd w:val="clear" w:color="auto" w:fill="FFFFFF"/>
          </w:rPr>
          <w:t xml:space="preserve"> (2015) that a scientific approach based on an </w:t>
        </w:r>
        <w:proofErr w:type="gramStart"/>
        <w:r w:rsidR="00824060" w:rsidRPr="00824060">
          <w:rPr>
            <w:rStyle w:val="Hyperlink"/>
            <w:rFonts w:cs="Times"/>
            <w:color w:val="auto"/>
            <w:szCs w:val="22"/>
            <w:u w:val="none"/>
            <w:shd w:val="clear" w:color="auto" w:fill="FFFFFF"/>
          </w:rPr>
          <w:t>open ended</w:t>
        </w:r>
        <w:proofErr w:type="gramEnd"/>
        <w:r w:rsidR="00824060" w:rsidRPr="00824060">
          <w:rPr>
            <w:rStyle w:val="Hyperlink"/>
            <w:rFonts w:cs="Times"/>
            <w:color w:val="auto"/>
            <w:szCs w:val="22"/>
            <w:u w:val="none"/>
            <w:shd w:val="clear" w:color="auto" w:fill="FFFFFF"/>
          </w:rPr>
          <w:t xml:space="preserve"> problem is effectively based on </w:t>
        </w:r>
        <w:proofErr w:type="spellStart"/>
        <w:r w:rsidR="00824060" w:rsidRPr="00824060">
          <w:rPr>
            <w:rStyle w:val="Hyperlink"/>
            <w:rFonts w:cs="Times"/>
            <w:color w:val="auto"/>
            <w:szCs w:val="22"/>
            <w:u w:val="none"/>
            <w:shd w:val="clear" w:color="auto" w:fill="FFFFFF"/>
          </w:rPr>
          <w:t>educational's</w:t>
        </w:r>
        <w:proofErr w:type="spellEnd"/>
        <w:r w:rsidR="00824060" w:rsidRPr="00824060">
          <w:rPr>
            <w:rStyle w:val="Hyperlink"/>
            <w:rFonts w:cs="Times"/>
            <w:color w:val="auto"/>
            <w:szCs w:val="22"/>
            <w:u w:val="none"/>
            <w:shd w:val="clear" w:color="auto" w:fill="FFFFFF"/>
          </w:rPr>
          <w:t xml:space="preserve"> creative thinking ability.</w:t>
        </w:r>
      </w:hyperlink>
    </w:p>
    <w:p w14:paraId="1B1A302F" w14:textId="77777777" w:rsidR="00824060" w:rsidRPr="00824060" w:rsidRDefault="00443268" w:rsidP="00824060">
      <w:pPr>
        <w:spacing w:after="80"/>
        <w:ind w:firstLine="284"/>
        <w:jc w:val="both"/>
        <w:rPr>
          <w:rFonts w:cs="Times"/>
          <w:szCs w:val="22"/>
        </w:rPr>
      </w:pPr>
      <w:hyperlink r:id="rId43" w:history="1">
        <w:r w:rsidR="00824060" w:rsidRPr="00824060">
          <w:rPr>
            <w:rStyle w:val="Hyperlink"/>
            <w:rFonts w:cs="Times"/>
            <w:color w:val="auto"/>
            <w:szCs w:val="22"/>
            <w:u w:val="none"/>
            <w:shd w:val="clear" w:color="auto" w:fill="FFFFFF"/>
          </w:rPr>
          <w:t>The third hypothesis of the inquiry method was more effective than the scientific approach to the creative thinking ability of a junior high student at math. Analysis has shown that math study uses both inquiry methods and effective scientific approaches to students' creative thinking ability, and it can be done later analysis to see which methods are more effective. As for the third hypothesis's formula:</w:t>
        </w:r>
      </w:hyperlink>
    </w:p>
    <w:p w14:paraId="56B749AC"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0</w:t>
      </w:r>
      <w:r>
        <w:rPr>
          <w:rFonts w:cs="Times"/>
          <w:szCs w:val="22"/>
        </w:rPr>
        <w:t xml:space="preserve"> :</w:t>
      </w:r>
      <w:proofErr w:type="gramEnd"/>
      <w:r>
        <w:rPr>
          <w:rFonts w:cs="Times"/>
          <w:szCs w:val="22"/>
        </w:rPr>
        <w:t xml:space="preserve"> </w:t>
      </w:r>
      <m:oMath>
        <m:sSub>
          <m:sSubPr>
            <m:ctrlPr>
              <w:rPr>
                <w:rFonts w:ascii="Cambria Math" w:hAnsi="Cambria Math" w:cs="Times"/>
                <w:i/>
                <w:szCs w:val="22"/>
              </w:rPr>
            </m:ctrlPr>
          </m:sSubPr>
          <m:e>
            <m:r>
              <w:rPr>
                <w:rFonts w:ascii="Cambria Math" w:hAnsi="Cambria Math" w:cs="Times"/>
                <w:szCs w:val="22"/>
              </w:rPr>
              <m:t>μ</m:t>
            </m:r>
          </m:e>
          <m:sub>
            <m:r>
              <w:rPr>
                <w:rFonts w:ascii="Cambria Math" w:hAnsi="Cambria Math" w:cs="Times"/>
                <w:szCs w:val="22"/>
              </w:rPr>
              <m:t>XE</m:t>
            </m:r>
          </m:sub>
        </m:sSub>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μ</m:t>
            </m:r>
          </m:e>
          <m:sub>
            <m:r>
              <w:rPr>
                <w:rFonts w:ascii="Cambria Math" w:hAnsi="Cambria Math" w:cs="Times"/>
                <w:szCs w:val="22"/>
              </w:rPr>
              <m:t>XK</m:t>
            </m:r>
          </m:sub>
        </m:sSub>
      </m:oMath>
      <w:r>
        <w:rPr>
          <w:rFonts w:cs="Times"/>
          <w:sz w:val="20"/>
        </w:rPr>
        <w:t xml:space="preserve"> </w:t>
      </w:r>
      <w:r>
        <w:rPr>
          <w:rFonts w:cs="Times"/>
          <w:szCs w:val="22"/>
        </w:rPr>
        <w:t xml:space="preserve">(inquiry methods were not more effective than a scientific approach to junior high </w:t>
      </w:r>
    </w:p>
    <w:p w14:paraId="50923A14" w14:textId="77777777" w:rsidR="00824060" w:rsidRDefault="00824060" w:rsidP="00824060">
      <w:pPr>
        <w:spacing w:after="80"/>
        <w:jc w:val="both"/>
        <w:rPr>
          <w:rFonts w:cs="Times"/>
          <w:szCs w:val="22"/>
        </w:rPr>
      </w:pPr>
      <w:r>
        <w:rPr>
          <w:rFonts w:cs="Times"/>
          <w:szCs w:val="22"/>
        </w:rPr>
        <w:tab/>
        <w:t xml:space="preserve">           school creative thinking ability at math study)</w:t>
      </w:r>
    </w:p>
    <w:p w14:paraId="14CAEF01" w14:textId="77777777" w:rsidR="00824060" w:rsidRDefault="00824060" w:rsidP="00824060">
      <w:pPr>
        <w:spacing w:after="80"/>
        <w:jc w:val="both"/>
        <w:rPr>
          <w:rFonts w:cs="Times"/>
          <w:szCs w:val="22"/>
        </w:rPr>
      </w:pPr>
      <w:r>
        <w:rPr>
          <w:rFonts w:cs="Times"/>
          <w:szCs w:val="22"/>
        </w:rPr>
        <w:t>H</w:t>
      </w:r>
      <w:proofErr w:type="gramStart"/>
      <w:r>
        <w:rPr>
          <w:rFonts w:cs="Times"/>
          <w:szCs w:val="22"/>
          <w:vertAlign w:val="subscript"/>
        </w:rPr>
        <w:t xml:space="preserve">1 </w:t>
      </w:r>
      <w:r>
        <w:rPr>
          <w:rFonts w:cs="Times"/>
          <w:szCs w:val="22"/>
        </w:rPr>
        <w:t>:</w:t>
      </w:r>
      <w:proofErr w:type="gramEnd"/>
      <w:r>
        <w:rPr>
          <w:rFonts w:ascii="Times New Roman" w:hAnsi="Times New Roman"/>
          <w:sz w:val="20"/>
        </w:rPr>
        <w:t xml:space="preserve"> </w:t>
      </w:r>
      <m:oMath>
        <m:sSub>
          <m:sSubPr>
            <m:ctrlPr>
              <w:rPr>
                <w:rFonts w:ascii="Cambria Math" w:hAnsi="Cambria Math" w:cs="Times"/>
                <w:i/>
                <w:szCs w:val="22"/>
              </w:rPr>
            </m:ctrlPr>
          </m:sSubPr>
          <m:e>
            <m:r>
              <w:rPr>
                <w:rFonts w:ascii="Cambria Math" w:hAnsi="Cambria Math" w:cs="Times"/>
                <w:szCs w:val="22"/>
              </w:rPr>
              <m:t>μ</m:t>
            </m:r>
          </m:e>
          <m:sub>
            <m:r>
              <w:rPr>
                <w:rFonts w:ascii="Cambria Math" w:hAnsi="Cambria Math" w:cs="Times"/>
                <w:szCs w:val="22"/>
              </w:rPr>
              <m:t>XE</m:t>
            </m:r>
          </m:sub>
        </m:sSub>
        <m:r>
          <w:rPr>
            <w:rFonts w:ascii="Cambria Math" w:hAnsi="Cambria Math" w:cs="Times"/>
            <w:szCs w:val="22"/>
          </w:rPr>
          <m:t>&gt;</m:t>
        </m:r>
        <m:sSub>
          <m:sSubPr>
            <m:ctrlPr>
              <w:rPr>
                <w:rFonts w:ascii="Cambria Math" w:hAnsi="Cambria Math" w:cs="Times"/>
                <w:i/>
                <w:szCs w:val="22"/>
              </w:rPr>
            </m:ctrlPr>
          </m:sSubPr>
          <m:e>
            <m:r>
              <w:rPr>
                <w:rFonts w:ascii="Cambria Math" w:hAnsi="Cambria Math" w:cs="Times"/>
                <w:szCs w:val="22"/>
              </w:rPr>
              <m:t>μ</m:t>
            </m:r>
          </m:e>
          <m:sub>
            <m:r>
              <w:rPr>
                <w:rFonts w:ascii="Cambria Math" w:hAnsi="Cambria Math" w:cs="Times"/>
                <w:szCs w:val="22"/>
              </w:rPr>
              <m:t>XK</m:t>
            </m:r>
          </m:sub>
        </m:sSub>
      </m:oMath>
      <w:r>
        <w:rPr>
          <w:rFonts w:ascii="Times New Roman" w:hAnsi="Times New Roman"/>
          <w:sz w:val="20"/>
        </w:rPr>
        <w:t xml:space="preserve"> </w:t>
      </w:r>
      <w:r>
        <w:rPr>
          <w:rFonts w:cs="Times"/>
          <w:szCs w:val="22"/>
        </w:rPr>
        <w:t xml:space="preserve">(inquiry methods were more effective than a scientific approach to junior high </w:t>
      </w:r>
    </w:p>
    <w:p w14:paraId="483FB5C1" w14:textId="77777777" w:rsidR="00824060" w:rsidRDefault="00824060" w:rsidP="00824060">
      <w:pPr>
        <w:spacing w:after="80"/>
        <w:jc w:val="both"/>
        <w:rPr>
          <w:rFonts w:cs="Times"/>
          <w:szCs w:val="22"/>
        </w:rPr>
      </w:pPr>
      <w:r>
        <w:rPr>
          <w:rFonts w:cs="Times"/>
          <w:szCs w:val="22"/>
        </w:rPr>
        <w:tab/>
        <w:t xml:space="preserve">           school creative thinking ability at math study)</w:t>
      </w:r>
    </w:p>
    <w:p w14:paraId="4F2C9663" w14:textId="77777777" w:rsidR="00824060" w:rsidRPr="00824060" w:rsidRDefault="00443268" w:rsidP="00824060">
      <w:pPr>
        <w:jc w:val="both"/>
        <w:rPr>
          <w:rFonts w:cs="Times"/>
          <w:szCs w:val="22"/>
          <w:shd w:val="clear" w:color="auto" w:fill="FFFFFF"/>
        </w:rPr>
      </w:pPr>
      <w:hyperlink r:id="rId44" w:history="1">
        <w:r w:rsidR="00824060" w:rsidRPr="00824060">
          <w:rPr>
            <w:rStyle w:val="Hyperlink"/>
            <w:rFonts w:cs="Times"/>
            <w:color w:val="auto"/>
            <w:szCs w:val="22"/>
            <w:u w:val="none"/>
            <w:shd w:val="clear" w:color="auto" w:fill="FFFFFF"/>
          </w:rPr>
          <w:t>Significant levels used are 0,05. The decision criteria are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denied if its value is less than 0,05. Analysis uses the average value of experimental class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and control classes with test independent t test by SPSS 23 can be seen at table 8 as follows.</w:t>
        </w:r>
      </w:hyperlink>
    </w:p>
    <w:p w14:paraId="7C9235AB" w14:textId="77777777" w:rsidR="00824060" w:rsidRDefault="00824060" w:rsidP="00824060">
      <w:pPr>
        <w:jc w:val="center"/>
        <w:rPr>
          <w:rFonts w:cs="Times"/>
          <w:szCs w:val="22"/>
        </w:rPr>
      </w:pPr>
      <w:r>
        <w:rPr>
          <w:rFonts w:cs="Times"/>
          <w:b/>
          <w:szCs w:val="22"/>
        </w:rPr>
        <w:t>Table 8.</w:t>
      </w:r>
      <w:r>
        <w:rPr>
          <w:rFonts w:cs="Times"/>
          <w:szCs w:val="22"/>
        </w:rPr>
        <w:t xml:space="preserve"> Independent-Sample T Test</w:t>
      </w:r>
    </w:p>
    <w:p w14:paraId="1021DBEF" w14:textId="77777777" w:rsidR="00824060" w:rsidRDefault="00824060" w:rsidP="00824060">
      <w:pPr>
        <w:jc w:val="center"/>
        <w:rPr>
          <w:rFonts w:cs="Times"/>
          <w:szCs w:val="22"/>
        </w:rPr>
      </w:pPr>
      <w:r>
        <w:rPr>
          <w:noProof/>
          <w:sz w:val="20"/>
        </w:rPr>
        <w:drawing>
          <wp:inline distT="0" distB="0" distL="0" distR="0" wp14:anchorId="535305D0" wp14:editId="3312DFB2">
            <wp:extent cx="4676775" cy="1143000"/>
            <wp:effectExtent l="0" t="0" r="9525"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45"/>
                    <a:stretch>
                      <a:fillRect/>
                    </a:stretch>
                  </pic:blipFill>
                  <pic:spPr>
                    <a:xfrm>
                      <a:off x="0" y="0"/>
                      <a:ext cx="4676775" cy="1143000"/>
                    </a:xfrm>
                    <a:prstGeom prst="rect">
                      <a:avLst/>
                    </a:prstGeom>
                  </pic:spPr>
                </pic:pic>
              </a:graphicData>
            </a:graphic>
          </wp:inline>
        </w:drawing>
      </w:r>
    </w:p>
    <w:p w14:paraId="7DFF0835" w14:textId="77777777" w:rsidR="00824060" w:rsidRPr="00824060" w:rsidRDefault="00443268" w:rsidP="00824060">
      <w:pPr>
        <w:ind w:firstLine="284"/>
        <w:jc w:val="both"/>
        <w:rPr>
          <w:rStyle w:val="Hyperlink"/>
          <w:rFonts w:cs="Times"/>
          <w:color w:val="auto"/>
          <w:szCs w:val="22"/>
          <w:u w:val="none"/>
          <w:shd w:val="clear" w:color="auto" w:fill="FFFFFF"/>
        </w:rPr>
      </w:pPr>
      <w:hyperlink r:id="rId46" w:history="1">
        <w:r w:rsidR="00824060" w:rsidRPr="00824060">
          <w:rPr>
            <w:rStyle w:val="Hyperlink"/>
            <w:rFonts w:cs="Times"/>
            <w:color w:val="auto"/>
            <w:szCs w:val="22"/>
            <w:u w:val="none"/>
            <w:shd w:val="clear" w:color="auto" w:fill="FFFFFF"/>
          </w:rPr>
          <w:t>Based on the results of independent test samples t tests it was obtained that its value (2-tailed) = 0,000 &lt; α = 0,05 so H</w:t>
        </w:r>
        <w:r w:rsidR="00824060" w:rsidRPr="00824060">
          <w:rPr>
            <w:rStyle w:val="Hyperlink"/>
            <w:rFonts w:cs="Times"/>
            <w:color w:val="auto"/>
            <w:szCs w:val="22"/>
            <w:u w:val="none"/>
            <w:shd w:val="clear" w:color="auto" w:fill="FFFFFF"/>
            <w:vertAlign w:val="subscript"/>
          </w:rPr>
          <w:t>0</w:t>
        </w:r>
        <w:r w:rsidR="00824060" w:rsidRPr="00824060">
          <w:rPr>
            <w:rStyle w:val="Hyperlink"/>
            <w:rFonts w:cs="Times"/>
            <w:color w:val="auto"/>
            <w:szCs w:val="22"/>
            <w:u w:val="none"/>
            <w:shd w:val="clear" w:color="auto" w:fill="FFFFFF"/>
          </w:rPr>
          <w:t xml:space="preserve"> was rejected. Additionally, table 3 indicates that the average number of </w:t>
        </w:r>
        <w:proofErr w:type="spellStart"/>
        <w:r w:rsidR="00824060" w:rsidRPr="00824060">
          <w:rPr>
            <w:rStyle w:val="Hyperlink"/>
            <w:rFonts w:cs="Times"/>
            <w:color w:val="auto"/>
            <w:szCs w:val="22"/>
            <w:u w:val="none"/>
            <w:shd w:val="clear" w:color="auto" w:fill="FFFFFF"/>
          </w:rPr>
          <w:t>posttest</w:t>
        </w:r>
        <w:proofErr w:type="spellEnd"/>
        <w:r w:rsidR="00824060" w:rsidRPr="00824060">
          <w:rPr>
            <w:rStyle w:val="Hyperlink"/>
            <w:rFonts w:cs="Times"/>
            <w:color w:val="auto"/>
            <w:szCs w:val="22"/>
            <w:u w:val="none"/>
            <w:shd w:val="clear" w:color="auto" w:fill="FFFFFF"/>
          </w:rPr>
          <w:t xml:space="preserve"> classes of experimentation was higher than the control class.</w:t>
        </w:r>
      </w:hyperlink>
      <w:r w:rsidR="00824060" w:rsidRPr="00824060">
        <w:rPr>
          <w:rFonts w:cs="Times"/>
          <w:szCs w:val="22"/>
        </w:rPr>
        <w:t xml:space="preserve"> </w:t>
      </w:r>
      <w:hyperlink r:id="rId47" w:history="1">
        <w:r w:rsidR="00824060" w:rsidRPr="00824060">
          <w:rPr>
            <w:rStyle w:val="Hyperlink"/>
            <w:rFonts w:cs="Times"/>
            <w:color w:val="auto"/>
            <w:szCs w:val="22"/>
            <w:u w:val="none"/>
            <w:shd w:val="clear" w:color="auto" w:fill="FFFFFF"/>
          </w:rPr>
          <w:t>Thus, it may be concluded that mathematical learning employs inquiry methods more effectively than a scientific approach to the creative thinking ability of junior high school students.</w:t>
        </w:r>
      </w:hyperlink>
      <w:r w:rsidR="00824060" w:rsidRPr="00824060">
        <w:rPr>
          <w:rFonts w:cs="Times"/>
          <w:szCs w:val="22"/>
        </w:rPr>
        <w:t xml:space="preserve"> </w:t>
      </w:r>
      <w:hyperlink r:id="rId48" w:history="1">
        <w:r w:rsidR="00824060" w:rsidRPr="00824060">
          <w:rPr>
            <w:rStyle w:val="Hyperlink"/>
            <w:rFonts w:cs="Times"/>
            <w:color w:val="auto"/>
            <w:szCs w:val="22"/>
            <w:u w:val="none"/>
            <w:shd w:val="clear" w:color="auto" w:fill="FFFFFF"/>
          </w:rPr>
          <w:t xml:space="preserve">This result is consistent with research by </w:t>
        </w:r>
        <w:proofErr w:type="spellStart"/>
        <w:r w:rsidR="00824060" w:rsidRPr="00824060">
          <w:rPr>
            <w:rStyle w:val="Hyperlink"/>
            <w:rFonts w:cs="Times"/>
            <w:color w:val="auto"/>
            <w:szCs w:val="22"/>
            <w:u w:val="none"/>
            <w:shd w:val="clear" w:color="auto" w:fill="FFFFFF"/>
          </w:rPr>
          <w:t>Rizki</w:t>
        </w:r>
        <w:proofErr w:type="spellEnd"/>
        <w:r w:rsidR="00824060" w:rsidRPr="00824060">
          <w:rPr>
            <w:rStyle w:val="Hyperlink"/>
            <w:rFonts w:cs="Times"/>
            <w:color w:val="auto"/>
            <w:szCs w:val="22"/>
            <w:u w:val="none"/>
            <w:shd w:val="clear" w:color="auto" w:fill="FFFFFF"/>
          </w:rPr>
          <w:t xml:space="preserve"> </w:t>
        </w:r>
        <w:proofErr w:type="spellStart"/>
        <w:r w:rsidR="00824060" w:rsidRPr="00824060">
          <w:rPr>
            <w:rStyle w:val="Hyperlink"/>
            <w:rFonts w:cs="Times"/>
            <w:color w:val="auto"/>
            <w:szCs w:val="22"/>
            <w:u w:val="none"/>
            <w:shd w:val="clear" w:color="auto" w:fill="FFFFFF"/>
          </w:rPr>
          <w:t>Dwi</w:t>
        </w:r>
        <w:proofErr w:type="spellEnd"/>
        <w:r w:rsidR="00824060" w:rsidRPr="00824060">
          <w:rPr>
            <w:rStyle w:val="Hyperlink"/>
            <w:rFonts w:cs="Times"/>
            <w:color w:val="auto"/>
            <w:szCs w:val="22"/>
            <w:u w:val="none"/>
            <w:shd w:val="clear" w:color="auto" w:fill="FFFFFF"/>
          </w:rPr>
          <w:t xml:space="preserve"> </w:t>
        </w:r>
        <w:proofErr w:type="spellStart"/>
        <w:r w:rsidR="00824060" w:rsidRPr="00824060">
          <w:rPr>
            <w:rStyle w:val="Hyperlink"/>
            <w:rFonts w:cs="Times"/>
            <w:color w:val="auto"/>
            <w:szCs w:val="22"/>
            <w:u w:val="none"/>
            <w:shd w:val="clear" w:color="auto" w:fill="FFFFFF"/>
          </w:rPr>
          <w:t>Siswanto</w:t>
        </w:r>
        <w:proofErr w:type="spellEnd"/>
        <w:r w:rsidR="00824060" w:rsidRPr="00824060">
          <w:rPr>
            <w:rStyle w:val="Hyperlink"/>
            <w:rFonts w:cs="Times"/>
            <w:color w:val="auto"/>
            <w:szCs w:val="22"/>
            <w:u w:val="none"/>
            <w:shd w:val="clear" w:color="auto" w:fill="FFFFFF"/>
          </w:rPr>
          <w:t xml:space="preserve"> (2015) that increasing the creative thinking ability of the students who acquire inquiry studies is better than </w:t>
        </w:r>
        <w:proofErr w:type="spellStart"/>
        <w:r w:rsidR="00824060" w:rsidRPr="00824060">
          <w:rPr>
            <w:rStyle w:val="Hyperlink"/>
            <w:rFonts w:cs="Times"/>
            <w:color w:val="auto"/>
            <w:szCs w:val="22"/>
            <w:u w:val="none"/>
            <w:shd w:val="clear" w:color="auto" w:fill="FFFFFF"/>
          </w:rPr>
          <w:t>geogebra</w:t>
        </w:r>
        <w:proofErr w:type="spellEnd"/>
        <w:r w:rsidR="00824060" w:rsidRPr="00824060">
          <w:rPr>
            <w:rStyle w:val="Hyperlink"/>
            <w:rFonts w:cs="Times"/>
            <w:color w:val="auto"/>
            <w:szCs w:val="22"/>
            <w:u w:val="none"/>
            <w:shd w:val="clear" w:color="auto" w:fill="FFFFFF"/>
          </w:rPr>
          <w:t xml:space="preserve"> assistance than students who obtain conventional learning.</w:t>
        </w:r>
      </w:hyperlink>
    </w:p>
    <w:p w14:paraId="3BEAD5C9" w14:textId="77777777" w:rsidR="00824060" w:rsidRPr="00093FDB" w:rsidRDefault="00824060" w:rsidP="00824060">
      <w:pPr>
        <w:ind w:firstLine="284"/>
        <w:jc w:val="both"/>
        <w:rPr>
          <w:rFonts w:cs="Times"/>
          <w:szCs w:val="22"/>
          <w:shd w:val="clear" w:color="auto" w:fill="FFFFFF"/>
        </w:rPr>
      </w:pPr>
    </w:p>
    <w:p w14:paraId="3B1855AA" w14:textId="77777777" w:rsidR="00824060" w:rsidRPr="00093FDB" w:rsidRDefault="00824060" w:rsidP="00824060">
      <w:pPr>
        <w:pStyle w:val="Section"/>
      </w:pPr>
      <w:r>
        <w:lastRenderedPageBreak/>
        <w:t>Conclusions and Suggestions</w:t>
      </w:r>
    </w:p>
    <w:p w14:paraId="2F9B25D6" w14:textId="77777777" w:rsidR="00824060" w:rsidRDefault="00824060" w:rsidP="00824060">
      <w:pPr>
        <w:pStyle w:val="BodytextIndented"/>
        <w:numPr>
          <w:ilvl w:val="1"/>
          <w:numId w:val="3"/>
        </w:numPr>
        <w:ind w:left="709"/>
        <w:rPr>
          <w:i/>
          <w:lang w:val="en-GB"/>
        </w:rPr>
      </w:pPr>
      <w:r>
        <w:rPr>
          <w:i/>
          <w:lang w:val="en-GB"/>
        </w:rPr>
        <w:t>Conclusions</w:t>
      </w:r>
    </w:p>
    <w:p w14:paraId="6E075CBB" w14:textId="77777777" w:rsidR="00824060" w:rsidRPr="00093FDB" w:rsidRDefault="00443268" w:rsidP="00824060">
      <w:pPr>
        <w:pStyle w:val="BodytextIndented"/>
        <w:ind w:firstLine="0"/>
        <w:rPr>
          <w:rFonts w:cs="Times"/>
          <w:color w:val="auto"/>
          <w:lang w:val="en-GB"/>
        </w:rPr>
      </w:pPr>
      <w:hyperlink r:id="rId49" w:history="1">
        <w:r w:rsidR="00824060">
          <w:rPr>
            <w:rStyle w:val="Hyperlink"/>
            <w:rFonts w:cs="Times"/>
            <w:color w:val="auto"/>
            <w:shd w:val="clear" w:color="auto" w:fill="FFFFFF"/>
          </w:rPr>
          <w:t>Based on research</w:t>
        </w:r>
      </w:hyperlink>
      <w:r w:rsidR="00824060">
        <w:rPr>
          <w:rStyle w:val="Hyperlink"/>
          <w:rFonts w:cs="Times"/>
          <w:color w:val="auto"/>
          <w:shd w:val="clear" w:color="auto" w:fill="FFFFFF"/>
        </w:rPr>
        <w:t xml:space="preserve"> results and the discussions that have been explained, the conclusion has come to be that t</w:t>
      </w:r>
      <w:r w:rsidR="00824060">
        <w:rPr>
          <w:rFonts w:cs="Times"/>
          <w:color w:val="auto"/>
          <w:lang w:val="en-GB"/>
        </w:rPr>
        <w:t>he use of inquiry methods and scientific approach are effective for junior high student creative thinking ability on mathematical learning, and the use of inquiry methods is more effective than a scientific approach to the creative thinking ability of junior high students on mathematical learning.</w:t>
      </w:r>
    </w:p>
    <w:p w14:paraId="2B7D518B" w14:textId="77777777" w:rsidR="00824060" w:rsidRDefault="00824060" w:rsidP="00824060">
      <w:pPr>
        <w:pStyle w:val="BodytextIndented"/>
        <w:numPr>
          <w:ilvl w:val="1"/>
          <w:numId w:val="4"/>
        </w:numPr>
        <w:ind w:left="567"/>
        <w:rPr>
          <w:rFonts w:cs="Times"/>
          <w:i/>
          <w:color w:val="auto"/>
          <w:lang w:val="en-GB"/>
        </w:rPr>
      </w:pPr>
      <w:r>
        <w:rPr>
          <w:rFonts w:cs="Times"/>
          <w:i/>
          <w:color w:val="auto"/>
          <w:lang w:val="en-GB"/>
        </w:rPr>
        <w:t>Suggestions</w:t>
      </w:r>
    </w:p>
    <w:p w14:paraId="01AE12A6" w14:textId="77777777" w:rsidR="00824060" w:rsidRPr="004D070F" w:rsidRDefault="00443268" w:rsidP="00824060">
      <w:pPr>
        <w:pStyle w:val="BodytextIndented"/>
        <w:ind w:firstLine="0"/>
        <w:rPr>
          <w:rFonts w:cs="Times"/>
          <w:color w:val="auto"/>
        </w:rPr>
      </w:pPr>
      <w:hyperlink r:id="rId50" w:history="1">
        <w:r w:rsidR="00824060">
          <w:rPr>
            <w:rStyle w:val="Hyperlink"/>
            <w:rFonts w:cs="Times"/>
            <w:color w:val="auto"/>
            <w:shd w:val="clear" w:color="auto" w:fill="FFFFFF"/>
          </w:rPr>
          <w:t>Based on the conclusions drawn, there are several suggestions that can be taken into consideration</w:t>
        </w:r>
      </w:hyperlink>
      <w:r w:rsidR="00824060">
        <w:rPr>
          <w:rStyle w:val="Hyperlink"/>
          <w:rFonts w:cs="Times"/>
          <w:color w:val="auto"/>
          <w:shd w:val="clear" w:color="auto" w:fill="FFFFFF"/>
        </w:rPr>
        <w:t>, when the teacher gives material to students, the teacher may use the inquiry method as an alternative to facilitating the student’s ability to optimize creative thinking ability.</w:t>
      </w:r>
      <w:r w:rsidR="00824060">
        <w:rPr>
          <w:rFonts w:cs="Times"/>
          <w:color w:val="auto"/>
        </w:rPr>
        <w:t xml:space="preserve"> </w:t>
      </w:r>
      <w:hyperlink r:id="rId51" w:history="1">
        <w:r w:rsidR="00824060">
          <w:rPr>
            <w:rStyle w:val="Hyperlink"/>
            <w:rFonts w:cs="Times"/>
            <w:color w:val="auto"/>
            <w:shd w:val="clear" w:color="auto" w:fill="FFFFFF"/>
          </w:rPr>
          <w:t>If the teacher wants to implement an inquiry method, then the teacher must take note of the complexity of the material.</w:t>
        </w:r>
      </w:hyperlink>
    </w:p>
    <w:p w14:paraId="0E0E12EB" w14:textId="77777777" w:rsidR="00824060" w:rsidRDefault="00824060" w:rsidP="00824060">
      <w:pPr>
        <w:pStyle w:val="Sectionnonumber"/>
      </w:pPr>
      <w:r>
        <w:t>References</w:t>
      </w:r>
    </w:p>
    <w:p w14:paraId="4CF88615" w14:textId="77777777" w:rsidR="00824060" w:rsidRDefault="00824060" w:rsidP="00824060">
      <w:pPr>
        <w:pStyle w:val="Reference"/>
        <w:rPr>
          <w:lang w:val="en-US"/>
        </w:rPr>
      </w:pPr>
      <w:proofErr w:type="spellStart"/>
      <w:r>
        <w:rPr>
          <w:lang w:val="en-US"/>
        </w:rPr>
        <w:t>Darmadi</w:t>
      </w:r>
      <w:proofErr w:type="spellEnd"/>
      <w:r>
        <w:rPr>
          <w:lang w:val="en-US"/>
        </w:rPr>
        <w:t xml:space="preserve">, H. (2017). </w:t>
      </w:r>
      <w:proofErr w:type="spellStart"/>
      <w:r>
        <w:rPr>
          <w:lang w:val="en-US"/>
        </w:rPr>
        <w:t>Pengembangan</w:t>
      </w:r>
      <w:proofErr w:type="spellEnd"/>
      <w:r>
        <w:rPr>
          <w:lang w:val="en-US"/>
        </w:rPr>
        <w:t xml:space="preserve"> Model dan </w:t>
      </w:r>
      <w:proofErr w:type="spellStart"/>
      <w:r>
        <w:rPr>
          <w:lang w:val="en-US"/>
        </w:rPr>
        <w:t>Metode</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Dinamika</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Yogyakarta: </w:t>
      </w:r>
      <w:proofErr w:type="spellStart"/>
      <w:r>
        <w:rPr>
          <w:lang w:val="en-US"/>
        </w:rPr>
        <w:t>Deepublish</w:t>
      </w:r>
      <w:proofErr w:type="spellEnd"/>
      <w:r>
        <w:rPr>
          <w:lang w:val="en-US"/>
        </w:rPr>
        <w:t xml:space="preserve">. </w:t>
      </w:r>
    </w:p>
    <w:p w14:paraId="753CB3C2" w14:textId="77777777" w:rsidR="00824060" w:rsidRDefault="00824060" w:rsidP="00824060">
      <w:pPr>
        <w:pStyle w:val="Reference"/>
        <w:rPr>
          <w:lang w:val="en-US"/>
        </w:rPr>
      </w:pPr>
      <w:proofErr w:type="spellStart"/>
      <w:r>
        <w:rPr>
          <w:lang w:val="en-US"/>
        </w:rPr>
        <w:t>Depdiknas</w:t>
      </w:r>
      <w:proofErr w:type="spellEnd"/>
      <w:r>
        <w:rPr>
          <w:lang w:val="en-US"/>
        </w:rPr>
        <w:t xml:space="preserve">. (2003). </w:t>
      </w:r>
      <w:proofErr w:type="spellStart"/>
      <w:r>
        <w:rPr>
          <w:lang w:val="en-US"/>
        </w:rPr>
        <w:t>Undang-Undang</w:t>
      </w:r>
      <w:proofErr w:type="spellEnd"/>
      <w:r>
        <w:rPr>
          <w:lang w:val="en-US"/>
        </w:rPr>
        <w:t xml:space="preserve"> </w:t>
      </w:r>
      <w:proofErr w:type="spellStart"/>
      <w:r>
        <w:rPr>
          <w:lang w:val="en-US"/>
        </w:rPr>
        <w:t>Republik</w:t>
      </w:r>
      <w:proofErr w:type="spellEnd"/>
      <w:r>
        <w:rPr>
          <w:lang w:val="en-US"/>
        </w:rPr>
        <w:t xml:space="preserve"> Indonesia </w:t>
      </w:r>
      <w:proofErr w:type="spellStart"/>
      <w:r>
        <w:rPr>
          <w:lang w:val="en-US"/>
        </w:rPr>
        <w:t>Nomor</w:t>
      </w:r>
      <w:proofErr w:type="spellEnd"/>
      <w:r>
        <w:rPr>
          <w:lang w:val="en-US"/>
        </w:rPr>
        <w:t xml:space="preserve"> 20 </w:t>
      </w:r>
      <w:proofErr w:type="spellStart"/>
      <w:r>
        <w:rPr>
          <w:lang w:val="en-US"/>
        </w:rPr>
        <w:t>Tahun</w:t>
      </w:r>
      <w:proofErr w:type="spellEnd"/>
      <w:r>
        <w:rPr>
          <w:lang w:val="en-US"/>
        </w:rPr>
        <w:t xml:space="preserve"> 2003. Jakarta: </w:t>
      </w:r>
      <w:proofErr w:type="spellStart"/>
      <w:r>
        <w:rPr>
          <w:lang w:val="en-US"/>
        </w:rPr>
        <w:t>Depdiknas</w:t>
      </w:r>
      <w:proofErr w:type="spellEnd"/>
      <w:r>
        <w:rPr>
          <w:lang w:val="en-US"/>
        </w:rPr>
        <w:t>.</w:t>
      </w:r>
    </w:p>
    <w:p w14:paraId="34C91B67" w14:textId="77777777" w:rsidR="00824060" w:rsidRDefault="00824060" w:rsidP="00824060">
      <w:pPr>
        <w:pStyle w:val="Reference"/>
        <w:rPr>
          <w:lang w:val="en-US"/>
        </w:rPr>
      </w:pPr>
      <w:proofErr w:type="spellStart"/>
      <w:r>
        <w:rPr>
          <w:lang w:val="en-US"/>
        </w:rPr>
        <w:t>Kawuwung</w:t>
      </w:r>
      <w:proofErr w:type="spellEnd"/>
      <w:r>
        <w:rPr>
          <w:lang w:val="en-US"/>
        </w:rPr>
        <w:t xml:space="preserve">, F. R. (2019). </w:t>
      </w:r>
      <w:proofErr w:type="spellStart"/>
      <w:r>
        <w:rPr>
          <w:lang w:val="en-US"/>
        </w:rPr>
        <w:t>Implementasi</w:t>
      </w:r>
      <w:proofErr w:type="spellEnd"/>
      <w:r>
        <w:rPr>
          <w:lang w:val="en-US"/>
        </w:rPr>
        <w:t xml:space="preserve"> </w:t>
      </w:r>
      <w:proofErr w:type="spellStart"/>
      <w:r>
        <w:rPr>
          <w:lang w:val="en-US"/>
        </w:rPr>
        <w:t>Perangkat</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Inkuiri</w:t>
      </w:r>
      <w:proofErr w:type="spellEnd"/>
      <w:r>
        <w:rPr>
          <w:lang w:val="en-US"/>
        </w:rPr>
        <w:t xml:space="preserve"> Terbuka: </w:t>
      </w:r>
      <w:proofErr w:type="spellStart"/>
      <w:r>
        <w:rPr>
          <w:lang w:val="en-US"/>
        </w:rPr>
        <w:t>Dipadu</w:t>
      </w:r>
      <w:proofErr w:type="spellEnd"/>
      <w:r>
        <w:rPr>
          <w:lang w:val="en-US"/>
        </w:rPr>
        <w:t xml:space="preserve"> NHT dan </w:t>
      </w:r>
      <w:proofErr w:type="spellStart"/>
      <w:r>
        <w:rPr>
          <w:lang w:val="en-US"/>
        </w:rPr>
        <w:t>Kemampuan</w:t>
      </w:r>
      <w:proofErr w:type="spellEnd"/>
      <w:r>
        <w:rPr>
          <w:lang w:val="en-US"/>
        </w:rPr>
        <w:t xml:space="preserve"> </w:t>
      </w:r>
      <w:proofErr w:type="spellStart"/>
      <w:r>
        <w:rPr>
          <w:lang w:val="en-US"/>
        </w:rPr>
        <w:t>Akademik</w:t>
      </w:r>
      <w:proofErr w:type="spellEnd"/>
      <w:r>
        <w:rPr>
          <w:lang w:val="en-US"/>
        </w:rPr>
        <w:t xml:space="preserve">. Malang: CV. </w:t>
      </w:r>
      <w:proofErr w:type="spellStart"/>
      <w:r>
        <w:rPr>
          <w:lang w:val="en-US"/>
        </w:rPr>
        <w:t>Seribu</w:t>
      </w:r>
      <w:proofErr w:type="spellEnd"/>
      <w:r>
        <w:rPr>
          <w:lang w:val="en-US"/>
        </w:rPr>
        <w:t xml:space="preserve"> Bintang. </w:t>
      </w:r>
    </w:p>
    <w:p w14:paraId="222D170F" w14:textId="77777777" w:rsidR="00824060" w:rsidRDefault="00824060" w:rsidP="00824060">
      <w:pPr>
        <w:pStyle w:val="Reference"/>
        <w:rPr>
          <w:lang w:val="en-US"/>
        </w:rPr>
      </w:pPr>
      <w:r>
        <w:rPr>
          <w:lang w:val="en-US"/>
        </w:rPr>
        <w:t xml:space="preserve">Mahmudi, A. (2008). </w:t>
      </w:r>
      <w:proofErr w:type="spellStart"/>
      <w:r>
        <w:rPr>
          <w:lang w:val="en-US"/>
        </w:rPr>
        <w:t>Tinjauan</w:t>
      </w:r>
      <w:proofErr w:type="spellEnd"/>
      <w:r>
        <w:rPr>
          <w:lang w:val="en-US"/>
        </w:rPr>
        <w:t xml:space="preserve"> </w:t>
      </w:r>
      <w:proofErr w:type="spellStart"/>
      <w:r>
        <w:rPr>
          <w:lang w:val="en-US"/>
        </w:rPr>
        <w:t>Kreativitas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Matematika</w:t>
      </w:r>
      <w:proofErr w:type="spellEnd"/>
      <w:r>
        <w:rPr>
          <w:lang w:val="en-US"/>
        </w:rPr>
        <w:t xml:space="preserve">. </w:t>
      </w:r>
      <w:r w:rsidRPr="00A701E9">
        <w:rPr>
          <w:i/>
          <w:lang w:val="en-US"/>
        </w:rPr>
        <w:t xml:space="preserve">Pythagoras: </w:t>
      </w:r>
      <w:proofErr w:type="spellStart"/>
      <w:r w:rsidRPr="00A701E9">
        <w:rPr>
          <w:i/>
          <w:lang w:val="en-US"/>
        </w:rPr>
        <w:t>Jurnal</w:t>
      </w:r>
      <w:proofErr w:type="spellEnd"/>
      <w:r w:rsidRPr="00A701E9">
        <w:rPr>
          <w:i/>
          <w:lang w:val="en-US"/>
        </w:rPr>
        <w:t xml:space="preserve"> Pendidikan </w:t>
      </w:r>
      <w:proofErr w:type="spellStart"/>
      <w:r w:rsidRPr="00A701E9">
        <w:rPr>
          <w:i/>
          <w:lang w:val="en-US"/>
        </w:rPr>
        <w:t>Matematika</w:t>
      </w:r>
      <w:proofErr w:type="spellEnd"/>
      <w:r>
        <w:rPr>
          <w:lang w:val="en-US"/>
        </w:rPr>
        <w:t>, 4(2), 37-49.</w:t>
      </w:r>
    </w:p>
    <w:p w14:paraId="36DA6FB8" w14:textId="77777777" w:rsidR="00824060" w:rsidRDefault="00824060" w:rsidP="00824060">
      <w:pPr>
        <w:pStyle w:val="Reference"/>
        <w:rPr>
          <w:lang w:val="en-US"/>
        </w:rPr>
      </w:pPr>
      <w:proofErr w:type="spellStart"/>
      <w:r>
        <w:rPr>
          <w:lang w:val="en-US"/>
        </w:rPr>
        <w:t>Maryani</w:t>
      </w:r>
      <w:proofErr w:type="spellEnd"/>
      <w:r>
        <w:rPr>
          <w:lang w:val="en-US"/>
        </w:rPr>
        <w:t xml:space="preserve">, </w:t>
      </w:r>
      <w:proofErr w:type="spellStart"/>
      <w:r>
        <w:rPr>
          <w:lang w:val="en-US"/>
        </w:rPr>
        <w:t>Ika</w:t>
      </w:r>
      <w:proofErr w:type="spellEnd"/>
      <w:r>
        <w:rPr>
          <w:lang w:val="en-US"/>
        </w:rPr>
        <w:t xml:space="preserve">. &amp; Laila </w:t>
      </w:r>
      <w:proofErr w:type="spellStart"/>
      <w:r>
        <w:rPr>
          <w:lang w:val="en-US"/>
        </w:rPr>
        <w:t>Fatmawati</w:t>
      </w:r>
      <w:proofErr w:type="spellEnd"/>
      <w:r>
        <w:rPr>
          <w:lang w:val="en-US"/>
        </w:rPr>
        <w:t xml:space="preserve">. (2015). </w:t>
      </w:r>
      <w:proofErr w:type="spellStart"/>
      <w:r>
        <w:rPr>
          <w:lang w:val="en-US"/>
        </w:rPr>
        <w:t>Pendekatan</w:t>
      </w:r>
      <w:proofErr w:type="spellEnd"/>
      <w:r>
        <w:rPr>
          <w:lang w:val="en-US"/>
        </w:rPr>
        <w:t xml:space="preserve"> Scientific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di </w:t>
      </w:r>
      <w:proofErr w:type="spellStart"/>
      <w:r>
        <w:rPr>
          <w:lang w:val="en-US"/>
        </w:rPr>
        <w:t>Sekolah</w:t>
      </w:r>
      <w:proofErr w:type="spellEnd"/>
      <w:r>
        <w:rPr>
          <w:lang w:val="en-US"/>
        </w:rPr>
        <w:t xml:space="preserve"> Dasar: </w:t>
      </w:r>
      <w:proofErr w:type="spellStart"/>
      <w:r>
        <w:rPr>
          <w:lang w:val="en-US"/>
        </w:rPr>
        <w:t>Teori</w:t>
      </w:r>
      <w:proofErr w:type="spellEnd"/>
      <w:r>
        <w:rPr>
          <w:lang w:val="en-US"/>
        </w:rPr>
        <w:t xml:space="preserve"> dan </w:t>
      </w:r>
      <w:proofErr w:type="spellStart"/>
      <w:r>
        <w:rPr>
          <w:lang w:val="en-US"/>
        </w:rPr>
        <w:t>Praktik</w:t>
      </w:r>
      <w:proofErr w:type="spellEnd"/>
      <w:r>
        <w:rPr>
          <w:lang w:val="en-US"/>
        </w:rPr>
        <w:t xml:space="preserve">. Yogyakarta: </w:t>
      </w:r>
      <w:proofErr w:type="spellStart"/>
      <w:r>
        <w:rPr>
          <w:lang w:val="en-US"/>
        </w:rPr>
        <w:t>Deepublish</w:t>
      </w:r>
      <w:proofErr w:type="spellEnd"/>
      <w:r>
        <w:rPr>
          <w:lang w:val="en-US"/>
        </w:rPr>
        <w:t>.</w:t>
      </w:r>
    </w:p>
    <w:p w14:paraId="74FCB471" w14:textId="77777777" w:rsidR="00824060" w:rsidRDefault="00824060" w:rsidP="00824060">
      <w:pPr>
        <w:pStyle w:val="Reference"/>
        <w:rPr>
          <w:rFonts w:cs="Times"/>
        </w:rPr>
      </w:pPr>
      <w:proofErr w:type="spellStart"/>
      <w:r>
        <w:t>Puspendik</w:t>
      </w:r>
      <w:proofErr w:type="spellEnd"/>
      <w:r>
        <w:t xml:space="preserve">. (2019). </w:t>
      </w:r>
      <w:proofErr w:type="spellStart"/>
      <w:r>
        <w:t>Laporan</w:t>
      </w:r>
      <w:proofErr w:type="spellEnd"/>
      <w:r>
        <w:t xml:space="preserve"> Hasil UN </w:t>
      </w:r>
      <w:proofErr w:type="spellStart"/>
      <w:r>
        <w:t>Tahun</w:t>
      </w:r>
      <w:proofErr w:type="spellEnd"/>
      <w:r>
        <w:t xml:space="preserve"> 2018/2019. Jakarta: </w:t>
      </w:r>
      <w:proofErr w:type="spellStart"/>
      <w:r>
        <w:t>Kemendikbud</w:t>
      </w:r>
      <w:proofErr w:type="spellEnd"/>
      <w:r>
        <w:t xml:space="preserve">. </w:t>
      </w:r>
      <w:proofErr w:type="spellStart"/>
      <w:r>
        <w:t>Retrived</w:t>
      </w:r>
      <w:proofErr w:type="spellEnd"/>
      <w:r>
        <w:t xml:space="preserve"> from [Online] </w:t>
      </w:r>
      <w:hyperlink r:id="rId52" w:history="1">
        <w:r w:rsidRPr="00843EFB">
          <w:rPr>
            <w:rStyle w:val="Hyperlink"/>
            <w:rFonts w:cs="Times"/>
          </w:rPr>
          <w:t>https://hasilun.puspendik.kemendikbud.go.id</w:t>
        </w:r>
      </w:hyperlink>
    </w:p>
    <w:p w14:paraId="1DA341A6" w14:textId="77777777" w:rsidR="00824060" w:rsidRDefault="00824060" w:rsidP="00824060">
      <w:pPr>
        <w:pStyle w:val="Reference"/>
      </w:pPr>
      <w:r>
        <w:t xml:space="preserve">Sanjaya, </w:t>
      </w:r>
      <w:proofErr w:type="spellStart"/>
      <w:r>
        <w:t>Wina</w:t>
      </w:r>
      <w:proofErr w:type="spellEnd"/>
      <w:r>
        <w:t xml:space="preserve">. (2006). </w:t>
      </w:r>
      <w:proofErr w:type="spellStart"/>
      <w:r>
        <w:t>Strategi</w:t>
      </w:r>
      <w:proofErr w:type="spellEnd"/>
      <w:r>
        <w:t xml:space="preserve"> </w:t>
      </w:r>
      <w:proofErr w:type="spellStart"/>
      <w:r>
        <w:t>Pembelajaran</w:t>
      </w:r>
      <w:proofErr w:type="spellEnd"/>
      <w:r>
        <w:t xml:space="preserve"> </w:t>
      </w:r>
      <w:proofErr w:type="spellStart"/>
      <w:r>
        <w:t>Berorientasi</w:t>
      </w:r>
      <w:proofErr w:type="spellEnd"/>
      <w:r>
        <w:t xml:space="preserve"> </w:t>
      </w:r>
      <w:proofErr w:type="spellStart"/>
      <w:r>
        <w:t>Standar</w:t>
      </w:r>
      <w:proofErr w:type="spellEnd"/>
      <w:r>
        <w:t xml:space="preserve"> Proses Pendidikan. Jakarta: </w:t>
      </w:r>
      <w:proofErr w:type="spellStart"/>
      <w:r>
        <w:t>Kencana</w:t>
      </w:r>
      <w:proofErr w:type="spellEnd"/>
      <w:r>
        <w:t xml:space="preserve">. </w:t>
      </w:r>
    </w:p>
    <w:p w14:paraId="1B1A34AE" w14:textId="77777777" w:rsidR="00824060" w:rsidRDefault="00824060" w:rsidP="00824060">
      <w:pPr>
        <w:pStyle w:val="Reference"/>
      </w:pPr>
      <w:proofErr w:type="spellStart"/>
      <w:r>
        <w:t>Soeyono</w:t>
      </w:r>
      <w:proofErr w:type="spellEnd"/>
      <w:r>
        <w:t xml:space="preserve">, Y. (2014). </w:t>
      </w:r>
      <w:proofErr w:type="spellStart"/>
      <w:r>
        <w:t>Pengembangan</w:t>
      </w:r>
      <w:proofErr w:type="spellEnd"/>
      <w:r>
        <w:t xml:space="preserve"> </w:t>
      </w:r>
      <w:proofErr w:type="spellStart"/>
      <w:r>
        <w:t>bahan</w:t>
      </w:r>
      <w:proofErr w:type="spellEnd"/>
      <w:r>
        <w:t xml:space="preserve"> ajar </w:t>
      </w:r>
      <w:proofErr w:type="spellStart"/>
      <w:r>
        <w:t>matematika</w:t>
      </w:r>
      <w:proofErr w:type="spellEnd"/>
      <w:r>
        <w:t xml:space="preserve"> </w:t>
      </w:r>
      <w:proofErr w:type="spellStart"/>
      <w:r>
        <w:t>dengan</w:t>
      </w:r>
      <w:proofErr w:type="spellEnd"/>
      <w:r>
        <w:t xml:space="preserve"> </w:t>
      </w:r>
      <w:proofErr w:type="spellStart"/>
      <w:r>
        <w:t>pendekatan</w:t>
      </w:r>
      <w:proofErr w:type="spellEnd"/>
      <w:r>
        <w:t xml:space="preserve"> open-ended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kritis</w:t>
      </w:r>
      <w:proofErr w:type="spellEnd"/>
      <w:r>
        <w:t xml:space="preserve"> dan </w:t>
      </w:r>
      <w:proofErr w:type="spellStart"/>
      <w:r>
        <w:t>kreatif</w:t>
      </w:r>
      <w:proofErr w:type="spellEnd"/>
      <w:r>
        <w:t xml:space="preserve"> </w:t>
      </w:r>
      <w:proofErr w:type="spellStart"/>
      <w:r>
        <w:t>siswa</w:t>
      </w:r>
      <w:proofErr w:type="spellEnd"/>
      <w:r>
        <w:t xml:space="preserve"> SMA. </w:t>
      </w:r>
      <w:r>
        <w:rPr>
          <w:i/>
        </w:rPr>
        <w:t xml:space="preserve">Pythagoras: </w:t>
      </w:r>
      <w:proofErr w:type="spellStart"/>
      <w:r>
        <w:rPr>
          <w:i/>
        </w:rPr>
        <w:t>Jurnal</w:t>
      </w:r>
      <w:proofErr w:type="spellEnd"/>
      <w:r>
        <w:rPr>
          <w:i/>
        </w:rPr>
        <w:t xml:space="preserve"> Pendidikan </w:t>
      </w:r>
      <w:proofErr w:type="spellStart"/>
      <w:r>
        <w:rPr>
          <w:i/>
        </w:rPr>
        <w:t>Matematika</w:t>
      </w:r>
      <w:proofErr w:type="spellEnd"/>
      <w:r>
        <w:t>, 9(2), 205-218.</w:t>
      </w:r>
    </w:p>
    <w:p w14:paraId="5763B39A" w14:textId="77777777" w:rsidR="00824060" w:rsidRDefault="00824060" w:rsidP="00824060">
      <w:pPr>
        <w:pStyle w:val="Reference"/>
      </w:pPr>
      <w:proofErr w:type="spellStart"/>
      <w:r>
        <w:t>Suripah</w:t>
      </w:r>
      <w:proofErr w:type="spellEnd"/>
      <w:r>
        <w:t xml:space="preserve">, S., </w:t>
      </w:r>
      <w:proofErr w:type="spellStart"/>
      <w:r>
        <w:t>Aulia</w:t>
      </w:r>
      <w:proofErr w:type="spellEnd"/>
      <w:r>
        <w:t xml:space="preserve"> </w:t>
      </w:r>
      <w:proofErr w:type="spellStart"/>
      <w:r>
        <w:t>Sthephani</w:t>
      </w:r>
      <w:proofErr w:type="spellEnd"/>
      <w:r>
        <w:t xml:space="preserve">. (2017).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matematis</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akar</w:t>
      </w:r>
      <w:proofErr w:type="spellEnd"/>
      <w:r>
        <w:t xml:space="preserve"> </w:t>
      </w:r>
      <w:proofErr w:type="spellStart"/>
      <w:r>
        <w:t>pangkat</w:t>
      </w:r>
      <w:proofErr w:type="spellEnd"/>
      <w:r>
        <w:t xml:space="preserve"> </w:t>
      </w:r>
      <w:proofErr w:type="spellStart"/>
      <w:r>
        <w:t>persamaan</w:t>
      </w:r>
      <w:proofErr w:type="spellEnd"/>
      <w:r>
        <w:t xml:space="preserve"> </w:t>
      </w:r>
      <w:proofErr w:type="spellStart"/>
      <w:r>
        <w:t>kompleks</w:t>
      </w:r>
      <w:proofErr w:type="spellEnd"/>
      <w:r>
        <w:t xml:space="preserve"> </w:t>
      </w:r>
      <w:proofErr w:type="spellStart"/>
      <w:r>
        <w:t>berdasarkan</w:t>
      </w:r>
      <w:proofErr w:type="spellEnd"/>
      <w:r>
        <w:t xml:space="preserve"> </w:t>
      </w:r>
      <w:proofErr w:type="spellStart"/>
      <w:r>
        <w:t>tingkat</w:t>
      </w:r>
      <w:proofErr w:type="spellEnd"/>
      <w:r>
        <w:t xml:space="preserve"> </w:t>
      </w:r>
      <w:proofErr w:type="spellStart"/>
      <w:r>
        <w:t>kemampuan</w:t>
      </w:r>
      <w:proofErr w:type="spellEnd"/>
      <w:r>
        <w:t xml:space="preserve"> </w:t>
      </w:r>
      <w:proofErr w:type="spellStart"/>
      <w:r>
        <w:t>akademik</w:t>
      </w:r>
      <w:proofErr w:type="spellEnd"/>
      <w:r>
        <w:t xml:space="preserve">. </w:t>
      </w:r>
      <w:r>
        <w:rPr>
          <w:i/>
        </w:rPr>
        <w:t xml:space="preserve">Pythagoras: </w:t>
      </w:r>
      <w:proofErr w:type="spellStart"/>
      <w:r>
        <w:rPr>
          <w:i/>
        </w:rPr>
        <w:t>Jurnal</w:t>
      </w:r>
      <w:proofErr w:type="spellEnd"/>
      <w:r>
        <w:rPr>
          <w:i/>
        </w:rPr>
        <w:t xml:space="preserve"> Pendidikan </w:t>
      </w:r>
      <w:proofErr w:type="spellStart"/>
      <w:r>
        <w:rPr>
          <w:i/>
        </w:rPr>
        <w:t>Matematika</w:t>
      </w:r>
      <w:proofErr w:type="spellEnd"/>
      <w:r>
        <w:t xml:space="preserve">, 12 (2), 149-160. </w:t>
      </w:r>
    </w:p>
    <w:p w14:paraId="26EE0439" w14:textId="77777777" w:rsidR="00824060" w:rsidRPr="00204DCD" w:rsidRDefault="00824060" w:rsidP="00824060">
      <w:pPr>
        <w:pStyle w:val="Reference"/>
        <w:rPr>
          <w:lang w:val="en-US"/>
        </w:rPr>
      </w:pPr>
      <w:proofErr w:type="spellStart"/>
      <w:r>
        <w:rPr>
          <w:lang w:val="en-US"/>
        </w:rPr>
        <w:t>Umbara</w:t>
      </w:r>
      <w:proofErr w:type="spellEnd"/>
      <w:r>
        <w:rPr>
          <w:lang w:val="en-US"/>
        </w:rPr>
        <w:t xml:space="preserve">, </w:t>
      </w:r>
      <w:proofErr w:type="spellStart"/>
      <w:r>
        <w:rPr>
          <w:lang w:val="en-US"/>
        </w:rPr>
        <w:t>Uba</w:t>
      </w:r>
      <w:proofErr w:type="spellEnd"/>
      <w:r>
        <w:rPr>
          <w:lang w:val="en-US"/>
        </w:rPr>
        <w:t xml:space="preserve">. (2017). </w:t>
      </w:r>
      <w:proofErr w:type="spellStart"/>
      <w:r>
        <w:rPr>
          <w:lang w:val="en-US"/>
        </w:rPr>
        <w:t>Psikologi</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Tinjauan</w:t>
      </w:r>
      <w:proofErr w:type="spellEnd"/>
      <w:r>
        <w:rPr>
          <w:lang w:val="en-US"/>
        </w:rPr>
        <w:t xml:space="preserve"> </w:t>
      </w:r>
      <w:proofErr w:type="spellStart"/>
      <w:r>
        <w:rPr>
          <w:lang w:val="en-US"/>
        </w:rPr>
        <w:t>Psikologi</w:t>
      </w:r>
      <w:proofErr w:type="spellEnd"/>
      <w:r>
        <w:rPr>
          <w:lang w:val="en-US"/>
        </w:rPr>
        <w:t xml:space="preserve">). Yogyakarta: </w:t>
      </w:r>
      <w:proofErr w:type="spellStart"/>
      <w:r>
        <w:rPr>
          <w:lang w:val="en-US"/>
        </w:rPr>
        <w:t>Deepublish</w:t>
      </w:r>
      <w:proofErr w:type="spellEnd"/>
      <w:r>
        <w:rPr>
          <w:lang w:val="en-US"/>
        </w:rPr>
        <w:t xml:space="preserve">. </w:t>
      </w:r>
    </w:p>
    <w:p w14:paraId="7366F9B3" w14:textId="77777777" w:rsidR="00C107FD" w:rsidRDefault="00C107FD"/>
    <w:sectPr w:rsidR="00C107FD" w:rsidSect="00443268">
      <w:headerReference w:type="even" r:id="rId53"/>
      <w:headerReference w:type="default" r:id="rId54"/>
      <w:footnotePr>
        <w:pos w:val="beneathText"/>
      </w:footnotePr>
      <w:endnotePr>
        <w:numFmt w:val="chicago"/>
        <w:numStart w:val="4"/>
      </w:endnotePr>
      <w:pgSz w:w="11907" w:h="16840"/>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1CAAE" w14:textId="77777777" w:rsidR="00000000" w:rsidRDefault="00443268">
      <w:pPr>
        <w:spacing w:after="0" w:line="240" w:lineRule="auto"/>
      </w:pPr>
      <w:r>
        <w:separator/>
      </w:r>
    </w:p>
  </w:endnote>
  <w:endnote w:type="continuationSeparator" w:id="0">
    <w:p w14:paraId="54754099" w14:textId="77777777" w:rsidR="00000000" w:rsidRDefault="0044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B5E6" w14:textId="77777777" w:rsidR="00000000" w:rsidRDefault="00443268">
      <w:pPr>
        <w:spacing w:after="0" w:line="240" w:lineRule="auto"/>
      </w:pPr>
      <w:r>
        <w:separator/>
      </w:r>
    </w:p>
  </w:footnote>
  <w:footnote w:type="continuationSeparator" w:id="0">
    <w:p w14:paraId="5E713020" w14:textId="77777777" w:rsidR="00000000" w:rsidRDefault="0044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F0D" w14:textId="77777777" w:rsidR="00A61437" w:rsidRDefault="004432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BCD5" w14:textId="77777777" w:rsidR="00A61437" w:rsidRDefault="00443268"/>
  <w:p w14:paraId="4543FB6A" w14:textId="77777777" w:rsidR="00A61437" w:rsidRDefault="00443268"/>
  <w:p w14:paraId="5C10E8A6" w14:textId="77777777" w:rsidR="00A61437" w:rsidRDefault="00443268"/>
  <w:p w14:paraId="0FBA0BAA" w14:textId="77777777" w:rsidR="00A61437" w:rsidRDefault="00443268"/>
  <w:p w14:paraId="6F5E26B0" w14:textId="77777777" w:rsidR="00A61437" w:rsidRDefault="00443268"/>
  <w:p w14:paraId="09FF150B" w14:textId="77777777" w:rsidR="00A61437" w:rsidRDefault="00443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284"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030452"/>
    <w:multiLevelType w:val="multilevel"/>
    <w:tmpl w:val="0803045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E3D3A16"/>
    <w:multiLevelType w:val="multilevel"/>
    <w:tmpl w:val="4E3D3A16"/>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60"/>
    <w:rsid w:val="00443268"/>
    <w:rsid w:val="00824060"/>
    <w:rsid w:val="00C107FD"/>
    <w:rsid w:val="00C717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F26B"/>
  <w15:chartTrackingRefBased/>
  <w15:docId w15:val="{693F5298-DF85-46BF-8F1C-06168F81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060"/>
    <w:rPr>
      <w:rFonts w:ascii="Times" w:eastAsia="Times New Roman" w:hAnsi="Times" w:cs="Times New Roman"/>
      <w:szCs w:val="20"/>
      <w:lang w:val="en-GB"/>
    </w:rPr>
  </w:style>
  <w:style w:type="paragraph" w:styleId="Heading2">
    <w:name w:val="heading 2"/>
    <w:basedOn w:val="Subsection"/>
    <w:next w:val="Normal"/>
    <w:link w:val="Heading2Char"/>
    <w:qFormat/>
    <w:rsid w:val="00824060"/>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060"/>
    <w:rPr>
      <w:rFonts w:ascii="Times" w:eastAsia="Times New Roman" w:hAnsi="Times" w:cs="Times New Roman"/>
      <w:i/>
      <w:iCs/>
      <w:color w:val="000000"/>
      <w:lang w:val="en-GB"/>
    </w:rPr>
  </w:style>
  <w:style w:type="paragraph" w:customStyle="1" w:styleId="Subsection">
    <w:name w:val="Subsection"/>
    <w:next w:val="Bodytext"/>
    <w:rsid w:val="00824060"/>
    <w:pPr>
      <w:numPr>
        <w:ilvl w:val="1"/>
        <w:numId w:val="1"/>
      </w:numPr>
      <w:spacing w:before="240"/>
    </w:pPr>
    <w:rPr>
      <w:rFonts w:ascii="Times" w:eastAsia="Times New Roman" w:hAnsi="Times" w:cs="Times New Roman"/>
      <w:iCs/>
      <w:color w:val="000000"/>
      <w:lang w:val="en-GB"/>
    </w:rPr>
  </w:style>
  <w:style w:type="paragraph" w:customStyle="1" w:styleId="Bodytext">
    <w:name w:val="Bodytext"/>
    <w:next w:val="BodytextIndented"/>
    <w:rsid w:val="00824060"/>
    <w:pPr>
      <w:jc w:val="both"/>
    </w:pPr>
    <w:rPr>
      <w:rFonts w:ascii="Times" w:eastAsia="Times New Roman" w:hAnsi="Times" w:cs="Times New Roman"/>
      <w:iCs/>
      <w:color w:val="000000"/>
      <w:lang w:val="en-US"/>
    </w:rPr>
  </w:style>
  <w:style w:type="paragraph" w:customStyle="1" w:styleId="BodytextIndented">
    <w:name w:val="BodytextIndented"/>
    <w:basedOn w:val="Bodytext"/>
    <w:rsid w:val="00824060"/>
    <w:pPr>
      <w:ind w:firstLine="284"/>
    </w:pPr>
  </w:style>
  <w:style w:type="paragraph" w:styleId="Title">
    <w:name w:val="Title"/>
    <w:basedOn w:val="Normal"/>
    <w:next w:val="Authors"/>
    <w:link w:val="TitleChar"/>
    <w:qFormat/>
    <w:rsid w:val="00824060"/>
    <w:pPr>
      <w:spacing w:before="1588" w:after="567"/>
    </w:pPr>
    <w:rPr>
      <w:b/>
      <w:sz w:val="34"/>
      <w:szCs w:val="34"/>
    </w:rPr>
  </w:style>
  <w:style w:type="character" w:customStyle="1" w:styleId="TitleChar">
    <w:name w:val="Title Char"/>
    <w:basedOn w:val="DefaultParagraphFont"/>
    <w:link w:val="Title"/>
    <w:rsid w:val="00824060"/>
    <w:rPr>
      <w:rFonts w:ascii="Times" w:eastAsia="Times New Roman" w:hAnsi="Times" w:cs="Times New Roman"/>
      <w:b/>
      <w:sz w:val="34"/>
      <w:szCs w:val="34"/>
      <w:lang w:val="en-GB"/>
    </w:rPr>
  </w:style>
  <w:style w:type="paragraph" w:customStyle="1" w:styleId="Authors">
    <w:name w:val="Authors"/>
    <w:next w:val="Addresses"/>
    <w:rsid w:val="00824060"/>
    <w:pPr>
      <w:spacing w:after="113"/>
      <w:ind w:left="1418"/>
    </w:pPr>
    <w:rPr>
      <w:rFonts w:ascii="Times" w:eastAsia="Times New Roman" w:hAnsi="Times" w:cs="Times New Roman"/>
      <w:b/>
      <w:lang w:val="en-GB"/>
    </w:rPr>
  </w:style>
  <w:style w:type="paragraph" w:customStyle="1" w:styleId="Addresses">
    <w:name w:val="Addresses"/>
    <w:next w:val="E-mail"/>
    <w:rsid w:val="00824060"/>
    <w:pPr>
      <w:spacing w:after="240"/>
      <w:ind w:left="1418"/>
    </w:pPr>
    <w:rPr>
      <w:rFonts w:ascii="Times" w:eastAsia="Times New Roman" w:hAnsi="Times" w:cs="Times New Roman"/>
      <w:lang w:val="en-GB"/>
    </w:rPr>
  </w:style>
  <w:style w:type="paragraph" w:customStyle="1" w:styleId="E-mail">
    <w:name w:val="E-mail"/>
    <w:next w:val="Abstract"/>
    <w:rsid w:val="00824060"/>
    <w:pPr>
      <w:spacing w:after="240"/>
      <w:ind w:left="1418"/>
    </w:pPr>
    <w:rPr>
      <w:rFonts w:ascii="Times" w:eastAsia="Times New Roman" w:hAnsi="Times" w:cs="Times New Roman"/>
      <w:lang w:val="en-US"/>
    </w:rPr>
  </w:style>
  <w:style w:type="paragraph" w:customStyle="1" w:styleId="Abstract">
    <w:name w:val="Abstract"/>
    <w:next w:val="Section"/>
    <w:rsid w:val="00824060"/>
    <w:pPr>
      <w:spacing w:after="454"/>
      <w:ind w:left="1418"/>
      <w:jc w:val="both"/>
    </w:pPr>
    <w:rPr>
      <w:rFonts w:ascii="Times" w:eastAsia="Times New Roman" w:hAnsi="Times" w:cs="Times New Roman"/>
      <w:color w:val="000000"/>
      <w:sz w:val="20"/>
      <w:szCs w:val="20"/>
      <w:lang w:val="en-GB"/>
    </w:rPr>
  </w:style>
  <w:style w:type="paragraph" w:customStyle="1" w:styleId="Section">
    <w:name w:val="Section"/>
    <w:next w:val="Bodytext"/>
    <w:rsid w:val="00824060"/>
    <w:pPr>
      <w:numPr>
        <w:numId w:val="1"/>
      </w:numPr>
      <w:spacing w:before="240"/>
    </w:pPr>
    <w:rPr>
      <w:rFonts w:ascii="Times" w:eastAsia="Times New Roman" w:hAnsi="Times" w:cs="Times New Roman"/>
      <w:b/>
      <w:iCs/>
      <w:color w:val="000000"/>
      <w:lang w:val="en-GB"/>
    </w:rPr>
  </w:style>
  <w:style w:type="character" w:styleId="Hyperlink">
    <w:name w:val="Hyperlink"/>
    <w:basedOn w:val="DefaultParagraphFont"/>
    <w:uiPriority w:val="99"/>
    <w:unhideWhenUsed/>
    <w:rsid w:val="00824060"/>
    <w:rPr>
      <w:color w:val="0563C1" w:themeColor="hyperlink"/>
      <w:u w:val="single"/>
    </w:rPr>
  </w:style>
  <w:style w:type="paragraph" w:customStyle="1" w:styleId="Subsubsection">
    <w:name w:val="Subsubsection"/>
    <w:next w:val="Bodytext"/>
    <w:rsid w:val="00824060"/>
    <w:pPr>
      <w:numPr>
        <w:ilvl w:val="2"/>
        <w:numId w:val="1"/>
      </w:numPr>
      <w:spacing w:before="240"/>
    </w:pPr>
    <w:rPr>
      <w:rFonts w:ascii="Times" w:eastAsia="Times New Roman" w:hAnsi="Times" w:cs="Times New Roman"/>
      <w:i/>
      <w:iCs/>
      <w:color w:val="000000"/>
      <w:lang w:val="en-GB"/>
    </w:rPr>
  </w:style>
  <w:style w:type="paragraph" w:customStyle="1" w:styleId="Sectionnonumber">
    <w:name w:val="Section (no number)"/>
    <w:next w:val="Bodytext"/>
    <w:rsid w:val="00824060"/>
    <w:pPr>
      <w:spacing w:before="240"/>
    </w:pPr>
    <w:rPr>
      <w:rFonts w:ascii="Times" w:eastAsia="Times New Roman" w:hAnsi="Times" w:cs="Times New Roman"/>
      <w:b/>
      <w:iCs/>
      <w:color w:val="000000"/>
      <w:lang w:val="en-US"/>
    </w:rPr>
  </w:style>
  <w:style w:type="paragraph" w:customStyle="1" w:styleId="Reference">
    <w:name w:val="Reference"/>
    <w:rsid w:val="00824060"/>
    <w:pPr>
      <w:widowControl w:val="0"/>
      <w:numPr>
        <w:numId w:val="2"/>
      </w:numPr>
      <w:tabs>
        <w:tab w:val="clear" w:pos="0"/>
        <w:tab w:val="left" w:pos="567"/>
      </w:tabs>
      <w:ind w:left="851" w:hanging="851"/>
      <w:jc w:val="both"/>
    </w:pPr>
    <w:rPr>
      <w:rFonts w:ascii="Times" w:eastAsia="Times New Roman" w:hAnsi="Times" w:cs="Times New Roman"/>
      <w:iCs/>
      <w:color w:val="000000"/>
      <w:lang w:val="en-GB"/>
    </w:rPr>
  </w:style>
  <w:style w:type="paragraph" w:customStyle="1" w:styleId="pos">
    <w:name w:val="pos"/>
    <w:basedOn w:val="Normal"/>
    <w:rsid w:val="00824060"/>
    <w:pPr>
      <w:spacing w:before="100" w:beforeAutospacing="1" w:after="100" w:afterAutospacing="1"/>
    </w:pPr>
    <w:rPr>
      <w:rFonts w:ascii="Times New Roman" w:hAnsi="Times New Roman"/>
      <w:sz w:val="24"/>
      <w:szCs w:val="24"/>
      <w:lang w:val="zh-CN" w:eastAsia="zh-CN"/>
    </w:rPr>
  </w:style>
  <w:style w:type="paragraph" w:styleId="ListParagraph">
    <w:name w:val="List Paragraph"/>
    <w:basedOn w:val="Normal"/>
    <w:uiPriority w:val="34"/>
    <w:qFormat/>
    <w:rsid w:val="00824060"/>
    <w:pPr>
      <w:ind w:left="720"/>
      <w:contextualSpacing/>
    </w:pPr>
    <w:rPr>
      <w:rFonts w:asciiTheme="minorHAnsi" w:eastAsiaTheme="minorHAnsi" w:hAnsiTheme="minorHAnsi" w:cstheme="minorBidi"/>
      <w:szCs w:val="22"/>
      <w:lang w:val="id-ID"/>
    </w:rPr>
  </w:style>
  <w:style w:type="table" w:customStyle="1" w:styleId="PlainTable21">
    <w:name w:val="Plain Table 21"/>
    <w:basedOn w:val="TableNormal"/>
    <w:uiPriority w:val="42"/>
    <w:rsid w:val="00824060"/>
    <w:rPr>
      <w:rFonts w:ascii="Times New Roman" w:eastAsiaTheme="minorEastAsia" w:hAnsi="Times New Roman" w:cs="Times New Roman"/>
      <w:sz w:val="20"/>
      <w:szCs w:val="20"/>
      <w:lang w:eastAsia="en-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dictionary.com/home/word/Data%20analysis%20in%20this%20study%20USES%20descriptive%20analysis.%20In%20descriptive%20analysis,%20researchers%20use%20quantitative%20analysis%20to%20know%20students'%20creative%20thinking%20ability.%20In%20addition,%20the%20researchers%20conducted%20a%20data%20analysis%20based%20on%20the%20study%20activities%20of%20the%20RPGS.%20The%20analysis%20is%20intended%20as%20backups%20data%20of%20quantitative%20data./from/en/to/hi" TargetMode="External"/><Relationship Id="rId18" Type="http://schemas.openxmlformats.org/officeDocument/2006/relationships/hyperlink" Target="http://www.u-dictionary.com/home/word/The%20data%20description%20aims%20to%20describe%20data%20obtained%20from%20the%20results%20of%20pretest%20and%20posttest%20of%20the%20creative%20thinking%20ability%20of%20the%20student%20student%20experiment%20and%20control%20class.%20The%20description%20of%20pretest%20and%20posttest%20ability%20of%20creative%20student%20experiment%20and%20control%20class%20can%20be%20seen%20on%20the%20following%20table%202./from/en/to/hi" TargetMode="External"/><Relationship Id="rId26" Type="http://schemas.openxmlformats.org/officeDocument/2006/relationships/hyperlink" Target="http://www.u-dictionary.com/home/word/Students%20have%20high%20levels%20of%20creative%20thinking%20ability/from/en/to/hi" TargetMode="External"/><Relationship Id="rId39" Type="http://schemas.openxmlformats.org/officeDocument/2006/relationships/hyperlink" Target="http://www.u-dictionary.com/home/word/Significant%20levels%20used%20are%200.05.%20The%20decision%20criteria%20are%20h0%20denied%20if%20its%20value%20is%20less%20than%200.05.%20Hypothetical%20testing%20using%20the%20control%20class%20posttest%20scores%20with%20testing%20one-sample%20ttest%20with%20SPSS%2023%20can%20be%20seen%20at%20table%207%20as%20follows./from/en/to/hi" TargetMode="External"/><Relationship Id="rId21" Type="http://schemas.openxmlformats.org/officeDocument/2006/relationships/hyperlink" Target="http://www.u-dictionary.com/home/word/H0%20denied%20p-value%20less%20than%200.05.%20Instead,%20h0%20is%20accepted%20if%20p-value%20(sig)%20is%20over%200.05.%20Based%20on%20table%204%20the%20conclusion%20that%20pretest%20scores%20and%20posttest%20values%20in%20normal%20distributed%20experiment%20classes%20and%20control%20classes./from/en/to/hi" TargetMode="External"/><Relationship Id="rId34" Type="http://schemas.openxmlformats.org/officeDocument/2006/relationships/hyperlink" Target="http://www.u-dictionary.com/home/word/This%20results%20in%20consistent%20with%20the%20study%20carried%20out%20by%20the%20Christian%20dhiah%20ika%20(2013)%20that%20the%20use%20of%20the%20medium%20of%20learning%20by%20incubation%20methods%20has%20a%20high%20influence%20on%20student%20learning%20achievements%20and%20student%20creativity./from/en/to/hi" TargetMode="External"/><Relationship Id="rId42" Type="http://schemas.openxmlformats.org/officeDocument/2006/relationships/hyperlink" Target="http://www.u-dictionary.com/home/word/Thus,%20it%20may%20be%20argued%20that%20mathematical%20learning%20with%20a%20saintifical%20approach%20is%20effective%20on%20junior%20high%20student%20creative%20thinking%20ability.%20The%20results%20coincided%20with%20research%20conducted%20by%20tri%20rokhimah%20(2015)%20that%20a%20saintifik%20approach%20based%20on%20an%20open%20ended%20problem%20is%20effectively%20based%20on%20educational's%20creative%20thinking%20ability./from/en/to/hi" TargetMode="External"/><Relationship Id="rId47" Type="http://schemas.openxmlformats.org/officeDocument/2006/relationships/hyperlink" Target="http://www.u-dictionary.com/home/word/Thus,%20it%20may%20be%20concluded%20that%20math%20study%20employs%20incubation%20methods%20more%20effectively%20than%20a%20saintifical%20approach%20to%20the%20creative%20thinking%20ability%20of%20junior%20high%20school%20students./from/en/to/hi" TargetMode="External"/><Relationship Id="rId50" Type="http://schemas.openxmlformats.org/officeDocument/2006/relationships/hyperlink" Target="http://www.u-dictionary.com/home/word/Based%20on%20the%20conclusions%20drawn,%20there%20are%20several%20Suggestions%20that%20can%20be%20taken%20into%20account%20as%20follows./from/en/to/hi" TargetMode="External"/><Relationship Id="rId55" Type="http://schemas.openxmlformats.org/officeDocument/2006/relationships/fontTable" Target="fontTable.xml"/><Relationship Id="rId7" Type="http://schemas.openxmlformats.org/officeDocument/2006/relationships/hyperlink" Target="mailto:regina.agustina2016@student.uny.ac.id" TargetMode="External"/><Relationship Id="rId2" Type="http://schemas.openxmlformats.org/officeDocument/2006/relationships/styles" Target="styles.xml"/><Relationship Id="rId16" Type="http://schemas.openxmlformats.org/officeDocument/2006/relationships/hyperlink" Target="http://www.u-dictionary.com/home/word/Learning%20is%20not%20possible%20in%20class%20because%20of%20the%20covid-19%20pandemic%20situation%20in%20which%20students%20are%20turned%20to%20home%20study%20and%20thus%20the%20feasible%20alternative%20of%20performing%20online%20learning%20using%20the%20whatsapp%20group%20class%20as%20a%20medium%20of%20communication%20between%20teachers%20and%20students,%20and%20the%20Google%20docs%20application%20as%20a%20student%20media%20to%20deliver%20their%20work./from/en/to/hi" TargetMode="External"/><Relationship Id="rId29" Type="http://schemas.openxmlformats.org/officeDocument/2006/relationships/hyperlink" Target="http://www.u-dictionary.com/home/word/Incubatics%20are%20effective%20against%20the%20junior%20high%20student's%20creative%20thinking%20ability%20at%20math%20study/from/en/to/hi" TargetMode="External"/><Relationship Id="rId11" Type="http://schemas.openxmlformats.org/officeDocument/2006/relationships/hyperlink" Target="http://www.u-dictionary.com/home/word/To%20the%20core%20activity%20control%20class%20to%20carry%20out%20that%20is/from/en/to/hi" TargetMode="External"/><Relationship Id="rId24" Type="http://schemas.openxmlformats.org/officeDocument/2006/relationships/hyperlink" Target="http://www.u-dictionary.com/home/word/This%20research%20contains%20three%20hypotheses.%20The%20first%20hypothesis%20of%20incubation%20methods%20is%20effective%20against%20junior%20high%20school%20creative%20thinking%20ability%20at%20math%20study.%20The%20effectiveness%20of%20these%20learning%20methods%20is%20demonstrated%20by%20incubation%20measures%20that%20support%20student%20creative%20thinking%20ability%20indicators.%20Additionally,%20the%20effectiveness%20of%20incubation%20methods%20of%20study%20is%20also%20supported%20by%20the%20posttest%20scores%20of%20experimental%20student%20students./from/en/to/hi" TargetMode="External"/><Relationship Id="rId32" Type="http://schemas.openxmlformats.org/officeDocument/2006/relationships/image" Target="media/image1.png"/><Relationship Id="rId37" Type="http://schemas.openxmlformats.org/officeDocument/2006/relationships/hyperlink" Target="http://www.u-dictionary.com/home/word/Based%20on%20table%203%20it%20shows%20that/from/en/to/hi" TargetMode="External"/><Relationship Id="rId40" Type="http://schemas.openxmlformats.org/officeDocument/2006/relationships/image" Target="media/image2.png"/><Relationship Id="rId45" Type="http://schemas.openxmlformats.org/officeDocument/2006/relationships/image" Target="media/image3.png"/><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dictionary.com/home/word/Learning%20activities%20are%20said%20to%20be%20accomplished%20if%20the%20minimum%20percentage%20of%20learning%20performance%20is%20earned/from/en/to/hi" TargetMode="External"/><Relationship Id="rId19" Type="http://schemas.openxmlformats.org/officeDocument/2006/relationships/hyperlink" Target="http://www.u-dictionary.com/home/word/Pretest%20results%20of%20both%20classes%20indicate%20that%20students%20have%20never%20studied%20data%20centralized%20statisticality%20materials%20and%20that%20the%20students'%20early%20creative%20thinking%20abilities%20are%20not%20optimal./from/en/to/hi" TargetMode="External"/><Relationship Id="rId31" Type="http://schemas.openxmlformats.org/officeDocument/2006/relationships/hyperlink" Target="http://www.u-dictionary.com/home/word/Significant%20levels%20used%20are%200.05.%20The%20decision%20criteria%20are%20h0%20denied%20if%20its%20value%20is%20less%20than%200.05.%20Hypothetical%20testing%20using%20the%20data%20from%20the%20class%20posttest%20scores%20experiment%20with%20one-sample%20ttest%20test%2023%20can%20be%20seen%20at%20table%206%20as%20follows./from/en/to/hi" TargetMode="External"/><Relationship Id="rId44" Type="http://schemas.openxmlformats.org/officeDocument/2006/relationships/hyperlink" Target="http://www.u-dictionary.com/home/word/Significant%20levels%20used%20are%200.05.%20The%20decision%20criteria%20are%20h0%20denied%20if%20its%20value%20is%20less%20than%200.05.%20Analysis%20USES%20the%20average%20value%20of%20experimental%20class%20posttest%20and%20control%20classes%20with%20test%20independent%20ttest%2023%20can%20be%20seen%20at%20table%208%20as%20follows./from/en/to/hi" TargetMode="External"/><Relationship Id="rId52" Type="http://schemas.openxmlformats.org/officeDocument/2006/relationships/hyperlink" Target="https://hasilun.puspendik.kemendikbud.go.id" TargetMode="External"/><Relationship Id="rId4" Type="http://schemas.openxmlformats.org/officeDocument/2006/relationships/webSettings" Target="webSettings.xml"/><Relationship Id="rId9" Type="http://schemas.openxmlformats.org/officeDocument/2006/relationships/hyperlink" Target="http://www.u-dictionary.com/home/word/The%20instruments%20used%20in%20this%20study%20are%20test%20instruments%20of%20the%20creative%20thinking%20ability%20test%20and%20nontesting%20instruments%20of%20the%20observational%20sheets%20of%20the%20activities%20of%20learning./from/en/to/hi" TargetMode="External"/><Relationship Id="rId14" Type="http://schemas.openxmlformats.org/officeDocument/2006/relationships/hyperlink" Target="http://www.u-dictionary.com/home/word/The%20data%20to%20be%20described%20are%20the%20test%20scores%20of%20the%20students'%20creative%20thinking%20ability%20from%20both%20research%20classes%20before%20and%20after%20treatment.%20The%20scores%20are%20converged%20into%20scores%20on%20a%20scale%20of%20100./from/en/to/hi" TargetMode="External"/><Relationship Id="rId22" Type="http://schemas.openxmlformats.org/officeDocument/2006/relationships/hyperlink" Target="http://www.u-dictionary.com/home/word/The%20homogeneity%20test%20was%20used%20to%20see%20if%20a%20sample%20data%20was%20obtained%20from%20populations%20that%20were%20homogeneous%20or%20not.%20The%20homosexuality%20test%20results%20from%20pretests%20and%20posttests%20of%20the%20experimental%20and%20control%20classes.%20The%20homogenity%20test%20hypothesis%20is%20as%20follows:/from/en/to/hi" TargetMode="External"/><Relationship Id="rId27" Type="http://schemas.openxmlformats.org/officeDocument/2006/relationships/hyperlink" Target="http://www.u-dictionary.com/home/word/The%20effectiveness%20of%20incubation%20learning%20methods%20is%20also%20supported%20by%20hypothetical%20testing./from/en/to/hi" TargetMode="External"/><Relationship Id="rId30" Type="http://schemas.openxmlformats.org/officeDocument/2006/relationships/hyperlink" Target="http://www.u-dictionary.com/home/word/Incubatics%20are%20effective%20against%20the%20junior%20high%20student's%20creative%20thinking%20ability%20at%20math%20study/from/en/to/hi" TargetMode="External"/><Relationship Id="rId35" Type="http://schemas.openxmlformats.org/officeDocument/2006/relationships/hyperlink" Target="http://www.u-dictionary.com/home/word/The%20second%20hypothesis%20of%20a%20saintifical%20approach%20is%20effective%20on%20junior%20high%20student%20creative%20thinking%20ability%20at%20math%20study.%20The%20effectiveness%20of%20this%20method%20of%20learning%20is%20demonstrated%20by%20the%20saintifical%20approach%20learning%20measures%20that%20support%20students'%20creative%20thinking%20ability%20indicators./from/en/to/hi" TargetMode="External"/><Relationship Id="rId43" Type="http://schemas.openxmlformats.org/officeDocument/2006/relationships/hyperlink" Target="http://www.u-dictionary.com/home/word/The%20third%20hypothesis%20of%20the%20incubation%20method%20was%20more%20effective%20than%20the%20saintifical%20approach%20to%20the%20creative%20thinking%20ability%20of%20a%20junior%20high%20student%20at%20math.%20Analysis%20has%20shown%20that%20math%20study%20USES%20both%20incubation%20methods%20and%20effective%20scientific%20approaches%20to%20students'%20creative%20thinking%20ability,%20and%20it%20can%20be%20done%20later%20analysis%20to%20see%20which%20methods%20are%20more%20effective.%20As%20for%20the%20third%20hypothesis's%20formula:/from/en/to/hi" TargetMode="External"/><Relationship Id="rId48" Type="http://schemas.openxmlformats.org/officeDocument/2006/relationships/hyperlink" Target="http://www.u-dictionary.com/home/word/This%20result%20is%20consistent%20with%20research%20by%20rizki%20dwi%20siswanto%20(2015)%20that%20increasing%20the%20creative%20thinking%20ability%20of%20the%20students%20who%20acquire%20incubation%20studies%20is%20better%20than%20geogebra%20assistance%20than%20students%20who%20obtain%20conventional%20learning./from/en/to/hi" TargetMode="External"/><Relationship Id="rId56" Type="http://schemas.openxmlformats.org/officeDocument/2006/relationships/theme" Target="theme/theme1.xml"/><Relationship Id="rId8" Type="http://schemas.openxmlformats.org/officeDocument/2006/relationships/hyperlink" Target="mailto:listyani@uny.ac.id" TargetMode="External"/><Relationship Id="rId51" Type="http://schemas.openxmlformats.org/officeDocument/2006/relationships/hyperlink" Target="http://www.u-dictionary.com/home/word/If%20the%20teacher%20wants%20to%20implement%20an%20incubation%20method,%20then%20the%20teacher%20must%20take%20note%20of%20the%20complexity%20of%20the%20material./from/en/to/hi" TargetMode="External"/><Relationship Id="rId3" Type="http://schemas.openxmlformats.org/officeDocument/2006/relationships/settings" Target="settings.xml"/><Relationship Id="rId12" Type="http://schemas.openxmlformats.org/officeDocument/2006/relationships/hyperlink" Target="http://www.u-dictionary.com/home/word/The%20data-collecting%20techniques%20used%20in%20this%20study%20are%20tests%20and%20nontes.%20Tests%20are%20used%20to%20measure%20students'%20creative%20thinking%20abilities,%20while%20nontes%20are%20used%20to%20measure%20the%20correct%20implementation%20of%20the%20learning%20in%20the%20class%20against%20the%20RPP%20that%20is%20referral./from/en/to/hi" TargetMode="External"/><Relationship Id="rId17" Type="http://schemas.openxmlformats.org/officeDocument/2006/relationships/hyperlink" Target="http://www.u-dictionary.com/home/word/The%20study%20lasted%20six%20times%20of%20meetings%20on%20both%20experimental%20and%20control%20classes.%20At%20the%20first%20meeting,%20each%20class%20is%20given%20a%20pretest%20to%20know%20and%20measure%20student%20creative%20thought%20before%20being%20treated,%20and%20then%20at%20the%20sixth%20meeting%20a%20posttest%20is%20given%20to%20know%20the%20student's%20creative%20thinking%20ability%20after%20being%20given%20treatment.%20At%20the%20second%20to%20fifth%20meeting%20students%20attended%20math%20studies%20with%20statistic-centralized%20data%20readings%20using%20different%20learning%20methods%20to%20suit%20each%20class./from/en/to/hi" TargetMode="External"/><Relationship Id="rId25" Type="http://schemas.openxmlformats.org/officeDocument/2006/relationships/hyperlink" Target="http://www.u-dictionary.com/home/word/Based%20on%20table%203%20it%20shows%20that/from/en/to/hi" TargetMode="External"/><Relationship Id="rId33" Type="http://schemas.openxmlformats.org/officeDocument/2006/relationships/hyperlink" Target="http://www.u-dictionary.com/home/word/Based%20on%20a%20one-sample%20ttest%20using%20a%20posttest%20value%20on%20the%20experimental%20class%20obtained%20that%20the%20significance%20(2-tailed)%20=%200,000%20%3C%20/%20I%20%3E%200.05%20so%20h0%20was%20rejected.%20It%20may%20be%20argued,%20therefore,%20that%20math%20study%20USES%20incubation%20methods%20effectively%20against%20the%20creative%20thinking%20ability%20of%20middle%20schoolers./from/en/to/hi" TargetMode="External"/><Relationship Id="rId38" Type="http://schemas.openxmlformats.org/officeDocument/2006/relationships/hyperlink" Target="http://www.u-dictionary.com/home/word/Students%20have%20high%20levels%20of%20creative%20thinking%20ability.%20The%20effectiveness%20of%20learning%20methods%20with%20a%20scientific%20approach%20is%20also%20supported%20by%20hypothetical%20testing.%20As%20for%20the%20second%20hypothesis%20formula:/from/en/to/hi" TargetMode="External"/><Relationship Id="rId46" Type="http://schemas.openxmlformats.org/officeDocument/2006/relationships/hyperlink" Target="http://www.u-dictionary.com/home/word/Based%20on%20the%20results%20of%20independent%20test%20samples%20t%20tests%20it%20was%20obtained%20that%20its%20value%20(2-tailed)%20=%200,000%20%3C%20/%20I%20%3E%200.05%20so%20h0%20was%20rejected.%20Additionally,%20chart%203%20indicates%20that%20the%20average%20number%20of%20posttest%20classes%20of%20experimentation%20was%20higher%20than%20the%20control%20class./from/en/to/hi" TargetMode="External"/><Relationship Id="rId20" Type="http://schemas.openxmlformats.org/officeDocument/2006/relationships/hyperlink" Target="http://www.u-dictionary.com/home/word/Normality%20tests%20were%20made%20to%20see%20if%20a%20sample%20data%20was%20taken%20from%20a%20normal%20distribution%20population.%20Normality%20tests%20were%20made%20on%20the%20results%20of%20the%20pretests%20and%20posttests%20of%20the%20experimental%20and%20control%20classes.%20The%20normality%20test%20hypothesis%20is%20as%20follows:/from/en/to/hi" TargetMode="External"/><Relationship Id="rId41" Type="http://schemas.openxmlformats.org/officeDocument/2006/relationships/hyperlink" Target="http://www.u-dictionary.com/home/word/Based%20on%20a%20one-sample%20ttest%20using%20a%20posttest%20value%20on%20the%20control%20class%20provided%20that%20its%20value%20(2-tailed)%20=%200.005%20%3C%20/%20I%20%3E%200.05%20so%20h0%20was%20rejected./from/en/to/hi"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dictionary.com/home/word/The%20study%20aims%20to%20see%20the%20effectiveness%20of%20the%20ineffable%20method%20of%20understanding%20the%20eighth%20graders'%20creative%20thinking%20ability%20in%20the%20country's%20junior%20high%20school%203%20outscores%20the%20statisticical%20data%20concentrations./from/en/to/hi" TargetMode="External"/><Relationship Id="rId23" Type="http://schemas.openxmlformats.org/officeDocument/2006/relationships/hyperlink" Target="http://www.u-dictionary.com/home/word/H0%20denied%20p-value%20less%20than%200.05.%20Instead,%20h0%20is%20accepted%20if%20p-value%20(sig)%20is%20over%200.05.%20Based%20on%20table%205%20it%20concludes%20that%20pretest%20data%20and%20posttest%20of%20the%20students'%20creative%20thinking%20ability%20from%20experiment%20class%20and%20control%20classes%20come%20from%20homogeneous%20populations./from/en/to/hi" TargetMode="External"/><Relationship Id="rId28" Type="http://schemas.openxmlformats.org/officeDocument/2006/relationships/hyperlink" Target="http://www.u-dictionary.com/home/word/As%20for%20the%20first%20hypothesis%20formulation:/from/en/to/hi" TargetMode="External"/><Relationship Id="rId36" Type="http://schemas.openxmlformats.org/officeDocument/2006/relationships/hyperlink" Target="http://www.u-dictionary.com/home/word/In%20addition,%20the%20effectiveness%20of%20learning%20methods%20with%20a%20saintific%20approach%20is%20also%20supported%20by%20the%20posttest%20control%20class%20student%20scores./from/en/to/hi" TargetMode="External"/><Relationship Id="rId49" Type="http://schemas.openxmlformats.org/officeDocument/2006/relationships/hyperlink" Target="http://www.u-dictionary.com/home/word/Based%20on%20the%20results%20of%20the%20research%20and%20the%20discussions%20that%20have%20been%20explained,%20they%20come%20to%20the%20conclusions%20as%20follows./from/en/t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5410</Words>
  <Characters>30837</Characters>
  <Application>Microsoft Office Word</Application>
  <DocSecurity>0</DocSecurity>
  <Lines>256</Lines>
  <Paragraphs>72</Paragraphs>
  <ScaleCrop>false</ScaleCrop>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AGUSTINA</dc:creator>
  <cp:keywords/>
  <dc:description/>
  <cp:lastModifiedBy>REGINA AGUSTINA</cp:lastModifiedBy>
  <cp:revision>3</cp:revision>
  <dcterms:created xsi:type="dcterms:W3CDTF">2020-08-14T03:43:00Z</dcterms:created>
  <dcterms:modified xsi:type="dcterms:W3CDTF">2020-08-16T05:56:00Z</dcterms:modified>
</cp:coreProperties>
</file>