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F3113" w:rsidRPr="009C541F" w:rsidRDefault="00C16209" w:rsidP="009A341C">
      <w:pPr>
        <w:pStyle w:val="Title"/>
        <w:jc w:val="both"/>
      </w:pPr>
      <w:r>
        <w:rPr>
          <w:rFonts w:ascii="Times New Roman" w:hAnsi="Times New Roman"/>
          <w:lang w:val="id-ID"/>
        </w:rPr>
        <w:t>Teachers</w:t>
      </w:r>
      <w:r w:rsidR="00331F7E">
        <w:rPr>
          <w:rFonts w:ascii="Times New Roman" w:hAnsi="Times New Roman"/>
          <w:lang w:val="id-ID"/>
        </w:rPr>
        <w:t xml:space="preserve"> </w:t>
      </w:r>
      <w:r w:rsidR="00272CC3">
        <w:rPr>
          <w:rFonts w:ascii="Times New Roman" w:hAnsi="Times New Roman"/>
          <w:lang w:val="id-ID"/>
        </w:rPr>
        <w:t>Barriers in Implementing</w:t>
      </w:r>
      <w:r w:rsidR="00692DB0">
        <w:rPr>
          <w:rFonts w:ascii="Times New Roman" w:hAnsi="Times New Roman"/>
          <w:lang w:val="id-ID"/>
        </w:rPr>
        <w:t xml:space="preserve"> I</w:t>
      </w:r>
      <w:r w:rsidR="00C91712">
        <w:rPr>
          <w:rFonts w:ascii="Times New Roman" w:hAnsi="Times New Roman"/>
          <w:lang w:val="id-ID"/>
        </w:rPr>
        <w:t>ntegrated STEM Education: A Literature Review</w:t>
      </w:r>
    </w:p>
    <w:p w:rsidR="003F3113" w:rsidRPr="00D10B2F" w:rsidRDefault="003F3113" w:rsidP="003F3113">
      <w:pPr>
        <w:pStyle w:val="Authors"/>
        <w:rPr>
          <w:vertAlign w:val="superscript"/>
          <w:lang w:val="id-ID"/>
        </w:rPr>
      </w:pPr>
      <w:r>
        <w:t xml:space="preserve">S </w:t>
      </w:r>
      <w:proofErr w:type="spellStart"/>
      <w:r>
        <w:t>S</w:t>
      </w:r>
      <w:proofErr w:type="spellEnd"/>
      <w:r>
        <w:t xml:space="preserve"> </w:t>
      </w:r>
      <w:proofErr w:type="spellStart"/>
      <w:r>
        <w:t>Sukarman</w:t>
      </w:r>
      <w:proofErr w:type="spellEnd"/>
      <w:r w:rsidR="00D10B2F">
        <w:rPr>
          <w:vertAlign w:val="superscript"/>
          <w:lang w:val="id-ID"/>
        </w:rPr>
        <w:t>1</w:t>
      </w:r>
      <w:r w:rsidRPr="004E4236">
        <w:rPr>
          <w:rFonts w:ascii="Times New Roman" w:hAnsi="Times New Roman"/>
        </w:rPr>
        <w:t xml:space="preserve"> and </w:t>
      </w:r>
      <w:r>
        <w:rPr>
          <w:rFonts w:ascii="Times New Roman" w:hAnsi="Times New Roman"/>
        </w:rPr>
        <w:t xml:space="preserve">H </w:t>
      </w:r>
      <w:proofErr w:type="spellStart"/>
      <w:r>
        <w:rPr>
          <w:rFonts w:ascii="Times New Roman" w:hAnsi="Times New Roman"/>
        </w:rPr>
        <w:t>Retnawati</w:t>
      </w:r>
      <w:proofErr w:type="spellEnd"/>
      <w:r w:rsidR="00D10B2F">
        <w:rPr>
          <w:rFonts w:ascii="Times New Roman" w:hAnsi="Times New Roman"/>
          <w:vertAlign w:val="superscript"/>
          <w:lang w:val="id-ID"/>
        </w:rPr>
        <w:t>2</w:t>
      </w:r>
    </w:p>
    <w:p w:rsidR="003F3113" w:rsidRDefault="00D10B2F" w:rsidP="003F3113">
      <w:pPr>
        <w:pStyle w:val="Addresses"/>
        <w:spacing w:after="0"/>
      </w:pPr>
      <w:r>
        <w:rPr>
          <w:vertAlign w:val="superscript"/>
          <w:lang w:val="id-ID"/>
        </w:rPr>
        <w:t>1</w:t>
      </w:r>
      <w:r w:rsidR="003F3113">
        <w:t>Department of Mathematics Education, Graduate School Program</w:t>
      </w:r>
      <w:r w:rsidR="003F3113">
        <w:rPr>
          <w:lang w:val="id-ID"/>
        </w:rPr>
        <w:t xml:space="preserve">, </w:t>
      </w:r>
      <w:proofErr w:type="spellStart"/>
      <w:r w:rsidR="003F3113">
        <w:t>Universitas</w:t>
      </w:r>
      <w:proofErr w:type="spellEnd"/>
      <w:r w:rsidR="003F3113">
        <w:t xml:space="preserve"> </w:t>
      </w:r>
      <w:proofErr w:type="spellStart"/>
      <w:r w:rsidR="003F3113">
        <w:t>Negeri</w:t>
      </w:r>
      <w:proofErr w:type="spellEnd"/>
      <w:r w:rsidR="003F3113">
        <w:t xml:space="preserve"> Yogyakarta, Indonesia</w:t>
      </w:r>
    </w:p>
    <w:p w:rsidR="00D10B2F" w:rsidRDefault="00D10B2F" w:rsidP="00D10B2F">
      <w:pPr>
        <w:pStyle w:val="Addresses"/>
        <w:spacing w:after="0"/>
      </w:pPr>
      <w:r>
        <w:rPr>
          <w:vertAlign w:val="superscript"/>
          <w:lang w:val="id-ID"/>
        </w:rPr>
        <w:t>2</w:t>
      </w:r>
      <w:r>
        <w:t xml:space="preserve">Department of Mathematics Education, </w:t>
      </w:r>
      <w:r w:rsidR="00C63B20">
        <w:rPr>
          <w:lang w:val="id-ID"/>
        </w:rPr>
        <w:t>Faculty of Mathematics and Natural Science</w:t>
      </w:r>
      <w:r>
        <w:rPr>
          <w:lang w:val="id-ID"/>
        </w:rPr>
        <w:t xml:space="preserve">, </w:t>
      </w:r>
      <w:proofErr w:type="spellStart"/>
      <w:r>
        <w:t>Universitas</w:t>
      </w:r>
      <w:proofErr w:type="spellEnd"/>
      <w:r>
        <w:t xml:space="preserve"> </w:t>
      </w:r>
      <w:proofErr w:type="spellStart"/>
      <w:r>
        <w:t>Negeri</w:t>
      </w:r>
      <w:proofErr w:type="spellEnd"/>
      <w:r>
        <w:t xml:space="preserve"> Yogyakarta, Indonesia</w:t>
      </w:r>
    </w:p>
    <w:p w:rsidR="00D10B2F" w:rsidRPr="00EA0A89" w:rsidRDefault="00D10B2F" w:rsidP="00D10B2F">
      <w:pPr>
        <w:pStyle w:val="Addresses"/>
        <w:spacing w:after="0"/>
      </w:pPr>
    </w:p>
    <w:p w:rsidR="00EA3F4B" w:rsidRPr="003F3113" w:rsidRDefault="003F3113" w:rsidP="003F3113">
      <w:pPr>
        <w:pStyle w:val="Abstract"/>
        <w:spacing w:after="567"/>
        <w:rPr>
          <w:rFonts w:ascii="Times New Roman" w:hAnsi="Times New Roman"/>
          <w:color w:val="auto"/>
          <w:sz w:val="22"/>
          <w:szCs w:val="22"/>
          <w:lang w:val="id-ID"/>
        </w:rPr>
      </w:pPr>
      <w:r>
        <w:rPr>
          <w:rFonts w:ascii="Times New Roman" w:hAnsi="Times New Roman"/>
          <w:sz w:val="22"/>
          <w:szCs w:val="22"/>
        </w:rPr>
        <w:t>E</w:t>
      </w:r>
      <w:r>
        <w:rPr>
          <w:rFonts w:ascii="Times New Roman" w:hAnsi="Times New Roman"/>
          <w:sz w:val="22"/>
          <w:szCs w:val="22"/>
          <w:lang w:val="id-ID"/>
        </w:rPr>
        <w:t>-mail</w:t>
      </w:r>
      <w:r w:rsidRPr="00733C54">
        <w:rPr>
          <w:rFonts w:ascii="Times New Roman" w:hAnsi="Times New Roman"/>
          <w:color w:val="auto"/>
          <w:sz w:val="22"/>
          <w:szCs w:val="22"/>
        </w:rPr>
        <w:t>:</w:t>
      </w:r>
      <w:r w:rsidRPr="00FD5861">
        <w:rPr>
          <w:rFonts w:ascii="Times New Roman" w:hAnsi="Times New Roman"/>
          <w:color w:val="auto"/>
          <w:sz w:val="22"/>
          <w:szCs w:val="22"/>
        </w:rPr>
        <w:t xml:space="preserve"> </w:t>
      </w:r>
      <w:r>
        <w:rPr>
          <w:rFonts w:ascii="Times New Roman" w:hAnsi="Times New Roman"/>
          <w:color w:val="auto"/>
          <w:sz w:val="22"/>
          <w:szCs w:val="22"/>
          <w:lang w:val="id-ID"/>
        </w:rPr>
        <w:t>suryashofiyana.2018@student.uny.ac.id</w:t>
      </w:r>
    </w:p>
    <w:p w:rsidR="00EA3F4B" w:rsidRPr="00CE57CF" w:rsidRDefault="00EA3F4B">
      <w:pPr>
        <w:pStyle w:val="Abstract"/>
        <w:spacing w:after="567"/>
        <w:rPr>
          <w:rFonts w:ascii="Times New Roman" w:hAnsi="Times New Roman"/>
        </w:rPr>
      </w:pPr>
      <w:r w:rsidRPr="00CE57CF">
        <w:rPr>
          <w:rFonts w:ascii="Times New Roman" w:hAnsi="Times New Roman"/>
          <w:b/>
        </w:rPr>
        <w:t xml:space="preserve">Abstract. </w:t>
      </w:r>
      <w:r w:rsidR="003F3113">
        <w:rPr>
          <w:lang w:val="id-ID"/>
        </w:rPr>
        <w:t>The development in technology and scientific in the world requires students to have various skill in the 21</w:t>
      </w:r>
      <w:r w:rsidR="003F3113" w:rsidRPr="00D20F60">
        <w:rPr>
          <w:vertAlign w:val="superscript"/>
          <w:lang w:val="id-ID"/>
        </w:rPr>
        <w:t>st</w:t>
      </w:r>
      <w:r w:rsidR="003F3113">
        <w:rPr>
          <w:lang w:val="id-ID"/>
        </w:rPr>
        <w:t xml:space="preserve"> century, the implementation of STEM learning in schools has emerged and provide opportunities for students to </w:t>
      </w:r>
      <w:r w:rsidR="003F3113" w:rsidRPr="002B708B">
        <w:rPr>
          <w:lang w:val="id-ID"/>
        </w:rPr>
        <w:t>develop these</w:t>
      </w:r>
      <w:r w:rsidR="003F3113">
        <w:rPr>
          <w:lang w:val="id-ID"/>
        </w:rPr>
        <w:t xml:space="preserve"> skill with the aim to prepare the future workforce that is ready to compete in the world, with focused on hands-on learning in real-world application. To achieve its goal, overcoming the barriers to STEM learning is the key to success in implementing STEM learning. This study aimed to discribed (1) </w:t>
      </w:r>
      <w:r w:rsidR="00AA4FAC">
        <w:rPr>
          <w:lang w:val="id-ID"/>
        </w:rPr>
        <w:t xml:space="preserve">some barriers by teacher experienced in implementing integrated STEM education </w:t>
      </w:r>
      <w:r w:rsidR="003F3113">
        <w:rPr>
          <w:lang w:val="id-ID"/>
        </w:rPr>
        <w:t xml:space="preserve">and (2) </w:t>
      </w:r>
      <w:r w:rsidR="00AA4FAC">
        <w:rPr>
          <w:lang w:val="id-ID"/>
        </w:rPr>
        <w:t>support</w:t>
      </w:r>
      <w:r w:rsidR="00041743">
        <w:rPr>
          <w:lang w:val="id-ID"/>
        </w:rPr>
        <w:t xml:space="preserve"> for overcoming these barriers</w:t>
      </w:r>
      <w:r w:rsidR="00AA4FAC">
        <w:rPr>
          <w:lang w:val="id-ID"/>
        </w:rPr>
        <w:t xml:space="preserve"> </w:t>
      </w:r>
      <w:r w:rsidR="003F3113">
        <w:rPr>
          <w:lang w:val="id-ID"/>
        </w:rPr>
        <w:t>based on the result of a theoretical study supported by relevant research. This study literature was taken through some of the open-access website such as E</w:t>
      </w:r>
      <w:r w:rsidR="00041743">
        <w:rPr>
          <w:lang w:val="id-ID"/>
        </w:rPr>
        <w:t>RIC, JSTOR, Springer,</w:t>
      </w:r>
      <w:r w:rsidR="00041743" w:rsidRPr="00041743">
        <w:rPr>
          <w:lang w:val="id-ID"/>
        </w:rPr>
        <w:t xml:space="preserve"> </w:t>
      </w:r>
      <w:r w:rsidR="00041743">
        <w:rPr>
          <w:lang w:val="id-ID"/>
        </w:rPr>
        <w:t xml:space="preserve">Google Scholar, and Sinta 1 with keywords </w:t>
      </w:r>
      <w:r w:rsidR="00041743">
        <w:rPr>
          <w:rFonts w:ascii="Times New Roman" w:hAnsi="Times New Roman"/>
          <w:lang w:val="id-ID"/>
        </w:rPr>
        <w:t xml:space="preserve">“STEM”, “education”, “integrated”, “teachers”, “barriers”, </w:t>
      </w:r>
      <w:r w:rsidR="00D10B2F">
        <w:rPr>
          <w:rFonts w:ascii="Times New Roman" w:hAnsi="Times New Roman"/>
          <w:lang w:val="id-ID"/>
        </w:rPr>
        <w:t xml:space="preserve">and </w:t>
      </w:r>
      <w:r w:rsidR="00041743">
        <w:rPr>
          <w:rFonts w:ascii="Times New Roman" w:hAnsi="Times New Roman"/>
          <w:lang w:val="id-ID"/>
        </w:rPr>
        <w:t>“challanges”</w:t>
      </w:r>
      <w:r w:rsidR="00D10B2F">
        <w:rPr>
          <w:rFonts w:ascii="Times New Roman" w:hAnsi="Times New Roman"/>
          <w:lang w:val="id-ID"/>
        </w:rPr>
        <w:t>.</w:t>
      </w:r>
    </w:p>
    <w:p w:rsidR="00E81E1F" w:rsidRDefault="00EA3F4B" w:rsidP="00E81E1F">
      <w:pPr>
        <w:pStyle w:val="section"/>
        <w:spacing w:before="0"/>
        <w:rPr>
          <w:rFonts w:ascii="Times New Roman" w:hAnsi="Times New Roman"/>
        </w:rPr>
      </w:pPr>
      <w:r w:rsidRPr="00CE57CF">
        <w:rPr>
          <w:rFonts w:ascii="Times New Roman" w:hAnsi="Times New Roman"/>
        </w:rPr>
        <w:t>Introduction</w:t>
      </w:r>
    </w:p>
    <w:p w:rsidR="0002240B" w:rsidRDefault="00E81E1F" w:rsidP="00B30D9C">
      <w:pPr>
        <w:pStyle w:val="section"/>
        <w:numPr>
          <w:ilvl w:val="0"/>
          <w:numId w:val="0"/>
        </w:numPr>
        <w:spacing w:before="0"/>
        <w:jc w:val="both"/>
        <w:rPr>
          <w:b w:val="0"/>
          <w:lang w:val="id-ID"/>
        </w:rPr>
      </w:pPr>
      <w:r w:rsidRPr="00E81E1F">
        <w:rPr>
          <w:rFonts w:ascii="Times New Roman" w:hAnsi="Times New Roman"/>
          <w:b w:val="0"/>
          <w:lang w:val="id-ID"/>
        </w:rPr>
        <w:t>2</w:t>
      </w:r>
      <w:r w:rsidRPr="00E81E1F">
        <w:rPr>
          <w:rFonts w:ascii="Times New Roman" w:hAnsi="Times New Roman"/>
          <w:b w:val="0"/>
          <w:lang w:val="id-ID"/>
        </w:rPr>
        <w:t>1st century is an era where science and technology</w:t>
      </w:r>
      <w:r>
        <w:rPr>
          <w:rFonts w:ascii="Times New Roman" w:hAnsi="Times New Roman"/>
          <w:lang w:val="id-ID"/>
        </w:rPr>
        <w:t xml:space="preserve"> </w:t>
      </w:r>
      <w:r w:rsidRPr="00E81E1F">
        <w:rPr>
          <w:rFonts w:ascii="Times New Roman" w:hAnsi="Times New Roman"/>
          <w:b w:val="0"/>
          <w:lang w:val="id-ID"/>
        </w:rPr>
        <w:t>growing so rapidly that in all aspects of life, the flow of globalization that is unstoppable causes the problems faced in society to continue to change and demands that people are competent and ready to face the challenges of the world of work.</w:t>
      </w:r>
      <w:r w:rsidRPr="00E81E1F">
        <w:t xml:space="preserve"> </w:t>
      </w:r>
      <w:r w:rsidRPr="00E81E1F">
        <w:rPr>
          <w:rFonts w:ascii="Times New Roman" w:hAnsi="Times New Roman"/>
          <w:b w:val="0"/>
          <w:lang w:val="id-ID"/>
        </w:rPr>
        <w:t xml:space="preserve">The problems faced in society continue to develop and require the integration of various STEM concepts (Science, Technology, Engineering, and Mathematics) to solve them </w:t>
      </w:r>
      <w:r w:rsidR="00535719">
        <w:rPr>
          <w:rFonts w:ascii="Times New Roman" w:hAnsi="Times New Roman"/>
          <w:b w:val="0"/>
          <w:lang w:val="id-ID"/>
        </w:rPr>
        <w:fldChar w:fldCharType="begin" w:fldLock="1"/>
      </w:r>
      <w:r w:rsidR="008731D7">
        <w:rPr>
          <w:rFonts w:ascii="Times New Roman" w:hAnsi="Times New Roman"/>
          <w:b w:val="0"/>
          <w:lang w:val="id-ID"/>
        </w:rPr>
        <w:instrText>ADDIN CSL_CITATION {"citationItems":[{"id":"ITEM-1","itemData":{"DOI":"10.5703/1288284314636","ISBN":"1288284314","author":[{"dropping-particle":"","family":"Wang","given":"Hui-hui","non-dropping-particle":"","parse-names":false,"suffix":""},{"dropping-particle":"","family":"Moore","given":"Tamara J","non-dropping-particle":"","parse-names":false,"suffix":""},{"dropping-particle":"","family":"Roehrig","given":"Gillian H","non-dropping-particle":"","parse-names":false,"suffix":""},{"dropping-particle":"","family":"Park","given":"Mi Sun","non-dropping-particle":"","parse-names":false,"suffix":""}],"container-title":"Journal of Pre-College Engineering Education Research (J-PEER)","id":"ITEM-1","issue":"2","issued":{"date-parts":[["2011"]]},"title":"STEM Integration : Teacher Perceptions and Practice","type":"article-journal","volume":"1"},"uris":["http://www.mendeley.com/documents/?uuid=a012f34a-1fa9-42fc-aa40-6960bc34dd67"]}],"mendeley":{"formattedCitation":"[1]","plainTextFormattedCitation":"[1]","previouslyFormattedCitation":"[1]"},"properties":{"noteIndex":0},"schema":"https://github.com/citation-style-language/schema/raw/master/csl-citation.json"}</w:instrText>
      </w:r>
      <w:r w:rsidR="00535719">
        <w:rPr>
          <w:rFonts w:ascii="Times New Roman" w:hAnsi="Times New Roman"/>
          <w:b w:val="0"/>
          <w:lang w:val="id-ID"/>
        </w:rPr>
        <w:fldChar w:fldCharType="separate"/>
      </w:r>
      <w:r w:rsidR="00535719" w:rsidRPr="00535719">
        <w:rPr>
          <w:rFonts w:ascii="Times New Roman" w:hAnsi="Times New Roman"/>
          <w:b w:val="0"/>
          <w:noProof/>
          <w:lang w:val="id-ID"/>
        </w:rPr>
        <w:t>[1]</w:t>
      </w:r>
      <w:r w:rsidR="00535719">
        <w:rPr>
          <w:rFonts w:ascii="Times New Roman" w:hAnsi="Times New Roman"/>
          <w:b w:val="0"/>
          <w:lang w:val="id-ID"/>
        </w:rPr>
        <w:fldChar w:fldCharType="end"/>
      </w:r>
      <w:r w:rsidR="00535719">
        <w:rPr>
          <w:rFonts w:ascii="Times New Roman" w:hAnsi="Times New Roman"/>
          <w:b w:val="0"/>
          <w:lang w:val="id-ID"/>
        </w:rPr>
        <w:t xml:space="preserve">. </w:t>
      </w:r>
      <w:r w:rsidR="000B3A70" w:rsidRPr="000B3A70">
        <w:rPr>
          <w:rFonts w:ascii="Times New Roman" w:hAnsi="Times New Roman"/>
          <w:b w:val="0"/>
          <w:lang w:val="id-ID"/>
        </w:rPr>
        <w:t xml:space="preserve">In this 21st century, the importance of preparing students with a strong education in </w:t>
      </w:r>
      <w:r w:rsidR="00B30D9C">
        <w:rPr>
          <w:rFonts w:ascii="Times New Roman" w:hAnsi="Times New Roman"/>
          <w:b w:val="0"/>
          <w:lang w:val="id-ID"/>
        </w:rPr>
        <w:t>STEM</w:t>
      </w:r>
      <w:r w:rsidR="000B3A70" w:rsidRPr="000B3A70">
        <w:rPr>
          <w:rFonts w:ascii="Times New Roman" w:hAnsi="Times New Roman"/>
          <w:b w:val="0"/>
          <w:lang w:val="id-ID"/>
        </w:rPr>
        <w:t xml:space="preserve"> has been emphasized. Many countries have been competing to adopt STEM education in an effort to meet the country's need for a STEM workforce</w:t>
      </w:r>
      <w:r w:rsidR="00834BDB">
        <w:rPr>
          <w:rFonts w:ascii="Times New Roman" w:hAnsi="Times New Roman"/>
          <w:b w:val="0"/>
          <w:lang w:val="id-ID"/>
        </w:rPr>
        <w:t>.</w:t>
      </w:r>
      <w:r w:rsidR="001F0D74">
        <w:rPr>
          <w:rFonts w:ascii="Times New Roman" w:hAnsi="Times New Roman"/>
          <w:b w:val="0"/>
          <w:lang w:val="id-ID"/>
        </w:rPr>
        <w:t xml:space="preserve"> </w:t>
      </w:r>
      <w:r w:rsidR="000B3A70" w:rsidRPr="000B3A70">
        <w:rPr>
          <w:rFonts w:ascii="Times New Roman" w:hAnsi="Times New Roman"/>
          <w:b w:val="0"/>
          <w:lang w:val="id-ID"/>
        </w:rPr>
        <w:t>The essence of STEM education is to prepare the 21st century workforce with STEM education and related activities so that students can take what they learn in the classroom / laboratory and apply it to their future work in the real world</w:t>
      </w:r>
      <w:r w:rsidR="001F0D74">
        <w:rPr>
          <w:rFonts w:ascii="Times New Roman" w:hAnsi="Times New Roman"/>
          <w:b w:val="0"/>
          <w:lang w:val="id-ID"/>
        </w:rPr>
        <w:t xml:space="preserve"> </w:t>
      </w:r>
      <w:r w:rsidR="001F0D74">
        <w:rPr>
          <w:rFonts w:ascii="Times New Roman" w:hAnsi="Times New Roman"/>
          <w:b w:val="0"/>
          <w:lang w:val="id-ID"/>
        </w:rPr>
        <w:fldChar w:fldCharType="begin" w:fldLock="1"/>
      </w:r>
      <w:r w:rsidR="0002240B">
        <w:rPr>
          <w:rFonts w:ascii="Times New Roman" w:hAnsi="Times New Roman"/>
          <w:b w:val="0"/>
          <w:lang w:val="id-ID"/>
        </w:rPr>
        <w:instrText>ADDIN CSL_CITATION {"citationItems":[{"id":"ITEM-1","itemData":{"DOI":"10.11591/edulearn.v7i2.220","ISSN":"2089-9823","abstract":"The implementation of STEM education in schools across the globe is to prepare the future workforce with strong scientific and mathematical backgrounds to enhance skills development across STEM disciplines. However, for STEM education to achieve its goals and objectives, addressing the barriers to STEM education should start by fixing the problems at the elementary, junior and senior high school levels; the grassroots and potential feeders to colleges and universities. Since many nations including the United States of America is in dire need of the workforce with adequate preparation in science and mathematics to help address the nation's economy that is in shambles, the barriers to its successful implementation should be identified and addressed. In this paper, (a) the definition of STEM education and (b) some barriers to successful implementation of STEM education are discussed and elaborated.","author":[{"dropping-particle":"","family":"Ejiwale","given":"James A.","non-dropping-particle":"","parse-names":false,"suffix":""}],"container-title":"Journal of Education and Learning (EduLearn)","id":"ITEM-1","issue":"2","issued":{"date-parts":[["2013"]]},"page":"63","title":"Barriers To Successful Implementation of STEM Education","type":"article-journal","volume":"7"},"uris":["http://www.mendeley.com/documents/?uuid=9eca0a47-864f-4351-9266-e74f7aceae4e"]}],"mendeley":{"formattedCitation":"[2]","plainTextFormattedCitation":"[2]","previouslyFormattedCitation":"[2]"},"properties":{"noteIndex":0},"schema":"https://github.com/citation-style-language/schema/raw/master/csl-citation.json"}</w:instrText>
      </w:r>
      <w:r w:rsidR="001F0D74">
        <w:rPr>
          <w:rFonts w:ascii="Times New Roman" w:hAnsi="Times New Roman"/>
          <w:b w:val="0"/>
          <w:lang w:val="id-ID"/>
        </w:rPr>
        <w:fldChar w:fldCharType="separate"/>
      </w:r>
      <w:r w:rsidR="0002240B" w:rsidRPr="0002240B">
        <w:rPr>
          <w:rFonts w:ascii="Times New Roman" w:hAnsi="Times New Roman"/>
          <w:b w:val="0"/>
          <w:noProof/>
          <w:lang w:val="id-ID"/>
        </w:rPr>
        <w:t>[2]</w:t>
      </w:r>
      <w:r w:rsidR="001F0D74">
        <w:rPr>
          <w:rFonts w:ascii="Times New Roman" w:hAnsi="Times New Roman"/>
          <w:b w:val="0"/>
          <w:lang w:val="id-ID"/>
        </w:rPr>
        <w:fldChar w:fldCharType="end"/>
      </w:r>
      <w:r w:rsidR="001F0D74">
        <w:rPr>
          <w:rFonts w:ascii="Times New Roman" w:hAnsi="Times New Roman"/>
          <w:b w:val="0"/>
          <w:lang w:val="id-ID"/>
        </w:rPr>
        <w:t xml:space="preserve">. </w:t>
      </w:r>
      <w:r w:rsidR="003772E5">
        <w:rPr>
          <w:b w:val="0"/>
          <w:lang w:val="id-ID"/>
        </w:rPr>
        <w:t xml:space="preserve">The result of </w:t>
      </w:r>
      <w:r w:rsidR="003772E5">
        <w:rPr>
          <w:b w:val="0"/>
        </w:rPr>
        <w:t xml:space="preserve"> P</w:t>
      </w:r>
      <w:r w:rsidR="001B164D" w:rsidRPr="00FD5861">
        <w:rPr>
          <w:b w:val="0"/>
        </w:rPr>
        <w:t>resident’s Council of Advisor on</w:t>
      </w:r>
      <w:r w:rsidR="00D10B2F">
        <w:rPr>
          <w:b w:val="0"/>
        </w:rPr>
        <w:t xml:space="preserve"> Science and Tec</w:t>
      </w:r>
      <w:r w:rsidR="001B164D">
        <w:rPr>
          <w:b w:val="0"/>
        </w:rPr>
        <w:t xml:space="preserve">hnology (PCAST) </w:t>
      </w:r>
      <w:r w:rsidR="003772E5">
        <w:rPr>
          <w:b w:val="0"/>
          <w:lang w:val="id-ID"/>
        </w:rPr>
        <w:t>report that the country’s need for a worl-leading STEM workforce and a scientifically, mthematically, and technologicallly literate populace has become even greater, and it will continue to</w:t>
      </w:r>
      <w:r w:rsidR="0064284C">
        <w:rPr>
          <w:b w:val="0"/>
          <w:lang w:val="id-ID"/>
        </w:rPr>
        <w:t xml:space="preserve"> grow</w:t>
      </w:r>
      <w:r w:rsidR="003772E5">
        <w:rPr>
          <w:b w:val="0"/>
          <w:lang w:val="id-ID"/>
        </w:rPr>
        <w:t xml:space="preserve"> </w:t>
      </w:r>
      <w:r w:rsidR="001B164D">
        <w:rPr>
          <w:b w:val="0"/>
          <w:lang w:val="id-ID"/>
        </w:rPr>
        <w:fldChar w:fldCharType="begin" w:fldLock="1"/>
      </w:r>
      <w:r w:rsidR="0002240B">
        <w:rPr>
          <w:b w:val="0"/>
          <w:lang w:val="id-ID"/>
        </w:rPr>
        <w:instrText>ADDIN CSL_CITATION {"citationItems":[{"id":"ITEM-1","itemData":{"author":[{"dropping-particle":"","family":"(PCAST)","given":"President's Council of Advisors on Science and Technology","non-dropping-particle":"","parse-names":false,"suffix":""}],"id":"ITEM-1","issued":{"date-parts":[["2010"]]},"number-of-pages":"1-10","publisher":"Executive Office of The President of the United States","publisher-place":"Washington, D.C.","title":"Prepare and Inspire: K-12 Education in Science, Technology, Engineering, and Math (STEM) for America's Future","type":"report"},"uris":["http://www.mendeley.com/documents/?uuid=14850c8a-08eb-4e35-845b-bf59f0084fa7"]}],"mendeley":{"formattedCitation":"[3]","plainTextFormattedCitation":"[3]","previouslyFormattedCitation":"[3]"},"properties":{"noteIndex":0},"schema":"https://github.com/citation-style-language/schema/raw/master/csl-citation.json"}</w:instrText>
      </w:r>
      <w:r w:rsidR="001B164D">
        <w:rPr>
          <w:b w:val="0"/>
          <w:lang w:val="id-ID"/>
        </w:rPr>
        <w:fldChar w:fldCharType="separate"/>
      </w:r>
      <w:r w:rsidR="0002240B" w:rsidRPr="0002240B">
        <w:rPr>
          <w:b w:val="0"/>
          <w:noProof/>
          <w:lang w:val="id-ID"/>
        </w:rPr>
        <w:t>[3]</w:t>
      </w:r>
      <w:r w:rsidR="001B164D">
        <w:rPr>
          <w:b w:val="0"/>
          <w:lang w:val="id-ID"/>
        </w:rPr>
        <w:fldChar w:fldCharType="end"/>
      </w:r>
      <w:r w:rsidR="001B164D">
        <w:rPr>
          <w:b w:val="0"/>
          <w:lang w:val="id-ID"/>
        </w:rPr>
        <w:t xml:space="preserve">. </w:t>
      </w:r>
    </w:p>
    <w:p w:rsidR="00B30D9C" w:rsidRPr="0002240B" w:rsidRDefault="0002240B" w:rsidP="00B30D9C">
      <w:pPr>
        <w:pStyle w:val="section"/>
        <w:numPr>
          <w:ilvl w:val="0"/>
          <w:numId w:val="0"/>
        </w:numPr>
        <w:spacing w:before="0"/>
        <w:jc w:val="both"/>
        <w:rPr>
          <w:rFonts w:ascii="Times New Roman" w:hAnsi="Times New Roman"/>
        </w:rPr>
      </w:pPr>
      <w:r>
        <w:rPr>
          <w:b w:val="0"/>
          <w:lang w:val="id-ID"/>
        </w:rPr>
        <w:tab/>
      </w:r>
      <w:r w:rsidR="0062008E">
        <w:rPr>
          <w:rFonts w:ascii="Times New Roman" w:hAnsi="Times New Roman"/>
          <w:b w:val="0"/>
          <w:lang w:val="id-ID"/>
        </w:rPr>
        <w:t xml:space="preserve">Shernoff et al. defined </w:t>
      </w:r>
      <w:r w:rsidR="001E5A71" w:rsidRPr="001E5A71">
        <w:rPr>
          <w:rFonts w:ascii="Times New Roman" w:hAnsi="Times New Roman"/>
          <w:b w:val="0"/>
          <w:lang w:val="id-ID"/>
        </w:rPr>
        <w:t>STEM education is the use of science,</w:t>
      </w:r>
      <w:r w:rsidR="001E5A71">
        <w:rPr>
          <w:rFonts w:ascii="Times New Roman" w:hAnsi="Times New Roman"/>
          <w:b w:val="0"/>
          <w:lang w:val="id-ID"/>
        </w:rPr>
        <w:t xml:space="preserve"> </w:t>
      </w:r>
      <w:r w:rsidR="001E5A71" w:rsidRPr="001E5A71">
        <w:rPr>
          <w:rFonts w:ascii="Times New Roman" w:hAnsi="Times New Roman"/>
          <w:b w:val="0"/>
          <w:lang w:val="id-ID"/>
        </w:rPr>
        <w:t>technology, engi</w:t>
      </w:r>
      <w:r w:rsidR="001E5A71">
        <w:rPr>
          <w:rFonts w:ascii="Times New Roman" w:hAnsi="Times New Roman"/>
          <w:b w:val="0"/>
          <w:lang w:val="id-ID"/>
        </w:rPr>
        <w:t xml:space="preserve">neering, mathematics, and their </w:t>
      </w:r>
      <w:r w:rsidR="001E5A71" w:rsidRPr="001E5A71">
        <w:rPr>
          <w:rFonts w:ascii="Times New Roman" w:hAnsi="Times New Roman"/>
          <w:b w:val="0"/>
          <w:lang w:val="id-ID"/>
        </w:rPr>
        <w:t>associated practices, to create student-centered learning</w:t>
      </w:r>
      <w:r w:rsidR="001E5A71">
        <w:rPr>
          <w:rFonts w:ascii="Times New Roman" w:hAnsi="Times New Roman"/>
          <w:b w:val="0"/>
          <w:lang w:val="id-ID"/>
        </w:rPr>
        <w:t xml:space="preserve"> </w:t>
      </w:r>
      <w:r w:rsidR="001E5A71" w:rsidRPr="001E5A71">
        <w:rPr>
          <w:rFonts w:ascii="Times New Roman" w:hAnsi="Times New Roman"/>
          <w:b w:val="0"/>
          <w:lang w:val="id-ID"/>
        </w:rPr>
        <w:t>environments in which s</w:t>
      </w:r>
      <w:r w:rsidR="001E5A71">
        <w:rPr>
          <w:rFonts w:ascii="Times New Roman" w:hAnsi="Times New Roman"/>
          <w:b w:val="0"/>
          <w:lang w:val="id-ID"/>
        </w:rPr>
        <w:t xml:space="preserve">tudents investigate and engineer </w:t>
      </w:r>
      <w:r w:rsidR="001E5A71" w:rsidRPr="001E5A71">
        <w:rPr>
          <w:rFonts w:ascii="Times New Roman" w:hAnsi="Times New Roman"/>
          <w:b w:val="0"/>
          <w:lang w:val="id-ID"/>
        </w:rPr>
        <w:t>solutions to problems, and construct evidence-based explanations</w:t>
      </w:r>
      <w:r w:rsidR="001E5A71">
        <w:rPr>
          <w:rFonts w:ascii="Times New Roman" w:hAnsi="Times New Roman"/>
          <w:b w:val="0"/>
          <w:lang w:val="id-ID"/>
        </w:rPr>
        <w:t xml:space="preserve"> </w:t>
      </w:r>
      <w:r w:rsidR="001E5A71" w:rsidRPr="001E5A71">
        <w:rPr>
          <w:rFonts w:ascii="Times New Roman" w:hAnsi="Times New Roman"/>
          <w:b w:val="0"/>
          <w:lang w:val="id-ID"/>
        </w:rPr>
        <w:t>of real world phenomena</w:t>
      </w:r>
      <w:r w:rsidR="001E5A71">
        <w:rPr>
          <w:rFonts w:ascii="Times New Roman" w:hAnsi="Times New Roman"/>
          <w:b w:val="0"/>
          <w:lang w:val="id-ID"/>
        </w:rPr>
        <w:t xml:space="preserve"> </w:t>
      </w:r>
      <w:r w:rsidR="001E5A71">
        <w:rPr>
          <w:rFonts w:ascii="Times New Roman" w:hAnsi="Times New Roman"/>
          <w:b w:val="0"/>
          <w:lang w:val="id-ID"/>
        </w:rPr>
        <w:fldChar w:fldCharType="begin" w:fldLock="1"/>
      </w:r>
      <w:r w:rsidR="00DA37E2">
        <w:rPr>
          <w:rFonts w:ascii="Times New Roman" w:hAnsi="Times New Roman"/>
          <w:b w:val="0"/>
          <w:lang w:val="id-ID"/>
        </w:rPr>
        <w:instrText>ADDIN CSL_CITATION {"citationItems":[{"id":"ITEM-1","itemData":{"DOI":"10.1186/s40594-017-0068-1","ISSN":"21967822","abstract":"Background: Given the growing interest in, and relevance of, integrated approaches to STEM (science, technology, engineering, and mathematics) education, there is an urgent desire to understand the challenges and obstacles to developing and implementing integrated STEM curricula and instruction. In this article, we present phase 1 of a two-phase needs assessment study to identify challenges and needs of promoting integrated approaches in STEM education. Utilizing a key informant approach, 22 K-12 teachers and four administrators selected as potential leaders in STEM education in an unidentified state on the East Coast of the USA were interviewed. Participants were asked to identify challenges and perceived supports to conduct integrated STEM education. Questions were open-ended in order to inform a larger, state-wide questionnaire study in phase 2 to be reported subsequently and were qualitatively coded. Results: Several distinctive themes were identified as described by teacher participants when discussing challenges and obstacles of implementing integrated STEM education, as well as supports that would be most helpful in overcoming them. Participants also provided specific suggestions for teacher education needed to support integrated STEM education. Conclusions: Preliminary findings suggest that many teachers are interested in integrated approaches to STEM, but do not believe they are well prepared to implement them. Teachers and administrators also suggest that adequate preparation in integrated STEM would entail a considerable rethinking and redesigning of pre-service courses and in-service workshops. Findings provide a starting point for better understanding teacher needs in integrated STEM and a springboard for further study.","author":[{"dropping-particle":"","family":"Shernoff","given":"David J.","non-dropping-particle":"","parse-names":false,"suffix":""},{"dropping-particle":"","family":"Sinha","given":"Suparna","non-dropping-particle":"","parse-names":false,"suffix":""},{"dropping-particle":"","family":"Bressler","given":"Denise M.","non-dropping-particle":"","parse-names":false,"suffix":""},{"dropping-particle":"","family":"Ginsburg","given":"Lynda","non-dropping-particle":"","parse-names":false,"suffix":""}],"container-title":"International Journal of STEM Education","id":"ITEM-1","issue":"1","issued":{"date-parts":[["2017"]]},"page":"1-16","title":"Assessing teacher education and professional development needs for the implementation of integrated approaches to STEM education","type":"article-journal","volume":"4"},"uris":["http://www.mendeley.com/documents/?uuid=f5835332-acc0-4c51-bf2a-fd7a24083a90"]}],"mendeley":{"formattedCitation":"[4]","plainTextFormattedCitation":"[4]","previouslyFormattedCitation":"[4]"},"properties":{"noteIndex":0},"schema":"https://github.com/citation-style-language/schema/raw/master/csl-citation.json"}</w:instrText>
      </w:r>
      <w:r w:rsidR="001E5A71">
        <w:rPr>
          <w:rFonts w:ascii="Times New Roman" w:hAnsi="Times New Roman"/>
          <w:b w:val="0"/>
          <w:lang w:val="id-ID"/>
        </w:rPr>
        <w:fldChar w:fldCharType="separate"/>
      </w:r>
      <w:r w:rsidR="008830B7" w:rsidRPr="008830B7">
        <w:rPr>
          <w:rFonts w:ascii="Times New Roman" w:hAnsi="Times New Roman"/>
          <w:b w:val="0"/>
          <w:noProof/>
          <w:lang w:val="id-ID"/>
        </w:rPr>
        <w:t>[4]</w:t>
      </w:r>
      <w:r w:rsidR="001E5A71">
        <w:rPr>
          <w:rFonts w:ascii="Times New Roman" w:hAnsi="Times New Roman"/>
          <w:b w:val="0"/>
          <w:lang w:val="id-ID"/>
        </w:rPr>
        <w:fldChar w:fldCharType="end"/>
      </w:r>
      <w:r w:rsidR="001E5A71">
        <w:rPr>
          <w:rFonts w:ascii="Times New Roman" w:hAnsi="Times New Roman"/>
          <w:b w:val="0"/>
          <w:lang w:val="id-ID"/>
        </w:rPr>
        <w:t>.</w:t>
      </w:r>
      <w:r w:rsidR="00585DCB">
        <w:rPr>
          <w:rFonts w:ascii="Times New Roman" w:hAnsi="Times New Roman"/>
          <w:b w:val="0"/>
          <w:lang w:val="id-ID"/>
        </w:rPr>
        <w:t xml:space="preserve"> </w:t>
      </w:r>
      <w:r w:rsidR="0062008E">
        <w:rPr>
          <w:rFonts w:ascii="Times New Roman" w:hAnsi="Times New Roman"/>
          <w:b w:val="0"/>
          <w:lang w:val="id-ID"/>
        </w:rPr>
        <w:t>STEM integration</w:t>
      </w:r>
      <w:r w:rsidR="001E5A71">
        <w:rPr>
          <w:rFonts w:ascii="Times New Roman" w:hAnsi="Times New Roman"/>
          <w:b w:val="0"/>
          <w:lang w:val="id-ID"/>
        </w:rPr>
        <w:t xml:space="preserve"> is one </w:t>
      </w:r>
      <w:r w:rsidR="001E5A71" w:rsidRPr="000B3A70">
        <w:rPr>
          <w:rFonts w:ascii="Times New Roman" w:hAnsi="Times New Roman"/>
          <w:b w:val="0"/>
          <w:lang w:val="id-ID"/>
        </w:rPr>
        <w:t xml:space="preserve">way to make learning more connected and relevant </w:t>
      </w:r>
      <w:r w:rsidR="001E5A71" w:rsidRPr="000B3A70">
        <w:rPr>
          <w:rFonts w:ascii="Times New Roman" w:hAnsi="Times New Roman"/>
          <w:b w:val="0"/>
          <w:lang w:val="id-ID"/>
        </w:rPr>
        <w:lastRenderedPageBreak/>
        <w:t>for students</w:t>
      </w:r>
      <w:r w:rsidR="001E5A71">
        <w:rPr>
          <w:rFonts w:ascii="Times New Roman" w:hAnsi="Times New Roman"/>
          <w:b w:val="0"/>
          <w:lang w:val="id-ID"/>
        </w:rPr>
        <w:t xml:space="preserve"> </w:t>
      </w:r>
      <w:r w:rsidR="001E5A71">
        <w:rPr>
          <w:rFonts w:ascii="Times New Roman" w:hAnsi="Times New Roman"/>
          <w:b w:val="0"/>
          <w:lang w:val="id-ID"/>
        </w:rPr>
        <w:fldChar w:fldCharType="begin" w:fldLock="1"/>
      </w:r>
      <w:r w:rsidR="00B157F9">
        <w:rPr>
          <w:rFonts w:ascii="Times New Roman" w:hAnsi="Times New Roman"/>
          <w:b w:val="0"/>
          <w:lang w:val="id-ID"/>
        </w:rPr>
        <w:instrText>ADDIN CSL_CITATION {"citationItems":[{"id":"ITEM-1","itemData":{"DOI":"10.5703/1288284314653","ISBN":"1288284314","ISSN":"2157-9288","abstract":"Quality Science, Technology, Engineering, and Mathematics (STEM) education is vital for the future success of students. Integrated STEM education is one way to make learning more connected and relevant for students. There is a need for further research and discussion on the knowledge, experiences, and background that teachers need to effectively teach integrated STEM education. A support, teaching, efficacy, and materials (s.t.e.m.) model of considerations for teaching integrated STEM education was developed through a year-long partnership with a middle school. The middle school was implementing Project Lead the Way’s Gateway to Technology curriculum. The s.t.e.m. model is a good starting point for teachers as they implement and improve integrated STEM education.","author":[{"dropping-particle":"","family":"Stohlmann","given":"Micah","non-dropping-particle":"","parse-names":false,"suffix":""},{"dropping-particle":"","family":"Moore","given":"Tamara","non-dropping-particle":"","parse-names":false,"suffix":""},{"dropping-particle":"","family":"Roehrig","given":"Gillian","non-dropping-particle":"","parse-names":false,"suffix":""}],"container-title":"Journal of Pre-College Engineering Education Research","id":"ITEM-1","issue":"1","issued":{"date-parts":[["2012"]]},"page":"28-34","title":"Considerations for Teaching Integrated STEM Education","type":"article-journal","volume":"2"},"uris":["http://www.mendeley.com/documents/?uuid=2cf90e4d-e527-4413-a5ef-d70e25ef5109"]}],"mendeley":{"formattedCitation":"[5]","plainTextFormattedCitation":"[5]","previouslyFormattedCitation":"[5]"},"properties":{"noteIndex":0},"schema":"https://github.com/citation-style-language/schema/raw/master/csl-citation.json"}</w:instrText>
      </w:r>
      <w:r w:rsidR="001E5A71">
        <w:rPr>
          <w:rFonts w:ascii="Times New Roman" w:hAnsi="Times New Roman"/>
          <w:b w:val="0"/>
          <w:lang w:val="id-ID"/>
        </w:rPr>
        <w:fldChar w:fldCharType="separate"/>
      </w:r>
      <w:r w:rsidR="008830B7" w:rsidRPr="008830B7">
        <w:rPr>
          <w:rFonts w:ascii="Times New Roman" w:hAnsi="Times New Roman"/>
          <w:b w:val="0"/>
          <w:noProof/>
          <w:lang w:val="id-ID"/>
        </w:rPr>
        <w:t>[5]</w:t>
      </w:r>
      <w:r w:rsidR="001E5A71">
        <w:rPr>
          <w:rFonts w:ascii="Times New Roman" w:hAnsi="Times New Roman"/>
          <w:b w:val="0"/>
          <w:lang w:val="id-ID"/>
        </w:rPr>
        <w:fldChar w:fldCharType="end"/>
      </w:r>
      <w:r w:rsidR="0062008E">
        <w:rPr>
          <w:rFonts w:ascii="Times New Roman" w:hAnsi="Times New Roman"/>
          <w:b w:val="0"/>
          <w:lang w:val="id-ID"/>
        </w:rPr>
        <w:t xml:space="preserve">, and  used as </w:t>
      </w:r>
      <w:r w:rsidR="0062008E" w:rsidRPr="0095690F">
        <w:rPr>
          <w:rFonts w:ascii="Times New Roman" w:hAnsi="Times New Roman"/>
          <w:b w:val="0"/>
          <w:lang w:val="id-ID"/>
        </w:rPr>
        <w:t>an interdisciplinary teaching approach, which removes barriers between four disciplines</w:t>
      </w:r>
      <w:r w:rsidR="0062008E">
        <w:rPr>
          <w:rFonts w:ascii="Times New Roman" w:hAnsi="Times New Roman"/>
          <w:b w:val="0"/>
          <w:lang w:val="id-ID"/>
        </w:rPr>
        <w:t xml:space="preserve"> </w:t>
      </w:r>
      <w:r w:rsidR="0062008E">
        <w:rPr>
          <w:rFonts w:ascii="Times New Roman" w:hAnsi="Times New Roman"/>
          <w:b w:val="0"/>
          <w:lang w:val="id-ID"/>
        </w:rPr>
        <w:fldChar w:fldCharType="begin" w:fldLock="1"/>
      </w:r>
      <w:r w:rsidR="0062008E">
        <w:rPr>
          <w:rFonts w:ascii="Times New Roman" w:hAnsi="Times New Roman"/>
          <w:b w:val="0"/>
          <w:lang w:val="id-ID"/>
        </w:rPr>
        <w:instrText>ADDIN CSL_CITATION {"citationItems":[{"id":"ITEM-1","itemData":{"DOI":"10.5703/1288284314636","ISBN":"1288284314","author":[{"dropping-particle":"","family":"Wang","given":"Hui-hui","non-dropping-particle":"","parse-names":false,"suffix":""},{"dropping-particle":"","family":"Moore","given":"Tamara J","non-dropping-particle":"","parse-names":false,"suffix":""},{"dropping-particle":"","family":"Roehrig","given":"Gillian H","non-dropping-particle":"","parse-names":false,"suffix":""},{"dropping-particle":"","family":"Park","given":"Mi Sun","non-dropping-particle":"","parse-names":false,"suffix":""}],"container-title":"Journal of Pre-College Engineering Education Research (J-PEER)","id":"ITEM-1","issue":"2","issued":{"date-parts":[["2011"]]},"title":"STEM Integration : Teacher Perceptions and Practice","type":"article-journal","volume":"1"},"uris":["http://www.mendeley.com/documents/?uuid=a012f34a-1fa9-42fc-aa40-6960bc34dd67"]}],"mendeley":{"formattedCitation":"[1]","plainTextFormattedCitation":"[1]","previouslyFormattedCitation":"[1]"},"properties":{"noteIndex":0},"schema":"https://github.com/citation-style-language/schema/raw/master/csl-citation.json"}</w:instrText>
      </w:r>
      <w:r w:rsidR="0062008E">
        <w:rPr>
          <w:rFonts w:ascii="Times New Roman" w:hAnsi="Times New Roman"/>
          <w:b w:val="0"/>
          <w:lang w:val="id-ID"/>
        </w:rPr>
        <w:fldChar w:fldCharType="separate"/>
      </w:r>
      <w:r w:rsidR="0062008E" w:rsidRPr="008731D7">
        <w:rPr>
          <w:rFonts w:ascii="Times New Roman" w:hAnsi="Times New Roman"/>
          <w:b w:val="0"/>
          <w:noProof/>
          <w:lang w:val="id-ID"/>
        </w:rPr>
        <w:t>[1]</w:t>
      </w:r>
      <w:r w:rsidR="0062008E">
        <w:rPr>
          <w:rFonts w:ascii="Times New Roman" w:hAnsi="Times New Roman"/>
          <w:b w:val="0"/>
          <w:lang w:val="id-ID"/>
        </w:rPr>
        <w:fldChar w:fldCharType="end"/>
      </w:r>
      <w:r w:rsidR="0062008E">
        <w:rPr>
          <w:rFonts w:ascii="Times New Roman" w:hAnsi="Times New Roman"/>
          <w:b w:val="0"/>
          <w:lang w:val="id-ID"/>
        </w:rPr>
        <w:t>.</w:t>
      </w:r>
    </w:p>
    <w:p w:rsidR="00B30D9C" w:rsidRDefault="00B30D9C" w:rsidP="00152FAA">
      <w:pPr>
        <w:pStyle w:val="section"/>
        <w:numPr>
          <w:ilvl w:val="0"/>
          <w:numId w:val="0"/>
        </w:numPr>
        <w:spacing w:before="0"/>
        <w:jc w:val="both"/>
        <w:rPr>
          <w:rFonts w:ascii="Times New Roman" w:hAnsi="Times New Roman"/>
          <w:b w:val="0"/>
          <w:lang w:val="id-ID"/>
        </w:rPr>
      </w:pPr>
      <w:r>
        <w:rPr>
          <w:rFonts w:ascii="Times New Roman" w:hAnsi="Times New Roman"/>
          <w:b w:val="0"/>
          <w:lang w:val="id-ID"/>
        </w:rPr>
        <w:tab/>
      </w:r>
      <w:r w:rsidR="008830B7" w:rsidRPr="008830B7">
        <w:rPr>
          <w:rFonts w:ascii="Times New Roman" w:hAnsi="Times New Roman"/>
          <w:b w:val="0"/>
          <w:lang w:val="id-ID"/>
        </w:rPr>
        <w:t>Many benefits are offered by implementing STEM educ</w:t>
      </w:r>
      <w:r w:rsidR="008830B7">
        <w:rPr>
          <w:rFonts w:ascii="Times New Roman" w:hAnsi="Times New Roman"/>
          <w:b w:val="0"/>
          <w:lang w:val="id-ID"/>
        </w:rPr>
        <w:t>ation, Morrison stated that STEM</w:t>
      </w:r>
      <w:r w:rsidR="008830B7" w:rsidRPr="008830B7">
        <w:rPr>
          <w:rFonts w:ascii="Times New Roman" w:hAnsi="Times New Roman"/>
          <w:b w:val="0"/>
          <w:lang w:val="id-ID"/>
        </w:rPr>
        <w:t xml:space="preserve"> integration in the classroom will teach students to be better at 1) problem solvers, 2) innovators, 3) inventors, 4) logical thinkers, and are able to understand and develop the skills needed to in</w:t>
      </w:r>
      <w:r w:rsidR="00557FED">
        <w:rPr>
          <w:rFonts w:ascii="Times New Roman" w:hAnsi="Times New Roman"/>
          <w:b w:val="0"/>
          <w:lang w:val="id-ID"/>
        </w:rPr>
        <w:t xml:space="preserve">dependence and 6) technological </w:t>
      </w:r>
      <w:r w:rsidR="008830B7" w:rsidRPr="008830B7">
        <w:rPr>
          <w:rFonts w:ascii="Times New Roman" w:hAnsi="Times New Roman"/>
          <w:b w:val="0"/>
          <w:lang w:val="id-ID"/>
        </w:rPr>
        <w:t>literacy</w:t>
      </w:r>
      <w:r w:rsidR="008830B7">
        <w:rPr>
          <w:rFonts w:ascii="Times New Roman" w:hAnsi="Times New Roman"/>
          <w:b w:val="0"/>
          <w:lang w:val="id-ID"/>
        </w:rPr>
        <w:t xml:space="preserve"> </w:t>
      </w:r>
      <w:r w:rsidR="008830B7">
        <w:rPr>
          <w:rFonts w:ascii="Times New Roman" w:hAnsi="Times New Roman"/>
          <w:b w:val="0"/>
          <w:lang w:val="id-ID"/>
        </w:rPr>
        <w:fldChar w:fldCharType="begin" w:fldLock="1"/>
      </w:r>
      <w:r w:rsidR="00B157F9">
        <w:rPr>
          <w:rFonts w:ascii="Times New Roman" w:hAnsi="Times New Roman"/>
          <w:b w:val="0"/>
          <w:lang w:val="id-ID"/>
        </w:rPr>
        <w:instrText>ADDIN CSL_CITATION {"citationItems":[{"id":"ITEM-1","itemData":{"ISSN":"0026-4970","PMID":"9793365","abstract":"BACKGROUND The successful outcome of endodontic treatment depends on the elimination of bacteria present inside the root canal system. In the pulpal chronic infection, intracanal medicaments are necessary to obtain the sterilization. This study evaluated the antibacterial activities of some intracanal medicaments. METHODS The bacteria used were: Staphylococcus aureus, Streptococcus viridans, Escherichia coli, Bacteroides fragilis and Candida albicans; the medicaments used were: Stomidros, Stomilex, Endoidros and Cresatina. Wells were punched in plates and filled with the medicaments to be tested. The diameters of the areas of bacterial inhibition were measured and recorded after 24.48 hours and 7 days. RESULTS AND CONCLUSIONS The most important result of this study is the demonstration of the inefficiency of medicaments like calcium hydroxide against Candida albicans. The Cresatina showed antibacterial activity against all bacteria used.","author":[{"dropping-particle":"","family":"Morrison","given":"Jamce S.","non-dropping-particle":"","parse-names":false,"suffix":""}],"container-title":"Teaching Institute for Essential Science, Baltimore, MD","id":"ITEM-1","issue":"7-8","issued":{"date-parts":[["2006"]]},"page":"309-14","title":"Ties STEM education monograph series: Attributes of STEM education","type":"chapter","volume":"47"},"uris":["http://www.mendeley.com/documents/?uuid=1d0faa5d-b5c4-457f-afed-09d5d6fb8915"]}],"mendeley":{"formattedCitation":"[6]","plainTextFormattedCitation":"[6]","previouslyFormattedCitation":"[6]"},"properties":{"noteIndex":0},"schema":"https://github.com/citation-style-language/schema/raw/master/csl-citation.json"}</w:instrText>
      </w:r>
      <w:r w:rsidR="008830B7">
        <w:rPr>
          <w:rFonts w:ascii="Times New Roman" w:hAnsi="Times New Roman"/>
          <w:b w:val="0"/>
          <w:lang w:val="id-ID"/>
        </w:rPr>
        <w:fldChar w:fldCharType="separate"/>
      </w:r>
      <w:r w:rsidR="008830B7" w:rsidRPr="008830B7">
        <w:rPr>
          <w:rFonts w:ascii="Times New Roman" w:hAnsi="Times New Roman"/>
          <w:b w:val="0"/>
          <w:noProof/>
          <w:lang w:val="id-ID"/>
        </w:rPr>
        <w:t>[6]</w:t>
      </w:r>
      <w:r w:rsidR="008830B7">
        <w:rPr>
          <w:rFonts w:ascii="Times New Roman" w:hAnsi="Times New Roman"/>
          <w:b w:val="0"/>
          <w:lang w:val="id-ID"/>
        </w:rPr>
        <w:fldChar w:fldCharType="end"/>
      </w:r>
      <w:r w:rsidR="008830B7">
        <w:rPr>
          <w:rFonts w:ascii="Times New Roman" w:hAnsi="Times New Roman"/>
          <w:b w:val="0"/>
          <w:lang w:val="id-ID"/>
        </w:rPr>
        <w:t xml:space="preserve">. </w:t>
      </w:r>
      <w:r>
        <w:rPr>
          <w:rFonts w:ascii="Times New Roman" w:hAnsi="Times New Roman"/>
          <w:b w:val="0"/>
          <w:lang w:val="id-ID"/>
        </w:rPr>
        <w:t>P</w:t>
      </w:r>
      <w:r w:rsidRPr="00B30D9C">
        <w:rPr>
          <w:rFonts w:ascii="Times New Roman" w:hAnsi="Times New Roman"/>
          <w:b w:val="0"/>
          <w:lang w:val="id-ID"/>
        </w:rPr>
        <w:t>earson</w:t>
      </w:r>
      <w:r>
        <w:rPr>
          <w:rFonts w:ascii="Times New Roman" w:hAnsi="Times New Roman"/>
          <w:b w:val="0"/>
          <w:lang w:val="id-ID"/>
        </w:rPr>
        <w:t xml:space="preserve"> </w:t>
      </w:r>
      <w:r w:rsidRPr="00B30D9C">
        <w:rPr>
          <w:rFonts w:ascii="Times New Roman" w:hAnsi="Times New Roman"/>
          <w:b w:val="0"/>
          <w:lang w:val="id-ID"/>
        </w:rPr>
        <w:t>states that the concept and pr</w:t>
      </w:r>
      <w:r>
        <w:rPr>
          <w:rFonts w:ascii="Times New Roman" w:hAnsi="Times New Roman"/>
          <w:b w:val="0"/>
          <w:lang w:val="id-ID"/>
        </w:rPr>
        <w:t xml:space="preserve">actice of STEM in the classroom </w:t>
      </w:r>
      <w:r w:rsidRPr="00B30D9C">
        <w:rPr>
          <w:rFonts w:ascii="Times New Roman" w:hAnsi="Times New Roman"/>
          <w:b w:val="0"/>
          <w:lang w:val="id-ID"/>
        </w:rPr>
        <w:t>promises to</w:t>
      </w:r>
      <w:r>
        <w:rPr>
          <w:rFonts w:ascii="Times New Roman" w:hAnsi="Times New Roman"/>
          <w:b w:val="0"/>
          <w:lang w:val="id-ID"/>
        </w:rPr>
        <w:t xml:space="preserve"> improve student learning </w:t>
      </w:r>
      <w:r>
        <w:rPr>
          <w:rFonts w:ascii="Times New Roman" w:hAnsi="Times New Roman"/>
          <w:b w:val="0"/>
          <w:lang w:val="id-ID"/>
        </w:rPr>
        <w:fldChar w:fldCharType="begin" w:fldLock="1"/>
      </w:r>
      <w:r w:rsidR="0002240B">
        <w:rPr>
          <w:rFonts w:ascii="Times New Roman" w:hAnsi="Times New Roman"/>
          <w:b w:val="0"/>
          <w:lang w:val="id-ID"/>
        </w:rPr>
        <w:instrText>ADDIN CSL_CITATION {"citationItems":[{"id":"ITEM-1","itemData":{"DOI":"10.1080/00220671.2017.1289781","ISSN":"19400675","abstract":"ISSN: 0022-0671 (Print) 1940-0675 (Online) Journal homepage: http://www.tandfonline.com/loi/vjer20 ABSTRACT Advocates of more connected approaches to teaching the STEM subjects argue that such integration, especially in the context of real-world issues, can make these fields more relevant to students and ultimately increase their motivation and achievement. However, there is little research on how best to integrate the STEM disciplines or on what factors make integration more likely to produce positive outcomes. This article summarizes the results of a recent study of STEM integration in K–12 education by the National Academies of Sciences, Engineering, and Medicine. The study reviewed evidence on student outcomes, developed a descriptive framework for practitioners, suggested key elements for the design of integrated STEM initiatives, and identified research priorities. The report from the study provides a useful foundation for future efforts to implement effective integrated STEM education.","author":[{"dropping-particle":"","family":"Pearson","given":"Greg","non-dropping-particle":"","parse-names":false,"suffix":""}],"container-title":"Journal of Educational Research","id":"ITEM-1","issue":"3","issued":{"date-parts":[["2017"]]},"page":"224-226","publisher":"Taylor &amp; Francis","title":"National academies piece on integrated STEM","type":"article-journal","volume":"110"},"uris":["http://www.mendeley.com/documents/?uuid=0d97c04e-1ba7-4c0f-bdb8-fc8772390dac"]}],"mendeley":{"formattedCitation":"[7]","plainTextFormattedCitation":"[7]","previouslyFormattedCitation":"[7]"},"properties":{"noteIndex":0},"schema":"https://github.com/citation-style-language/schema/raw/master/csl-citation.json"}</w:instrText>
      </w:r>
      <w:r>
        <w:rPr>
          <w:rFonts w:ascii="Times New Roman" w:hAnsi="Times New Roman"/>
          <w:b w:val="0"/>
          <w:lang w:val="id-ID"/>
        </w:rPr>
        <w:fldChar w:fldCharType="separate"/>
      </w:r>
      <w:r w:rsidRPr="00B30D9C">
        <w:rPr>
          <w:rFonts w:ascii="Times New Roman" w:hAnsi="Times New Roman"/>
          <w:b w:val="0"/>
          <w:noProof/>
          <w:lang w:val="id-ID"/>
        </w:rPr>
        <w:t>[7]</w:t>
      </w:r>
      <w:r>
        <w:rPr>
          <w:rFonts w:ascii="Times New Roman" w:hAnsi="Times New Roman"/>
          <w:b w:val="0"/>
          <w:lang w:val="id-ID"/>
        </w:rPr>
        <w:fldChar w:fldCharType="end"/>
      </w:r>
      <w:r w:rsidR="0002240B">
        <w:rPr>
          <w:rFonts w:ascii="Times New Roman" w:hAnsi="Times New Roman"/>
          <w:b w:val="0"/>
          <w:lang w:val="id-ID"/>
        </w:rPr>
        <w:t xml:space="preserve">. </w:t>
      </w:r>
      <w:r w:rsidR="0002240B" w:rsidRPr="0002240B">
        <w:rPr>
          <w:rFonts w:ascii="Times New Roman" w:hAnsi="Times New Roman"/>
          <w:b w:val="0"/>
          <w:lang w:val="id-ID"/>
        </w:rPr>
        <w:t>Czerniak et al. also emphasized that students engaged in the integrated curriculum perform as well as or even better than their counterparts in traditional teaching with separate disciplines</w:t>
      </w:r>
      <w:r w:rsidR="0002240B">
        <w:rPr>
          <w:rFonts w:ascii="Times New Roman" w:hAnsi="Times New Roman"/>
          <w:b w:val="0"/>
          <w:lang w:val="id-ID"/>
        </w:rPr>
        <w:t xml:space="preserve"> </w:t>
      </w:r>
      <w:r w:rsidR="0002240B">
        <w:rPr>
          <w:rFonts w:ascii="Times New Roman" w:hAnsi="Times New Roman"/>
          <w:b w:val="0"/>
          <w:lang w:val="id-ID"/>
        </w:rPr>
        <w:fldChar w:fldCharType="begin" w:fldLock="1"/>
      </w:r>
      <w:r w:rsidR="0002240B">
        <w:rPr>
          <w:rFonts w:ascii="Times New Roman" w:hAnsi="Times New Roman"/>
          <w:b w:val="0"/>
          <w:lang w:val="id-ID"/>
        </w:rPr>
        <w:instrText>ADDIN CSL_CITATION {"citationItems":[{"id":"ITEM-1","itemData":{"DOI":"10.1111/j.1949-8594.1999.tb17504.x","ISSN":"00366803","abstract":"Integrated curricula has gained a great deal of acceptance among educators. Many educators provide testimonials about the effectiveness of units they teach, and many professional organizations stress integration across the curriculum. However, few empirical studies exist to support the notion that an integrated curriculum is any better than a well-designed traditional curriculum. Some educators question integration across the curriculum, because in the effort to integrate topics, science and mathematics content becomes superficial and trivial. This paper presents a review of the literature on integrated curricula. It concludes with a call to action for members of School Science and Mathematics Association.","author":[{"dropping-particle":"","family":"Czerniak","given":"Charlene M.","non-dropping-particle":"","parse-names":false,"suffix":""},{"dropping-particle":"","family":"Weber","given":"William B.","non-dropping-particle":"","parse-names":false,"suffix":""},{"dropping-particle":"","family":"Sandmann","given":"Alexa","non-dropping-particle":"","parse-names":false,"suffix":""},{"dropping-particle":"","family":"Ahern","given":"John","non-dropping-particle":"","parse-names":false,"suffix":""}],"container-title":"School Science and Mathematics","id":"ITEM-1","issue":"8","issued":{"date-parts":[["1999"]]},"page":"421-430","title":"A Literature Review of Science and Mathematics Integration","type":"article-journal","volume":"99"},"uris":["http://www.mendeley.com/documents/?uuid=9f222fa5-658c-472d-bd4e-fc1329e1bfe5"]}],"mendeley":{"formattedCitation":"[8]","plainTextFormattedCitation":"[8]"},"properties":{"noteIndex":0},"schema":"https://github.com/citation-style-language/schema/raw/master/csl-citation.json"}</w:instrText>
      </w:r>
      <w:r w:rsidR="0002240B">
        <w:rPr>
          <w:rFonts w:ascii="Times New Roman" w:hAnsi="Times New Roman"/>
          <w:b w:val="0"/>
          <w:lang w:val="id-ID"/>
        </w:rPr>
        <w:fldChar w:fldCharType="separate"/>
      </w:r>
      <w:r w:rsidR="0002240B" w:rsidRPr="0002240B">
        <w:rPr>
          <w:rFonts w:ascii="Times New Roman" w:hAnsi="Times New Roman"/>
          <w:b w:val="0"/>
          <w:noProof/>
          <w:lang w:val="id-ID"/>
        </w:rPr>
        <w:t>[8]</w:t>
      </w:r>
      <w:r w:rsidR="0002240B">
        <w:rPr>
          <w:rFonts w:ascii="Times New Roman" w:hAnsi="Times New Roman"/>
          <w:b w:val="0"/>
          <w:lang w:val="id-ID"/>
        </w:rPr>
        <w:fldChar w:fldCharType="end"/>
      </w:r>
    </w:p>
    <w:p w:rsidR="006822B2" w:rsidRDefault="006822B2" w:rsidP="00152FAA">
      <w:pPr>
        <w:pStyle w:val="section"/>
        <w:numPr>
          <w:ilvl w:val="0"/>
          <w:numId w:val="0"/>
        </w:numPr>
        <w:spacing w:before="0"/>
        <w:jc w:val="both"/>
        <w:rPr>
          <w:rFonts w:ascii="Times New Roman" w:hAnsi="Times New Roman"/>
          <w:b w:val="0"/>
          <w:lang w:val="id-ID"/>
        </w:rPr>
      </w:pPr>
      <w:r>
        <w:rPr>
          <w:rFonts w:ascii="Times New Roman" w:hAnsi="Times New Roman"/>
          <w:b w:val="0"/>
          <w:lang w:val="id-ID"/>
        </w:rPr>
        <w:tab/>
      </w:r>
      <w:r w:rsidR="007749DF" w:rsidRPr="007749DF">
        <w:rPr>
          <w:rFonts w:ascii="Times New Roman" w:hAnsi="Times New Roman"/>
          <w:b w:val="0"/>
          <w:lang w:val="id-ID"/>
        </w:rPr>
        <w:t>In order to achieve these abilities, teachers play an important role, especially in terms of STEM learning.</w:t>
      </w:r>
      <w:r w:rsidR="0002240B">
        <w:rPr>
          <w:rFonts w:ascii="Times New Roman" w:hAnsi="Times New Roman"/>
          <w:b w:val="0"/>
          <w:lang w:val="id-ID"/>
        </w:rPr>
        <w:t xml:space="preserve"> </w:t>
      </w:r>
      <w:r w:rsidR="0002240B" w:rsidRPr="0002240B">
        <w:rPr>
          <w:rFonts w:ascii="Times New Roman" w:hAnsi="Times New Roman"/>
          <w:b w:val="0"/>
          <w:lang w:val="id-ID"/>
        </w:rPr>
        <w:t xml:space="preserve">Many research results show that teacher motivation is at the top of the factors that influence the successful implementation of integrated STEM learning </w:t>
      </w:r>
      <w:r w:rsidR="0002240B">
        <w:rPr>
          <w:rFonts w:ascii="Times New Roman" w:hAnsi="Times New Roman"/>
          <w:b w:val="0"/>
          <w:lang w:val="id-ID"/>
        </w:rPr>
        <w:fldChar w:fldCharType="begin" w:fldLock="1"/>
      </w:r>
      <w:r w:rsidR="0002240B">
        <w:rPr>
          <w:rFonts w:ascii="Times New Roman" w:hAnsi="Times New Roman"/>
          <w:b w:val="0"/>
          <w:lang w:val="id-ID"/>
        </w:rPr>
        <w:instrText>ADDIN CSL_CITATION {"citationItems":[{"id":"ITEM-1","itemData":{"author":[{"dropping-particle":"","family":"Bagiati","given":"Aikaterini","non-dropping-particle":"","parse-names":false,"suffix":""},{"dropping-particle":"","family":"Evangelou","given":"Demetra","non-dropping-particle":"","parse-names":false,"suffix":""}],"container-title":"Proceedings of the Research in Engineering Education Symposium","id":"ITEM-1","issued":{"date-parts":[["2011"]]},"page":"1-6","publisher-place":"Madrid","title":"Starting young : Learning outcomes of a developmentally appropriate PreK engineering curriculum","type":"paper-conference"},"uris":["http://www.mendeley.com/documents/?uuid=1bd19e81-6d1c-44a3-a365-e8067b83e295"]}],"mendeley":{"formattedCitation":"[9]","plainTextFormattedCitation":"[9]","previouslyFormattedCitation":"[8]"},"properties":{"noteIndex":0},"schema":"https://github.com/citation-style-language/schema/raw/master/csl-citation.json"}</w:instrText>
      </w:r>
      <w:r w:rsidR="0002240B">
        <w:rPr>
          <w:rFonts w:ascii="Times New Roman" w:hAnsi="Times New Roman"/>
          <w:b w:val="0"/>
          <w:lang w:val="id-ID"/>
        </w:rPr>
        <w:fldChar w:fldCharType="separate"/>
      </w:r>
      <w:r w:rsidR="0002240B" w:rsidRPr="0002240B">
        <w:rPr>
          <w:rFonts w:ascii="Times New Roman" w:hAnsi="Times New Roman"/>
          <w:b w:val="0"/>
          <w:noProof/>
          <w:lang w:val="id-ID"/>
        </w:rPr>
        <w:t>[9]</w:t>
      </w:r>
      <w:r w:rsidR="0002240B">
        <w:rPr>
          <w:rFonts w:ascii="Times New Roman" w:hAnsi="Times New Roman"/>
          <w:b w:val="0"/>
          <w:lang w:val="id-ID"/>
        </w:rPr>
        <w:fldChar w:fldCharType="end"/>
      </w:r>
      <w:r w:rsidR="0002240B">
        <w:rPr>
          <w:rFonts w:ascii="Times New Roman" w:hAnsi="Times New Roman"/>
          <w:b w:val="0"/>
          <w:lang w:val="id-ID"/>
        </w:rPr>
        <w:t xml:space="preserve">. </w:t>
      </w:r>
      <w:r w:rsidR="00CA65CA" w:rsidRPr="00CA65CA">
        <w:rPr>
          <w:rFonts w:ascii="Times New Roman" w:hAnsi="Times New Roman"/>
          <w:b w:val="0"/>
          <w:lang w:val="id-ID"/>
        </w:rPr>
        <w:t>The positive attitude of the teacher will affect the overall STEM teaching</w:t>
      </w:r>
    </w:p>
    <w:p w:rsidR="006D01CF" w:rsidRDefault="006822B2" w:rsidP="006822B2">
      <w:pPr>
        <w:pStyle w:val="section"/>
        <w:numPr>
          <w:ilvl w:val="0"/>
          <w:numId w:val="0"/>
        </w:numPr>
        <w:spacing w:before="0"/>
        <w:jc w:val="both"/>
        <w:rPr>
          <w:rFonts w:ascii="Times New Roman" w:hAnsi="Times New Roman"/>
          <w:b w:val="0"/>
          <w:lang w:val="id-ID"/>
        </w:rPr>
      </w:pPr>
      <w:r>
        <w:rPr>
          <w:rFonts w:ascii="Times New Roman" w:hAnsi="Times New Roman"/>
          <w:b w:val="0"/>
          <w:lang w:val="id-ID"/>
        </w:rPr>
        <w:tab/>
      </w:r>
      <w:r w:rsidRPr="006822B2">
        <w:rPr>
          <w:rFonts w:ascii="Times New Roman" w:hAnsi="Times New Roman"/>
          <w:b w:val="0"/>
          <w:lang w:val="id-ID"/>
        </w:rPr>
        <w:t>However, many research results show that STEM education does not run smoothly in some countries, there are obstacles that affect the success of this program. The teacher, as the holder of control over STEM teaching in the classroom, is very important to give him a voice about what is needed and what potential obstacles hinder the success of integrated STEM education. Therefore, this study will discuss perceived barriers in implementing integrated STEM education and what support for overcoming these barriers based on the result of a theoretical study supported by relevant research.</w:t>
      </w:r>
    </w:p>
    <w:p w:rsidR="006822B2" w:rsidRPr="006D01CF" w:rsidRDefault="006822B2" w:rsidP="006822B2">
      <w:pPr>
        <w:pStyle w:val="section"/>
        <w:numPr>
          <w:ilvl w:val="0"/>
          <w:numId w:val="0"/>
        </w:numPr>
        <w:spacing w:before="0"/>
        <w:jc w:val="both"/>
        <w:rPr>
          <w:rFonts w:ascii="Times New Roman" w:hAnsi="Times New Roman"/>
          <w:b w:val="0"/>
          <w:lang w:val="id-ID"/>
        </w:rPr>
      </w:pPr>
    </w:p>
    <w:p w:rsidR="000B3A70" w:rsidRDefault="00214D38" w:rsidP="00EA05D8">
      <w:pPr>
        <w:pStyle w:val="section"/>
        <w:spacing w:before="0"/>
        <w:rPr>
          <w:rFonts w:ascii="Times New Roman" w:hAnsi="Times New Roman"/>
        </w:rPr>
      </w:pPr>
      <w:r w:rsidRPr="00EA05D8">
        <w:rPr>
          <w:rFonts w:ascii="Times New Roman" w:hAnsi="Times New Roman"/>
        </w:rPr>
        <w:t>Methods</w:t>
      </w:r>
    </w:p>
    <w:p w:rsidR="00EA42AB" w:rsidRDefault="000B3A70" w:rsidP="00672268">
      <w:pPr>
        <w:pStyle w:val="section"/>
        <w:numPr>
          <w:ilvl w:val="0"/>
          <w:numId w:val="0"/>
        </w:numPr>
        <w:spacing w:before="0"/>
        <w:jc w:val="both"/>
        <w:rPr>
          <w:rFonts w:ascii="Times New Roman" w:hAnsi="Times New Roman"/>
          <w:b w:val="0"/>
          <w:lang w:val="id-ID"/>
        </w:rPr>
      </w:pPr>
      <w:r w:rsidRPr="00EA05D8">
        <w:rPr>
          <w:rFonts w:ascii="Times New Roman" w:hAnsi="Times New Roman"/>
          <w:b w:val="0"/>
        </w:rPr>
        <w:t>This</w:t>
      </w:r>
      <w:r w:rsidRPr="00EA05D8">
        <w:rPr>
          <w:rFonts w:ascii="Times New Roman" w:hAnsi="Times New Roman"/>
          <w:b w:val="0"/>
          <w:lang w:val="id-ID"/>
        </w:rPr>
        <w:t xml:space="preserve"> </w:t>
      </w:r>
      <w:r w:rsidR="00C76006" w:rsidRPr="00EA05D8">
        <w:rPr>
          <w:rFonts w:ascii="Times New Roman" w:hAnsi="Times New Roman"/>
          <w:b w:val="0"/>
          <w:lang w:val="id-ID"/>
        </w:rPr>
        <w:t>study was content analysis that analyse ten articles on barriers teacher in implementing integrated STEM</w:t>
      </w:r>
      <w:r w:rsidR="00C76006">
        <w:rPr>
          <w:rFonts w:ascii="Times New Roman" w:hAnsi="Times New Roman"/>
          <w:b w:val="0"/>
          <w:lang w:val="id-ID"/>
        </w:rPr>
        <w:t xml:space="preserve"> education published from 2010-2019. Data was collected through open-access website which includes ERIC, JSTOR, S</w:t>
      </w:r>
      <w:r w:rsidR="00F4031A">
        <w:rPr>
          <w:rFonts w:ascii="Times New Roman" w:hAnsi="Times New Roman"/>
          <w:b w:val="0"/>
          <w:lang w:val="id-ID"/>
        </w:rPr>
        <w:t>pringer, Google Schoolar, Sinta 1</w:t>
      </w:r>
      <w:r w:rsidR="00D66C9F">
        <w:rPr>
          <w:rFonts w:ascii="Times New Roman" w:hAnsi="Times New Roman"/>
          <w:b w:val="0"/>
          <w:lang w:val="id-ID"/>
        </w:rPr>
        <w:t xml:space="preserve"> with the keywords: “STEM”, “education”, </w:t>
      </w:r>
      <w:r w:rsidR="0028454D">
        <w:rPr>
          <w:rFonts w:ascii="Times New Roman" w:hAnsi="Times New Roman"/>
          <w:b w:val="0"/>
          <w:lang w:val="id-ID"/>
        </w:rPr>
        <w:t xml:space="preserve">“teacher”, </w:t>
      </w:r>
      <w:r w:rsidR="00D66C9F">
        <w:rPr>
          <w:rFonts w:ascii="Times New Roman" w:hAnsi="Times New Roman"/>
          <w:b w:val="0"/>
          <w:lang w:val="id-ID"/>
        </w:rPr>
        <w:t xml:space="preserve">“integrated”, “barriers”, “challanges”. </w:t>
      </w:r>
      <w:r w:rsidR="00C76006">
        <w:rPr>
          <w:rFonts w:ascii="Times New Roman" w:hAnsi="Times New Roman"/>
          <w:b w:val="0"/>
          <w:lang w:val="id-ID"/>
        </w:rPr>
        <w:t xml:space="preserve"> Conten</w:t>
      </w:r>
      <w:r w:rsidR="00EA42AB">
        <w:rPr>
          <w:rFonts w:ascii="Times New Roman" w:hAnsi="Times New Roman"/>
          <w:b w:val="0"/>
          <w:lang w:val="id-ID"/>
        </w:rPr>
        <w:t xml:space="preserve">t analysis process in this study </w:t>
      </w:r>
      <w:r w:rsidR="00C76006">
        <w:rPr>
          <w:rFonts w:ascii="Times New Roman" w:hAnsi="Times New Roman"/>
          <w:b w:val="0"/>
          <w:lang w:val="id-ID"/>
        </w:rPr>
        <w:t>consists of several steps to get validation of the study. The steps are the following: firstly, the analysis starts with th</w:t>
      </w:r>
      <w:r w:rsidR="00FF1C09">
        <w:rPr>
          <w:rFonts w:ascii="Times New Roman" w:hAnsi="Times New Roman"/>
          <w:b w:val="0"/>
          <w:lang w:val="id-ID"/>
        </w:rPr>
        <w:t>e</w:t>
      </w:r>
      <w:r w:rsidR="00C76006">
        <w:rPr>
          <w:rFonts w:ascii="Times New Roman" w:hAnsi="Times New Roman"/>
          <w:b w:val="0"/>
          <w:lang w:val="id-ID"/>
        </w:rPr>
        <w:t xml:space="preserve"> barriers of</w:t>
      </w:r>
      <w:r w:rsidR="00A134B9">
        <w:rPr>
          <w:rFonts w:ascii="Times New Roman" w:hAnsi="Times New Roman"/>
          <w:b w:val="0"/>
          <w:lang w:val="id-ID"/>
        </w:rPr>
        <w:t xml:space="preserve"> STEM education. Secondly, limited selection, namely STEM barriers bas</w:t>
      </w:r>
      <w:r w:rsidR="00FF1C09">
        <w:rPr>
          <w:rFonts w:ascii="Times New Roman" w:hAnsi="Times New Roman"/>
          <w:b w:val="0"/>
          <w:lang w:val="id-ID"/>
        </w:rPr>
        <w:t>e</w:t>
      </w:r>
      <w:r w:rsidR="00A134B9">
        <w:rPr>
          <w:rFonts w:ascii="Times New Roman" w:hAnsi="Times New Roman"/>
          <w:b w:val="0"/>
          <w:lang w:val="id-ID"/>
        </w:rPr>
        <w:t xml:space="preserve">d on teaher perception. </w:t>
      </w:r>
      <w:r w:rsidR="00236ECA">
        <w:rPr>
          <w:rFonts w:ascii="Times New Roman" w:hAnsi="Times New Roman"/>
          <w:b w:val="0"/>
          <w:lang w:val="id-ID"/>
        </w:rPr>
        <w:t xml:space="preserve">Thirdly, the maint poin is to categorized the barriers based on intrinsic barriers and extrinsic barriers. </w:t>
      </w:r>
      <w:r w:rsidR="00A134B9">
        <w:rPr>
          <w:rFonts w:ascii="Times New Roman" w:hAnsi="Times New Roman"/>
          <w:b w:val="0"/>
          <w:lang w:val="id-ID"/>
        </w:rPr>
        <w:t xml:space="preserve">The result of the analysis were interpreted using descriptive analysis. Fourthly, data were analysed then describe respectively from </w:t>
      </w:r>
      <w:r w:rsidR="00236ECA">
        <w:rPr>
          <w:rFonts w:ascii="Times New Roman" w:hAnsi="Times New Roman"/>
          <w:b w:val="0"/>
          <w:lang w:val="id-ID"/>
        </w:rPr>
        <w:t>intrinsic barriers and extrinsic barriers.</w:t>
      </w:r>
    </w:p>
    <w:p w:rsidR="00A134B9" w:rsidRPr="00170FEA" w:rsidRDefault="00EA42AB" w:rsidP="00170FEA">
      <w:pPr>
        <w:pStyle w:val="BodyChar"/>
        <w:rPr>
          <w:rFonts w:ascii="Times New Roman" w:hAnsi="Times New Roman"/>
          <w:lang w:val="id-ID"/>
        </w:rPr>
      </w:pPr>
      <w:r>
        <w:rPr>
          <w:rFonts w:ascii="Times New Roman" w:hAnsi="Times New Roman"/>
          <w:b/>
          <w:lang w:val="id-ID"/>
        </w:rPr>
        <w:tab/>
      </w:r>
      <w:r w:rsidR="00170FEA" w:rsidRPr="00FF1C09">
        <w:rPr>
          <w:rFonts w:ascii="Times New Roman" w:hAnsi="Times New Roman"/>
          <w:lang w:val="id-ID"/>
        </w:rPr>
        <w:t>This study aims to</w:t>
      </w:r>
      <w:r w:rsidR="00170FEA">
        <w:rPr>
          <w:rFonts w:ascii="Times New Roman" w:hAnsi="Times New Roman"/>
          <w:b/>
          <w:lang w:val="id-ID"/>
        </w:rPr>
        <w:t xml:space="preserve"> </w:t>
      </w:r>
      <w:r w:rsidR="00170FEA">
        <w:rPr>
          <w:rFonts w:ascii="Times New Roman" w:hAnsi="Times New Roman"/>
          <w:lang w:val="id-ID"/>
        </w:rPr>
        <w:t>described perceived teachers brriers to successfuul in im</w:t>
      </w:r>
      <w:r w:rsidR="005B3D84">
        <w:rPr>
          <w:rFonts w:ascii="Times New Roman" w:hAnsi="Times New Roman"/>
          <w:lang w:val="id-ID"/>
        </w:rPr>
        <w:t>p</w:t>
      </w:r>
      <w:r w:rsidR="00170FEA">
        <w:rPr>
          <w:rFonts w:ascii="Times New Roman" w:hAnsi="Times New Roman"/>
          <w:lang w:val="id-ID"/>
        </w:rPr>
        <w:t xml:space="preserve">lemening integrated STEM education </w:t>
      </w:r>
      <w:r w:rsidR="005B3D84">
        <w:rPr>
          <w:rFonts w:ascii="Times New Roman" w:hAnsi="Times New Roman"/>
          <w:lang w:val="id-ID"/>
        </w:rPr>
        <w:t>through literature studies piblished from 2010-2019</w:t>
      </w:r>
      <w:r w:rsidR="00170FEA">
        <w:rPr>
          <w:rFonts w:ascii="Times New Roman" w:hAnsi="Times New Roman"/>
          <w:lang w:val="id-ID"/>
        </w:rPr>
        <w:t>.</w:t>
      </w:r>
      <w:r w:rsidR="005B3D84">
        <w:rPr>
          <w:rFonts w:ascii="Times New Roman" w:hAnsi="Times New Roman"/>
          <w:lang w:val="id-ID"/>
        </w:rPr>
        <w:t xml:space="preserve"> </w:t>
      </w:r>
      <w:r w:rsidR="00A134B9">
        <w:rPr>
          <w:rFonts w:ascii="Times New Roman" w:hAnsi="Times New Roman"/>
          <w:lang w:val="id-ID"/>
        </w:rPr>
        <w:t xml:space="preserve">The analysis </w:t>
      </w:r>
      <w:r w:rsidR="00EA05D8">
        <w:rPr>
          <w:rFonts w:ascii="Times New Roman" w:hAnsi="Times New Roman"/>
          <w:lang w:val="id-ID"/>
        </w:rPr>
        <w:t>of this study addresses th folloing research question:</w:t>
      </w:r>
    </w:p>
    <w:p w:rsidR="00EA3F4B" w:rsidRDefault="005B3D84" w:rsidP="00170FEA">
      <w:pPr>
        <w:pStyle w:val="BodyChar"/>
        <w:numPr>
          <w:ilvl w:val="0"/>
          <w:numId w:val="22"/>
        </w:numPr>
        <w:ind w:left="426"/>
        <w:rPr>
          <w:rFonts w:ascii="Times New Roman" w:hAnsi="Times New Roman"/>
          <w:lang w:val="id-ID"/>
        </w:rPr>
      </w:pPr>
      <w:r>
        <w:rPr>
          <w:rFonts w:ascii="Times New Roman" w:hAnsi="Times New Roman"/>
          <w:lang w:val="id-ID"/>
        </w:rPr>
        <w:t>What barri</w:t>
      </w:r>
      <w:r w:rsidR="00D63255">
        <w:rPr>
          <w:rFonts w:ascii="Times New Roman" w:hAnsi="Times New Roman"/>
          <w:lang w:val="id-ID"/>
        </w:rPr>
        <w:t>e</w:t>
      </w:r>
      <w:r>
        <w:rPr>
          <w:rFonts w:ascii="Times New Roman" w:hAnsi="Times New Roman"/>
          <w:lang w:val="id-ID"/>
        </w:rPr>
        <w:t>rs do teachers fell in implementing integrated STEM ducation</w:t>
      </w:r>
      <w:r w:rsidR="00170FEA">
        <w:rPr>
          <w:rFonts w:ascii="Times New Roman" w:hAnsi="Times New Roman"/>
          <w:lang w:val="id-ID"/>
        </w:rPr>
        <w:t>?</w:t>
      </w:r>
    </w:p>
    <w:p w:rsidR="00EA05D8" w:rsidRDefault="005B3D84" w:rsidP="00170FEA">
      <w:pPr>
        <w:pStyle w:val="BodyChar"/>
        <w:numPr>
          <w:ilvl w:val="0"/>
          <w:numId w:val="22"/>
        </w:numPr>
        <w:ind w:left="426"/>
        <w:rPr>
          <w:rFonts w:ascii="Times New Roman" w:hAnsi="Times New Roman"/>
          <w:lang w:val="id-ID"/>
        </w:rPr>
      </w:pPr>
      <w:r>
        <w:rPr>
          <w:rFonts w:ascii="Times New Roman" w:hAnsi="Times New Roman"/>
          <w:lang w:val="id-ID"/>
        </w:rPr>
        <w:t>What was the most helpful support for evercoming these barr</w:t>
      </w:r>
      <w:r w:rsidR="00FF1C09">
        <w:rPr>
          <w:rFonts w:ascii="Times New Roman" w:hAnsi="Times New Roman"/>
          <w:lang w:val="id-ID"/>
        </w:rPr>
        <w:t>i</w:t>
      </w:r>
      <w:r>
        <w:rPr>
          <w:rFonts w:ascii="Times New Roman" w:hAnsi="Times New Roman"/>
          <w:lang w:val="id-ID"/>
        </w:rPr>
        <w:t>ers?</w:t>
      </w:r>
    </w:p>
    <w:p w:rsidR="00EA05D8" w:rsidRPr="00EA05D8" w:rsidRDefault="00214D38" w:rsidP="00EA05D8">
      <w:pPr>
        <w:pStyle w:val="section"/>
        <w:rPr>
          <w:rFonts w:ascii="Times New Roman" w:hAnsi="Times New Roman"/>
        </w:rPr>
      </w:pPr>
      <w:r w:rsidRPr="00214D38">
        <w:rPr>
          <w:rFonts w:ascii="Times New Roman" w:hAnsi="Times New Roman"/>
        </w:rPr>
        <w:t>Result</w:t>
      </w:r>
      <w:r w:rsidR="00D42134">
        <w:rPr>
          <w:rFonts w:ascii="Times New Roman" w:hAnsi="Times New Roman"/>
          <w:lang w:val="id-ID"/>
        </w:rPr>
        <w:t xml:space="preserve"> and Di</w:t>
      </w:r>
      <w:r w:rsidRPr="00214D38">
        <w:rPr>
          <w:rFonts w:ascii="Times New Roman" w:hAnsi="Times New Roman"/>
          <w:lang w:val="id-ID"/>
        </w:rPr>
        <w:t>scussion</w:t>
      </w:r>
    </w:p>
    <w:p w:rsidR="005C038C" w:rsidRDefault="005C038C" w:rsidP="00672268">
      <w:pPr>
        <w:pStyle w:val="BodyIndent"/>
        <w:rPr>
          <w:lang w:val="id-ID"/>
        </w:rPr>
      </w:pPr>
      <w:r>
        <w:rPr>
          <w:lang w:val="id-ID"/>
        </w:rPr>
        <w:t xml:space="preserve">This study analysed ten teachers barriers in implementing integrated STEM education art articles published in 2010-2019. Table 1. shows a summary of the findings about teacher barriers in implementing integrated STEM education. </w:t>
      </w:r>
    </w:p>
    <w:p w:rsidR="005C038C" w:rsidRDefault="005C038C" w:rsidP="005C038C">
      <w:pPr>
        <w:pStyle w:val="BodyIndent"/>
        <w:jc w:val="center"/>
        <w:rPr>
          <w:lang w:val="id-ID"/>
        </w:rPr>
      </w:pPr>
      <w:r w:rsidRPr="005C038C">
        <w:rPr>
          <w:b/>
          <w:lang w:val="id-ID"/>
        </w:rPr>
        <w:t>Table 1</w:t>
      </w:r>
      <w:r>
        <w:rPr>
          <w:lang w:val="id-ID"/>
        </w:rPr>
        <w:t>. Summary of teacher barriers in implementing integrated STEM education</w:t>
      </w:r>
    </w:p>
    <w:tbl>
      <w:tblPr>
        <w:tblStyle w:val="TableGrid"/>
        <w:tblW w:w="0" w:type="auto"/>
        <w:tblBorders>
          <w:left w:val="none" w:sz="0" w:space="0" w:color="auto"/>
          <w:right w:val="none" w:sz="0" w:space="0" w:color="auto"/>
          <w:insideV w:val="none" w:sz="0" w:space="0" w:color="auto"/>
        </w:tblBorders>
        <w:tblLook w:val="04A0" w:firstRow="1" w:lastRow="0" w:firstColumn="1" w:lastColumn="0" w:noHBand="0" w:noVBand="1"/>
      </w:tblPr>
      <w:tblGrid>
        <w:gridCol w:w="846"/>
        <w:gridCol w:w="1422"/>
        <w:gridCol w:w="2127"/>
        <w:gridCol w:w="4531"/>
      </w:tblGrid>
      <w:tr w:rsidR="005C038C" w:rsidTr="00A8743D">
        <w:tc>
          <w:tcPr>
            <w:tcW w:w="846" w:type="dxa"/>
          </w:tcPr>
          <w:p w:rsidR="005C038C" w:rsidRPr="00886FFB" w:rsidRDefault="005C038C" w:rsidP="00A8743D">
            <w:pPr>
              <w:pStyle w:val="BodyIndent"/>
            </w:pPr>
            <w:r w:rsidRPr="00886FFB">
              <w:t>Study</w:t>
            </w:r>
          </w:p>
        </w:tc>
        <w:tc>
          <w:tcPr>
            <w:tcW w:w="1422" w:type="dxa"/>
          </w:tcPr>
          <w:p w:rsidR="005C038C" w:rsidRPr="00886FFB" w:rsidRDefault="005C038C" w:rsidP="00A8743D">
            <w:pPr>
              <w:pStyle w:val="BodyIndent"/>
            </w:pPr>
            <w:r w:rsidRPr="00886FFB">
              <w:t>Participants</w:t>
            </w:r>
          </w:p>
        </w:tc>
        <w:tc>
          <w:tcPr>
            <w:tcW w:w="2127" w:type="dxa"/>
          </w:tcPr>
          <w:p w:rsidR="005C038C" w:rsidRPr="00886FFB" w:rsidRDefault="005C038C" w:rsidP="00A8743D">
            <w:pPr>
              <w:pStyle w:val="BodyIndent"/>
            </w:pPr>
            <w:proofErr w:type="spellStart"/>
            <w:r w:rsidRPr="00886FFB">
              <w:t>Reasearch</w:t>
            </w:r>
            <w:proofErr w:type="spellEnd"/>
            <w:r w:rsidRPr="00886FFB">
              <w:t xml:space="preserve"> Method</w:t>
            </w:r>
          </w:p>
        </w:tc>
        <w:tc>
          <w:tcPr>
            <w:tcW w:w="4531" w:type="dxa"/>
          </w:tcPr>
          <w:p w:rsidR="005C038C" w:rsidRPr="00886FFB" w:rsidRDefault="005C038C" w:rsidP="00A8743D">
            <w:pPr>
              <w:pStyle w:val="BodyIndent"/>
            </w:pPr>
            <w:r w:rsidRPr="00886FFB">
              <w:t>Findings</w:t>
            </w:r>
          </w:p>
        </w:tc>
      </w:tr>
      <w:tr w:rsidR="00A64738" w:rsidTr="00A8743D">
        <w:tc>
          <w:tcPr>
            <w:tcW w:w="846" w:type="dxa"/>
          </w:tcPr>
          <w:p w:rsidR="00A64738" w:rsidRDefault="00A64738" w:rsidP="00A64738">
            <w:pPr>
              <w:pStyle w:val="BodyIndent"/>
            </w:pPr>
            <w:r>
              <w:fldChar w:fldCharType="begin" w:fldLock="1"/>
            </w:r>
            <w:r>
              <w:instrText>ADDIN CSL_CITATION {"citationItems":[{"id":"ITEM-1","itemData":{"DOI":"10.5703/1288284314636","ISBN":"1288284314","author":[{"dropping-particle":"","family":"Wang","given":"Hui-hui","non-dropping-particle":"","parse-names":false,"suffix":""},{"dropping-particle":"","family":"Moore","given":"Tamara J","non-dropping-particle":"","parse-names":false,"suffix":""},{"dropping-particle":"","family":"Roehrig","given":"Gillian H","non-dropping-particle":"","parse-names":false,"suffix":""},{"dropping-particle":"","family":"Park","given":"Mi Sun","non-dropping-particle":"","parse-names":false,"suffix":""}],"container-title":"Journal of Pre-College Engineering Education Research (J-PEER)","id":"ITEM-1","issue":"2","issued":{"date-parts":[["2011"]]},"title":"STEM Integration : Teacher Perceptions and Practice","type":"article-journal","volume":"1"},"uris":["http://www.mendeley.com/documents/?uuid=a012f34a-1fa9-42fc-aa40-6960bc34dd67"]}],"mendeley":{"formattedCitation":"[1]","plainTextFormattedCitation":"[1]","previouslyFormattedCitation":"[1]"},"properties":{"noteIndex":0},"schema":"https://github.com/citation-style-language/schema/raw/master/csl-citation.json"}</w:instrText>
            </w:r>
            <w:r>
              <w:fldChar w:fldCharType="separate"/>
            </w:r>
            <w:r w:rsidRPr="005C038C">
              <w:rPr>
                <w:noProof/>
              </w:rPr>
              <w:t>[1]</w:t>
            </w:r>
            <w:r>
              <w:fldChar w:fldCharType="end"/>
            </w:r>
          </w:p>
        </w:tc>
        <w:tc>
          <w:tcPr>
            <w:tcW w:w="1422" w:type="dxa"/>
          </w:tcPr>
          <w:p w:rsidR="00A64738" w:rsidRDefault="00A64738" w:rsidP="00A64738">
            <w:pPr>
              <w:pStyle w:val="BodyIndent"/>
            </w:pPr>
            <w:r>
              <w:t xml:space="preserve">3 teacher middle school STEM </w:t>
            </w:r>
          </w:p>
        </w:tc>
        <w:tc>
          <w:tcPr>
            <w:tcW w:w="2127" w:type="dxa"/>
          </w:tcPr>
          <w:p w:rsidR="00A64738" w:rsidRDefault="00A64738" w:rsidP="00B30D9C">
            <w:pPr>
              <w:pStyle w:val="BodyIndent"/>
            </w:pPr>
            <w:r>
              <w:t>Qualitative case study. Data was co</w:t>
            </w:r>
            <w:r w:rsidR="00B30D9C">
              <w:t>llected by document analysis, c</w:t>
            </w:r>
            <w:r>
              <w:t>l</w:t>
            </w:r>
            <w:r w:rsidR="00B30D9C">
              <w:rPr>
                <w:lang w:val="id-ID"/>
              </w:rPr>
              <w:t>a</w:t>
            </w:r>
            <w:proofErr w:type="spellStart"/>
            <w:r w:rsidR="00B30D9C">
              <w:t>s</w:t>
            </w:r>
            <w:r>
              <w:t>sroom</w:t>
            </w:r>
            <w:proofErr w:type="spellEnd"/>
            <w:r w:rsidR="00B30D9C">
              <w:rPr>
                <w:lang w:val="id-ID"/>
              </w:rPr>
              <w:t xml:space="preserve"> </w:t>
            </w:r>
            <w:r>
              <w:t xml:space="preserve">observation, and interviews </w:t>
            </w:r>
          </w:p>
        </w:tc>
        <w:tc>
          <w:tcPr>
            <w:tcW w:w="4531" w:type="dxa"/>
          </w:tcPr>
          <w:p w:rsidR="00A64738" w:rsidRDefault="00A64738" w:rsidP="00A64738">
            <w:pPr>
              <w:pStyle w:val="BodyIndent"/>
            </w:pPr>
            <w:r>
              <w:t xml:space="preserve">Lack of digital technology (computers and other digital technology devices) and a good STEM curriculum, difficulties to </w:t>
            </w:r>
            <w:proofErr w:type="spellStart"/>
            <w:r>
              <w:t>inte</w:t>
            </w:r>
            <w:proofErr w:type="spellEnd"/>
            <w:r w:rsidR="00B30D9C">
              <w:rPr>
                <w:lang w:val="id-ID"/>
              </w:rPr>
              <w:t>g</w:t>
            </w:r>
            <w:r>
              <w:t>rate more content knowledge in STEM integration.</w:t>
            </w:r>
          </w:p>
          <w:p w:rsidR="00A64738" w:rsidRDefault="00A64738" w:rsidP="00A64738">
            <w:pPr>
              <w:pStyle w:val="BodyIndent"/>
            </w:pPr>
          </w:p>
        </w:tc>
      </w:tr>
      <w:tr w:rsidR="00A64738" w:rsidTr="00A8743D">
        <w:tc>
          <w:tcPr>
            <w:tcW w:w="846" w:type="dxa"/>
          </w:tcPr>
          <w:p w:rsidR="00A64738" w:rsidRDefault="00A64738" w:rsidP="00A64738">
            <w:pPr>
              <w:pStyle w:val="BodyIndent"/>
            </w:pPr>
            <w:r>
              <w:fldChar w:fldCharType="begin" w:fldLock="1"/>
            </w:r>
            <w:r w:rsidR="0002240B">
              <w:instrText>ADDIN CSL_CITATION {"citationItems":[{"id":"ITEM-1","itemData":{"DOI":"10.11591/edulearn.v7i2.220","ISSN":"2089-9823","abstract":"The implementation of STEM education in schools across the globe is to prepare the future workforce with strong scientific and mathematical backgrounds to enhance skills development across STEM disciplines. However, for STEM education to achieve its goals and objectives, addressing the barriers to STEM education should start by fixing the problems at the elementary, junior and senior high school levels; the grassroots and potential feeders to colleges and universities. Since many nations including the United States of America is in dire need of the workforce with adequate preparation in science and mathematics to help address the nation's economy that is in shambles, the barriers to its successful implementation should be identified and addressed. In this paper, (a) the definition of STEM education and (b) some barriers to successful implementation of STEM education are discussed and elaborated.","author":[{"dropping-particle":"","family":"Ejiwale","given":"James A.","non-dropping-particle":"","parse-names":false,"suffix":""}],"container-title":"Journal of Education and Learning (EduLearn)","id":"ITEM-1","issue":"2","issued":{"date-parts":[["2013"]]},"page":"63","title":"Barriers To Successful Implementation of STEM Education","type":"article-journal","volume":"7"},"uris":["http://www.mendeley.com/documents/?uuid=9eca0a47-864f-4351-9266-e74f7aceae4e"]}],"mendeley":{"formattedCitation":"[2]","plainTextFormattedCitation":"[2]","previouslyFormattedCitation":"[2]"},"properties":{"noteIndex":0},"schema":"https://github.com/citation-style-language/schema/raw/master/csl-citation.json"}</w:instrText>
            </w:r>
            <w:r>
              <w:fldChar w:fldCharType="separate"/>
            </w:r>
            <w:r w:rsidR="0002240B" w:rsidRPr="0002240B">
              <w:rPr>
                <w:noProof/>
              </w:rPr>
              <w:t>[2]</w:t>
            </w:r>
            <w:r>
              <w:fldChar w:fldCharType="end"/>
            </w:r>
          </w:p>
        </w:tc>
        <w:tc>
          <w:tcPr>
            <w:tcW w:w="1422" w:type="dxa"/>
          </w:tcPr>
          <w:p w:rsidR="00A64738" w:rsidRPr="00BF730B" w:rsidRDefault="00A64738" w:rsidP="00A64738">
            <w:pPr>
              <w:pStyle w:val="BodyIndent"/>
            </w:pPr>
            <w:r>
              <w:t>-</w:t>
            </w:r>
          </w:p>
        </w:tc>
        <w:tc>
          <w:tcPr>
            <w:tcW w:w="2127" w:type="dxa"/>
          </w:tcPr>
          <w:p w:rsidR="00A64738" w:rsidRDefault="00A64738" w:rsidP="00A64738">
            <w:pPr>
              <w:pStyle w:val="BodyIndent"/>
            </w:pPr>
            <w:r>
              <w:t>Literature Review</w:t>
            </w:r>
          </w:p>
        </w:tc>
        <w:tc>
          <w:tcPr>
            <w:tcW w:w="4531" w:type="dxa"/>
          </w:tcPr>
          <w:p w:rsidR="00A64738" w:rsidRPr="00BF730B" w:rsidRDefault="00A64738" w:rsidP="00A64738">
            <w:pPr>
              <w:pStyle w:val="BodyIndent"/>
            </w:pPr>
            <w:r>
              <w:t>Poor preparation and shortage in supply of qualified STEM teacher, lack of inve</w:t>
            </w:r>
            <w:r w:rsidR="00B30D9C">
              <w:t>st</w:t>
            </w:r>
            <w:r>
              <w:t xml:space="preserve">ment in teacher PD, poor preparation and inspiration of student, lack of school system support, lack of </w:t>
            </w:r>
            <w:r>
              <w:lastRenderedPageBreak/>
              <w:t>research collaboration in STEM fields, poor content preparation and assessment, poor condition of lab facilities and instructional media, and lack of students hands-on training.</w:t>
            </w:r>
          </w:p>
        </w:tc>
      </w:tr>
      <w:tr w:rsidR="00A64738" w:rsidTr="00A8743D">
        <w:tc>
          <w:tcPr>
            <w:tcW w:w="846" w:type="dxa"/>
          </w:tcPr>
          <w:p w:rsidR="00A64738" w:rsidRDefault="00A64738" w:rsidP="00A64738">
            <w:pPr>
              <w:pStyle w:val="BodyIndent"/>
            </w:pPr>
            <w:r>
              <w:lastRenderedPageBreak/>
              <w:fldChar w:fldCharType="begin" w:fldLock="1"/>
            </w:r>
            <w:r>
              <w:instrText>ADDIN CSL_CITATION {"citationItems":[{"id":"ITEM-1","itemData":{"DOI":"10.1186/s40594-017-0068-1","ISSN":"21967822","abstract":"Background: Given the growing interest in, and relevance of, integrated approaches to STEM (science, technology, engineering, and mathematics) education, there is an urgent desire to understand the challenges and obstacles to developing and implementing integrated STEM curricula and instruction. In this article, we present phase 1 of a two-phase needs assessment study to identify challenges and needs of promoting integrated approaches in STEM education. Utilizing a key informant approach, 22 K-12 teachers and four administrators selected as potential leaders in STEM education in an unidentified state on the East Coast of the USA were interviewed. Participants were asked to identify challenges and perceived supports to conduct integrated STEM education. Questions were open-ended in order to inform a larger, state-wide questionnaire study in phase 2 to be reported subsequently and were qualitatively coded. Results: Several distinctive themes were identified as described by teacher participants when discussing challenges and obstacles of implementing integrated STEM education, as well as supports that would be most helpful in overcoming them. Participants also provided specific suggestions for teacher education needed to support integrated STEM education. Conclusions: Preliminary findings suggest that many teachers are interested in integrated approaches to STEM, but do not believe they are well prepared to implement them. Teachers and administrators also suggest that adequate preparation in integrated STEM would entail a considerable rethinking and redesigning of pre-service courses and in-service workshops. Findings provide a starting point for better understanding teacher needs in integrated STEM and a springboard for further study.","author":[{"dropping-particle":"","family":"Shernoff","given":"David J.","non-dropping-particle":"","parse-names":false,"suffix":""},{"dropping-particle":"","family":"Sinha","given":"Suparna","non-dropping-particle":"","parse-names":false,"suffix":""},{"dropping-particle":"","family":"Bressler","given":"Denise M.","non-dropping-particle":"","parse-names":false,"suffix":""},{"dropping-particle":"","family":"Ginsburg","given":"Lynda","non-dropping-particle":"","parse-names":false,"suffix":""}],"container-title":"International Journal of STEM Education","id":"ITEM-1","issue":"1","issued":{"date-parts":[["2017"]]},"page":"1-16","title":"Assessing teacher education and professional development needs for the implementation of integrated approaches to STEM education","type":"article-journal","volume":"4"},"uris":["http://www.mendeley.com/documents/?uuid=f5835332-acc0-4c51-bf2a-fd7a24083a90"]}],"mendeley":{"formattedCitation":"[4]","plainTextFormattedCitation":"[4]","previouslyFormattedCitation":"[4]"},"properties":{"noteIndex":0},"schema":"https://github.com/citation-style-language/schema/raw/master/csl-citation.json"}</w:instrText>
            </w:r>
            <w:r>
              <w:fldChar w:fldCharType="separate"/>
            </w:r>
            <w:r w:rsidRPr="005C038C">
              <w:rPr>
                <w:noProof/>
              </w:rPr>
              <w:t>[4]</w:t>
            </w:r>
            <w:r>
              <w:fldChar w:fldCharType="end"/>
            </w:r>
          </w:p>
          <w:p w:rsidR="00A64738" w:rsidRPr="00217081" w:rsidRDefault="00A64738" w:rsidP="00A64738"/>
        </w:tc>
        <w:tc>
          <w:tcPr>
            <w:tcW w:w="1422" w:type="dxa"/>
          </w:tcPr>
          <w:p w:rsidR="00A64738" w:rsidRDefault="00A64738" w:rsidP="00A64738">
            <w:pPr>
              <w:pStyle w:val="BodyIndent"/>
            </w:pPr>
            <w:r>
              <w:t>22 teacher (K-12) and 4 administrator</w:t>
            </w:r>
          </w:p>
        </w:tc>
        <w:tc>
          <w:tcPr>
            <w:tcW w:w="2127" w:type="dxa"/>
          </w:tcPr>
          <w:p w:rsidR="00A64738" w:rsidRDefault="00A64738" w:rsidP="00A64738">
            <w:pPr>
              <w:pStyle w:val="BodyIndent"/>
            </w:pPr>
            <w:r>
              <w:t>Qualitative approach: interview</w:t>
            </w:r>
          </w:p>
        </w:tc>
        <w:tc>
          <w:tcPr>
            <w:tcW w:w="4531" w:type="dxa"/>
          </w:tcPr>
          <w:p w:rsidR="00A64738" w:rsidRDefault="00A64738" w:rsidP="00A64738">
            <w:pPr>
              <w:pStyle w:val="BodyIndent"/>
            </w:pPr>
            <w:r>
              <w:t xml:space="preserve">Lack of time for collaboration and planning; barrier of school organization; lack of instructional time; lack of understanding disciplinary content and standard; teacher resistance; lack of technology, finances, resources, </w:t>
            </w:r>
            <w:proofErr w:type="spellStart"/>
            <w:r>
              <w:t>admini</w:t>
            </w:r>
            <w:r w:rsidR="00B30D9C">
              <w:t>stratif</w:t>
            </w:r>
            <w:proofErr w:type="spellEnd"/>
            <w:r w:rsidR="00B30D9C">
              <w:t xml:space="preserve"> support, time for </w:t>
            </w:r>
            <w:proofErr w:type="spellStart"/>
            <w:r w:rsidR="00B30D9C">
              <w:t>plan</w:t>
            </w:r>
            <w:r>
              <w:t>ing</w:t>
            </w:r>
            <w:proofErr w:type="spellEnd"/>
            <w:r>
              <w:t>, professional development, and student motivation</w:t>
            </w:r>
          </w:p>
        </w:tc>
      </w:tr>
      <w:tr w:rsidR="00A64738" w:rsidTr="00A8743D">
        <w:tc>
          <w:tcPr>
            <w:tcW w:w="846" w:type="dxa"/>
          </w:tcPr>
          <w:p w:rsidR="00A64738" w:rsidRDefault="00A64738" w:rsidP="00A64738">
            <w:pPr>
              <w:pStyle w:val="BodyIndent"/>
            </w:pPr>
            <w:r>
              <w:t xml:space="preserve"> </w:t>
            </w:r>
            <w:r>
              <w:fldChar w:fldCharType="begin" w:fldLock="1"/>
            </w:r>
            <w:r>
              <w:instrText>ADDIN CSL_CITATION {"citationItems":[{"id":"ITEM-1","itemData":{"DOI":"10.5703/1288284314653","ISBN":"1288284314","ISSN":"2157-9288","abstract":"Quality Science, Technology, Engineering, and Mathematics (STEM) education is vital for the future success of students. Integrated STEM education is one way to make learning more connected and relevant for students. There is a need for further research and discussion on the knowledge, experiences, and background that teachers need to effectively teach integrated STEM education. A support, teaching, efficacy, and materials (s.t.e.m.) model of considerations for teaching integrated STEM education was developed through a year-long partnership with a middle school. The middle school was implementing Project Lead the Way’s Gateway to Technology curriculum. The s.t.e.m. model is a good starting point for teachers as they implement and improve integrated STEM education.","author":[{"dropping-particle":"","family":"Stohlmann","given":"Micah","non-dropping-particle":"","parse-names":false,"suffix":""},{"dropping-particle":"","family":"Moore","given":"Tamara","non-dropping-particle":"","parse-names":false,"suffix":""},{"dropping-particle":"","family":"Roehrig","given":"Gillian","non-dropping-particle":"","parse-names":false,"suffix":""}],"container-title":"Journal of Pre-College Engineering Education Research","id":"ITEM-1","issue":"1","issued":{"date-parts":[["2012"]]},"page":"28-34","title":"Considerations for Teaching Integrated STEM Education","type":"article-journal","volume":"2"},"uris":["http://www.mendeley.com/documents/?uuid=2cf90e4d-e527-4413-a5ef-d70e25ef5109"]}],"mendeley":{"formattedCitation":"[5]","plainTextFormattedCitation":"[5]","previouslyFormattedCitation":"[5]"},"properties":{"noteIndex":0},"schema":"https://github.com/citation-style-language/schema/raw/master/csl-citation.json"}</w:instrText>
            </w:r>
            <w:r>
              <w:fldChar w:fldCharType="separate"/>
            </w:r>
            <w:r w:rsidRPr="005C038C">
              <w:rPr>
                <w:noProof/>
              </w:rPr>
              <w:t>[5]</w:t>
            </w:r>
            <w:r>
              <w:fldChar w:fldCharType="end"/>
            </w:r>
            <w:r>
              <w:t xml:space="preserve"> </w:t>
            </w:r>
          </w:p>
        </w:tc>
        <w:tc>
          <w:tcPr>
            <w:tcW w:w="1422" w:type="dxa"/>
          </w:tcPr>
          <w:p w:rsidR="00A64738" w:rsidRDefault="00A64738" w:rsidP="00A64738">
            <w:pPr>
              <w:pStyle w:val="BodyIndent"/>
            </w:pPr>
            <w:r>
              <w:t xml:space="preserve"> 4 middle school STEM teacher in USA</w:t>
            </w:r>
          </w:p>
        </w:tc>
        <w:tc>
          <w:tcPr>
            <w:tcW w:w="2127" w:type="dxa"/>
          </w:tcPr>
          <w:p w:rsidR="00A64738" w:rsidRDefault="00A64738" w:rsidP="00A64738">
            <w:pPr>
              <w:pStyle w:val="BodyIndent"/>
            </w:pPr>
            <w:r>
              <w:t xml:space="preserve">Field notes, observation, interviews, data was collected over school year and </w:t>
            </w:r>
            <w:proofErr w:type="spellStart"/>
            <w:r>
              <w:t>analyzed</w:t>
            </w:r>
            <w:proofErr w:type="spellEnd"/>
            <w:r>
              <w:t xml:space="preserve"> using </w:t>
            </w:r>
            <w:proofErr w:type="spellStart"/>
            <w:r>
              <w:t>contant</w:t>
            </w:r>
            <w:proofErr w:type="spellEnd"/>
            <w:r>
              <w:t xml:space="preserve"> comparative method </w:t>
            </w:r>
          </w:p>
        </w:tc>
        <w:tc>
          <w:tcPr>
            <w:tcW w:w="4531" w:type="dxa"/>
          </w:tcPr>
          <w:p w:rsidR="00A64738" w:rsidRDefault="00A64738" w:rsidP="00A64738">
            <w:pPr>
              <w:pStyle w:val="BodyIndent"/>
            </w:pPr>
            <w:r>
              <w:t xml:space="preserve">The support that teacher need to successful in STEM are: support and time collaboration for teacher, partner with local university or a nearby school, </w:t>
            </w:r>
            <w:proofErr w:type="spellStart"/>
            <w:r>
              <w:t>atttend</w:t>
            </w:r>
            <w:proofErr w:type="spellEnd"/>
            <w:r>
              <w:t xml:space="preserve"> </w:t>
            </w:r>
            <w:proofErr w:type="spellStart"/>
            <w:r>
              <w:t>profe</w:t>
            </w:r>
            <w:proofErr w:type="spellEnd"/>
            <w:r w:rsidR="00B30D9C">
              <w:rPr>
                <w:lang w:val="id-ID"/>
              </w:rPr>
              <w:t>s</w:t>
            </w:r>
            <w:proofErr w:type="spellStart"/>
            <w:r>
              <w:t>sional</w:t>
            </w:r>
            <w:proofErr w:type="spellEnd"/>
            <w:r>
              <w:t xml:space="preserve"> development. T</w:t>
            </w:r>
            <w:r w:rsidRPr="00D21E35">
              <w:t>eachers’ content knowledge, experience, and pedagogical content knowledge have a large impact on self-efficacy.</w:t>
            </w:r>
          </w:p>
        </w:tc>
      </w:tr>
      <w:tr w:rsidR="00A64738" w:rsidTr="00A8743D">
        <w:tc>
          <w:tcPr>
            <w:tcW w:w="846" w:type="dxa"/>
          </w:tcPr>
          <w:p w:rsidR="00A64738" w:rsidRDefault="00A64738" w:rsidP="00A64738">
            <w:pPr>
              <w:pStyle w:val="BodyIndent"/>
            </w:pPr>
            <w:r>
              <w:fldChar w:fldCharType="begin" w:fldLock="1"/>
            </w:r>
            <w:r w:rsidR="0002240B">
              <w:instrText>ADDIN CSL_CITATION {"citationItems":[{"id":"ITEM-1","itemData":{"DOI":"10.1186/s40594-018-0151-2","ISSN":"21967822","abstract":"Background: For schools to include quality STEM education, it is important to understand teachers’ beliefs and perceptions related to STEM talent development. Teachers, as important persons within a student’s talent development, hold prior views and experiences that will influence their STEM instruction. This study attempts to understand what is known about teachers’ perceptions of STEM education by examining existing literature. Results: Study inclusion criteria consisted of empirical articles, which aligned with research questions, published in a scholarly journal between 2000 and 2016 in English. Participants included in primary studies were preK-12 teachers. After quality assessment, 25 articles were included in the analysis. Thematic analysis was used to find themes within the data. Findings indicate that while teachers value STEM education, they reported barriers such as pedagogical challenges, curriculum challenges, structural challenges, concerns about students, concerns about assessments, and lack of teacher support. Teachers felt supports that would improve their effort to implement STEM education included collaboration with peers, quality curriculum, district support, prior experiences, and effective professional development. Conclusions: Recommendations for practice include quality in-service instruction over STEM pedagogy best practices and district support of collaboration time with peer teachers. Recommendations for future research are given.","author":[{"dropping-particle":"","family":"Margot","given":"Kelly C.","non-dropping-particle":"","parse-names":false,"suffix":""},{"dropping-particle":"","family":"Kettler","given":"Todd","non-dropping-particle":"","parse-names":false,"suffix":""}],"container-title":"International Journal of STEM Education","id":"ITEM-1","issue":"1","issued":{"date-parts":[["2019"]]},"publisher":"International Journal of STEM Education","title":"Teachers’ perception of STEM integration and education: a systematic literature review","type":"article-journal","volume":"6"},"uris":["http://www.mendeley.com/documents/?uuid=56be77e5-a6fc-487d-bcc0-59a32921a6d3"]}],"mendeley":{"formattedCitation":"[10]","plainTextFormattedCitation":"[10]","previouslyFormattedCitation":"[9]"},"properties":{"noteIndex":0},"schema":"https://github.com/citation-style-language/schema/raw/master/csl-citation.json"}</w:instrText>
            </w:r>
            <w:r>
              <w:fldChar w:fldCharType="separate"/>
            </w:r>
            <w:r w:rsidR="0002240B" w:rsidRPr="0002240B">
              <w:rPr>
                <w:noProof/>
              </w:rPr>
              <w:t>[10]</w:t>
            </w:r>
            <w:r>
              <w:fldChar w:fldCharType="end"/>
            </w:r>
          </w:p>
        </w:tc>
        <w:tc>
          <w:tcPr>
            <w:tcW w:w="1422" w:type="dxa"/>
          </w:tcPr>
          <w:p w:rsidR="00A64738" w:rsidRDefault="00A64738" w:rsidP="00A64738">
            <w:pPr>
              <w:pStyle w:val="BodyIndent"/>
            </w:pPr>
            <w:r>
              <w:t>-</w:t>
            </w:r>
          </w:p>
        </w:tc>
        <w:tc>
          <w:tcPr>
            <w:tcW w:w="2127" w:type="dxa"/>
          </w:tcPr>
          <w:p w:rsidR="00A64738" w:rsidRDefault="00A64738" w:rsidP="00A64738">
            <w:pPr>
              <w:pStyle w:val="BodyIndent"/>
            </w:pPr>
            <w:r>
              <w:t>Literature review</w:t>
            </w:r>
          </w:p>
        </w:tc>
        <w:tc>
          <w:tcPr>
            <w:tcW w:w="4531" w:type="dxa"/>
          </w:tcPr>
          <w:p w:rsidR="00A64738" w:rsidRDefault="00A64738" w:rsidP="00A64738">
            <w:pPr>
              <w:pStyle w:val="BodyIndent"/>
            </w:pPr>
            <w:r>
              <w:t xml:space="preserve">Teachers barriers are </w:t>
            </w:r>
            <w:r w:rsidRPr="00DD7B2B">
              <w:t>pedagogical challenges, curriculum challenges, structural challenges, concerns about students</w:t>
            </w:r>
            <w:r>
              <w:t xml:space="preserve"> and</w:t>
            </w:r>
            <w:r w:rsidRPr="00DD7B2B">
              <w:t xml:space="preserve"> assessment</w:t>
            </w:r>
            <w:r>
              <w:t xml:space="preserve">s, and lack of teacher support (collaboration, curriculum, district support, prior experience professional development) </w:t>
            </w:r>
          </w:p>
        </w:tc>
      </w:tr>
      <w:tr w:rsidR="00A64738" w:rsidTr="00A8743D">
        <w:tc>
          <w:tcPr>
            <w:tcW w:w="846" w:type="dxa"/>
          </w:tcPr>
          <w:p w:rsidR="00A64738" w:rsidRDefault="00A64738" w:rsidP="00A64738">
            <w:pPr>
              <w:pStyle w:val="BodyIndent"/>
            </w:pPr>
            <w:r>
              <w:fldChar w:fldCharType="begin" w:fldLock="1"/>
            </w:r>
            <w:r w:rsidR="0002240B">
              <w:instrText>ADDIN CSL_CITATION {"citationItems":[{"id":"ITEM-1","itemData":{"DOI":"10.15294/jpii.v8i2.18350","ISSN":"20894392","abstract":"This study aimed to identify and classify the barriers in Science, Technology, Engineering, and Mathematics (STEM) Education around the world. The barriers have been investigated in the intrinsic, extrinsic, and institutional domains by reviewing the literature and related works. In STEM education, the intrinsic barrier focuses on the personality of teacher and student; and extrinsic barrier mainly results from the inadequate and or inappropriate arrangement of infrastructure. Meanwhile, the institutional barrier is specific to curriculum, policy, technology, as well as organizational sustenance in the education field. From the twelve of sixty previous studies in data resources, the obtained percentage of barriers are 38% for intrinsic, 33% for institutional, and 29% for extrinsic, respectively. It has been revealed that these domains have quite a similar percentage, but intrinsic factors came up as the most reliable barrier in STEM education.","author":[{"dropping-particle":"","family":"Hasanah","given":"U.","non-dropping-particle":"","parse-names":false,"suffix":""},{"dropping-particle":"","family":"Tsutaoka","given":"T.","non-dropping-particle":"","parse-names":false,"suffix":""}],"container-title":"Jurnal Pendidikan IPA Indonesia","id":"ITEM-1","issue":"2","issued":{"date-parts":[["2019"]]},"page":"193-200","title":"An outline of worldwide barriers in science, technology, engineering and mathematics (STEM) education","type":"article-journal","volume":"8"},"uris":["http://www.mendeley.com/documents/?uuid=cce83863-ce33-492e-9bf4-43628622758f"]}],"mendeley":{"formattedCitation":"[11]","plainTextFormattedCitation":"[11]","previouslyFormattedCitation":"[10]"},"properties":{"noteIndex":0},"schema":"https://github.com/citation-style-language/schema/raw/master/csl-citation.json"}</w:instrText>
            </w:r>
            <w:r>
              <w:fldChar w:fldCharType="separate"/>
            </w:r>
            <w:r w:rsidR="0002240B" w:rsidRPr="0002240B">
              <w:rPr>
                <w:noProof/>
              </w:rPr>
              <w:t>[11]</w:t>
            </w:r>
            <w:r>
              <w:fldChar w:fldCharType="end"/>
            </w:r>
          </w:p>
        </w:tc>
        <w:tc>
          <w:tcPr>
            <w:tcW w:w="1422" w:type="dxa"/>
          </w:tcPr>
          <w:p w:rsidR="00A64738" w:rsidRDefault="00A64738" w:rsidP="00A64738">
            <w:pPr>
              <w:pStyle w:val="BodyIndent"/>
            </w:pPr>
            <w:r>
              <w:t>-</w:t>
            </w:r>
          </w:p>
        </w:tc>
        <w:tc>
          <w:tcPr>
            <w:tcW w:w="2127" w:type="dxa"/>
          </w:tcPr>
          <w:p w:rsidR="00A64738" w:rsidRDefault="00A64738" w:rsidP="00A64738">
            <w:pPr>
              <w:pStyle w:val="BodyIndent"/>
            </w:pPr>
            <w:r>
              <w:t>Literature review</w:t>
            </w:r>
          </w:p>
        </w:tc>
        <w:tc>
          <w:tcPr>
            <w:tcW w:w="4531" w:type="dxa"/>
          </w:tcPr>
          <w:p w:rsidR="00A64738" w:rsidRDefault="00A64738" w:rsidP="00A64738">
            <w:pPr>
              <w:pStyle w:val="BodyIndent"/>
            </w:pPr>
            <w:r>
              <w:t xml:space="preserve">Intrinsic barriers focused on </w:t>
            </w:r>
            <w:r w:rsidRPr="00201203">
              <w:t>education of the educators, time management, and educators’ ability to understandin</w:t>
            </w:r>
            <w:r>
              <w:t xml:space="preserve">g the content of STEM education, and </w:t>
            </w:r>
            <w:r w:rsidRPr="00201203">
              <w:t>pedagogical knowledge.</w:t>
            </w:r>
          </w:p>
        </w:tc>
      </w:tr>
      <w:tr w:rsidR="00A64738" w:rsidTr="00A8743D">
        <w:tc>
          <w:tcPr>
            <w:tcW w:w="846" w:type="dxa"/>
          </w:tcPr>
          <w:p w:rsidR="00A64738" w:rsidRDefault="00A64738" w:rsidP="00A64738">
            <w:pPr>
              <w:pStyle w:val="BodyIndent"/>
            </w:pPr>
            <w:r>
              <w:fldChar w:fldCharType="begin" w:fldLock="1"/>
            </w:r>
            <w:r w:rsidR="0002240B">
              <w:instrText>ADDIN CSL_CITATION {"citationItems":[{"id":"ITEM-1","itemData":{"DOI":"10.1080/1350293X.2014.991099","author":[{"dropping-particle":"","family":"Bagiati","given":"Aikaterini","non-dropping-particle":"","parse-names":false,"suffix":""},{"dropping-particle":"","family":"Evangelou","given":"Demetra","non-dropping-particle":"","parse-names":false,"suffix":""}],"container-title":"European Early Childhood Education Research Journal","id":"ITEM-1","issue":"February","issued":{"date-parts":[["2016"]]},"title":"Engineering curriculum in the preschool classroom : the teacher ' s experience","type":"article-journal","volume":"1807"},"uris":["http://www.mendeley.com/documents/?uuid=fc8de283-1ce5-4b3a-a821-73b55e8b57ad"]}],"mendeley":{"formattedCitation":"[12]","plainTextFormattedCitation":"[12]","previouslyFormattedCitation":"[11]"},"properties":{"noteIndex":0},"schema":"https://github.com/citation-style-language/schema/raw/master/csl-citation.json"}</w:instrText>
            </w:r>
            <w:r>
              <w:fldChar w:fldCharType="separate"/>
            </w:r>
            <w:r w:rsidR="0002240B" w:rsidRPr="0002240B">
              <w:rPr>
                <w:noProof/>
              </w:rPr>
              <w:t>[12]</w:t>
            </w:r>
            <w:r>
              <w:fldChar w:fldCharType="end"/>
            </w:r>
          </w:p>
        </w:tc>
        <w:tc>
          <w:tcPr>
            <w:tcW w:w="1422" w:type="dxa"/>
          </w:tcPr>
          <w:p w:rsidR="00A64738" w:rsidRDefault="00B30D9C" w:rsidP="00A64738">
            <w:pPr>
              <w:pStyle w:val="BodyIndent"/>
            </w:pPr>
            <w:r>
              <w:t>1 pre-school tea</w:t>
            </w:r>
            <w:r w:rsidR="00A64738">
              <w:t>cher in USA</w:t>
            </w:r>
          </w:p>
        </w:tc>
        <w:tc>
          <w:tcPr>
            <w:tcW w:w="2127" w:type="dxa"/>
          </w:tcPr>
          <w:p w:rsidR="00A64738" w:rsidRDefault="00A64738" w:rsidP="00A64738">
            <w:pPr>
              <w:pStyle w:val="BodyIndent"/>
            </w:pPr>
            <w:r>
              <w:t xml:space="preserve">Field notes, teacher notes from a class, teacher’s weekly journal, interview </w:t>
            </w:r>
          </w:p>
        </w:tc>
        <w:tc>
          <w:tcPr>
            <w:tcW w:w="4531" w:type="dxa"/>
          </w:tcPr>
          <w:p w:rsidR="00A64738" w:rsidRDefault="00A64738" w:rsidP="00A64738">
            <w:pPr>
              <w:pStyle w:val="BodyIndent"/>
            </w:pPr>
            <w:r w:rsidRPr="00ED04BF">
              <w:t>Insufficient practice and preparation, unsure of students' interests and abilities, time constraints, commitment.</w:t>
            </w:r>
          </w:p>
        </w:tc>
      </w:tr>
      <w:tr w:rsidR="00A64738" w:rsidTr="00A8743D">
        <w:tc>
          <w:tcPr>
            <w:tcW w:w="846" w:type="dxa"/>
          </w:tcPr>
          <w:p w:rsidR="00A64738" w:rsidRDefault="00A64738" w:rsidP="00A64738">
            <w:pPr>
              <w:pStyle w:val="BodyIndent"/>
            </w:pPr>
            <w:r>
              <w:fldChar w:fldCharType="begin" w:fldLock="1"/>
            </w:r>
            <w:r w:rsidR="0002240B">
              <w:instrText>ADDIN CSL_CITATION {"citationItems":[{"id":"ITEM-1","itemData":{"DOI":"10.1186/s40594-017-0062-7","ISSN":"21967822","abstract":"Background: Calls to improve student learning and increase the number of science, technology, engineering, and math (STEM) college and university graduates assert the need for widespread adoption of evidence-based instructional practices in undergraduate STEM courses. For successful reforms to take hold and endure, it is likely that a significant shift in culture around teaching is needed. This study seeks to describe the initial response of faculty to an effort to shift teaching norms, with a long-term goal of altering the culture around teaching and learning in STEM. While the effort was envisioned and led at the institutional level, dialog about the proposed change and actions taken by faculty was emergent and supported within departments. Results: Faculty identify a variety of barriers to proposed changes in teaching practice; however, faculty also identify a variety of drivers that might help the institution alter teaching and learning norms. Analysis of faculty responses reveals 18 categories of barriers and 15 categories of drivers in faculty responses. Many of the barrier and driver categories were present in each department’s responses; however, the distribution and frequency with which they appear reveals departmental differences that are important for moving forward with strategies to change teaching practice. Conclusions: Addressing faculty’s barriers to change is essential, but identifying and leveraging faculty’s drivers for the change is potentially equally important in efforts to catalyze changes that are supported or constrained by the local context. Further, the collection of faculty perspectives opens a dialog around the current and future state of teaching, an important step in laying the groundwork for change. Departmental differences in barriers and drivers make clear the importance of “knowing” the local contexts so strategies adopted by departments can be appropriately tailored. Results are discussed in light of what kind of strategies might be employed to effect changes in STEM education.","author":[{"dropping-particle":"","family":"Shadle","given":"Susan E.","non-dropping-particle":"","parse-names":false,"suffix":""},{"dropping-particle":"","family":"Marker","given":"Anthony","non-dropping-particle":"","parse-names":false,"suffix":""},{"dropping-particle":"","family":"Earl","given":"Brittnee","non-dropping-particle":"","parse-names":false,"suffix":""}],"container-title":"International Journal of STEM Education","id":"ITEM-1","issue":"1","issued":{"date-parts":[["2017"]]},"publisher":"International Journal of STEM Education","title":"Faculty drivers and barriers: laying the groundwork for undergraduate STEM education reform in academic departments","type":"article-journal","volume":"4"},"uris":["http://www.mendeley.com/documents/?uuid=de160c18-3f0c-4a07-b88f-4b3c6b27b446"]}],"mendeley":{"formattedCitation":"[13]","plainTextFormattedCitation":"[13]","previouslyFormattedCitation":"[12]"},"properties":{"noteIndex":0},"schema":"https://github.com/citation-style-language/schema/raw/master/csl-citation.json"}</w:instrText>
            </w:r>
            <w:r>
              <w:fldChar w:fldCharType="separate"/>
            </w:r>
            <w:r w:rsidR="0002240B" w:rsidRPr="0002240B">
              <w:rPr>
                <w:noProof/>
              </w:rPr>
              <w:t>[13]</w:t>
            </w:r>
            <w:r>
              <w:fldChar w:fldCharType="end"/>
            </w:r>
          </w:p>
        </w:tc>
        <w:tc>
          <w:tcPr>
            <w:tcW w:w="1422" w:type="dxa"/>
          </w:tcPr>
          <w:p w:rsidR="00A64738" w:rsidRPr="00A64738" w:rsidRDefault="00A64738" w:rsidP="00A64738">
            <w:pPr>
              <w:pStyle w:val="BodyIndent"/>
              <w:rPr>
                <w:lang w:val="id-ID"/>
              </w:rPr>
            </w:pPr>
            <w:r>
              <w:rPr>
                <w:lang w:val="id-ID"/>
              </w:rPr>
              <w:t xml:space="preserve">169 staf pengajar atau admnistrasi </w:t>
            </w:r>
          </w:p>
        </w:tc>
        <w:tc>
          <w:tcPr>
            <w:tcW w:w="2127" w:type="dxa"/>
          </w:tcPr>
          <w:p w:rsidR="00A64738" w:rsidRPr="00EC0074" w:rsidRDefault="00EC0074" w:rsidP="00A64738">
            <w:pPr>
              <w:pStyle w:val="BodyIndent"/>
              <w:rPr>
                <w:lang w:val="id-ID"/>
              </w:rPr>
            </w:pPr>
            <w:r>
              <w:rPr>
                <w:lang w:val="id-ID"/>
              </w:rPr>
              <w:t>Qualitative</w:t>
            </w:r>
          </w:p>
        </w:tc>
        <w:tc>
          <w:tcPr>
            <w:tcW w:w="4531" w:type="dxa"/>
          </w:tcPr>
          <w:p w:rsidR="00A64738" w:rsidRPr="004441B0" w:rsidRDefault="00A64738" w:rsidP="00A64738">
            <w:pPr>
              <w:pStyle w:val="BodyIndent"/>
              <w:rPr>
                <w:lang w:val="id-ID"/>
              </w:rPr>
            </w:pPr>
            <w:r>
              <w:t>Time constraints,</w:t>
            </w:r>
            <w:r>
              <w:rPr>
                <w:lang w:val="id-ID"/>
              </w:rPr>
              <w:t xml:space="preserve"> structural challenges,</w:t>
            </w:r>
            <w:r>
              <w:t xml:space="preserve"> instructional challenges</w:t>
            </w:r>
            <w:r w:rsidRPr="004441B0">
              <w:t xml:space="preserve">, refusal to </w:t>
            </w:r>
            <w:r>
              <w:t>change, loss of autonomy</w:t>
            </w:r>
            <w:r>
              <w:rPr>
                <w:lang w:val="id-ID"/>
              </w:rPr>
              <w:t xml:space="preserve">, </w:t>
            </w:r>
            <w:r w:rsidRPr="004441B0">
              <w:rPr>
                <w:lang w:val="id-ID"/>
              </w:rPr>
              <w:t>insufficient resources</w:t>
            </w:r>
            <w:r>
              <w:rPr>
                <w:lang w:val="id-ID"/>
              </w:rPr>
              <w:t>.</w:t>
            </w:r>
          </w:p>
        </w:tc>
      </w:tr>
      <w:tr w:rsidR="00A64738" w:rsidTr="00A8743D">
        <w:tc>
          <w:tcPr>
            <w:tcW w:w="846" w:type="dxa"/>
          </w:tcPr>
          <w:p w:rsidR="00A64738" w:rsidRDefault="00A64738" w:rsidP="00A64738">
            <w:pPr>
              <w:pStyle w:val="BodyIndent"/>
            </w:pPr>
            <w:r>
              <w:fldChar w:fldCharType="begin" w:fldLock="1"/>
            </w:r>
            <w:r w:rsidR="0002240B">
              <w:instrText>ADDIN CSL_CITATION {"citationItems":[{"id":"ITEM-1","itemData":{"DOI":"10.1080/19415257.2016.1205507","ISSN":"19415265","abstract":"This research involves a multi-year study examining the perspectives and classroom practices of 21 middle school mathematics and science teachers, in the southeastern United States, participating in professional development (PD) exploring science, technology, engineering, art and mathematics (STEAM) literacies. This study sought to understand teachers’ perceptions and practices before and after a PD in which STEAM integration was explored through project-based learning involving the political, social, economical, environmental and historical context of a local river. Participants used digital media as a means of communicating and collaborating with peers and mentors, collecting and analyzing data, and creating and sharing projects. Results suggest teachers increased their understanding of STEAM to teach content and perceived the STEAM PD as an effective initial step to change practice, citing the importance of collaboration and technology integrated directly into the learning process. Implications from this study offer other teacher educators valuable considerations towards developing successful STEAM PD to effect successful STEAM teaching.","author":[{"dropping-particle":"","family":"Herro","given":"Danielle","non-dropping-particle":"","parse-names":false,"suffix":""},{"dropping-particle":"","family":"Quigley","given":"Cassie","non-dropping-particle":"","parse-names":false,"suffix":""}],"container-title":"Professional Development in Education","id":"ITEM-1","issue":"3","issued":{"date-parts":[["2017"]]},"page":"416-438","publisher":"Routledge","title":"Exploring teachers’ perceptions of STEAM teaching through professional development: implications for teacher educators","type":"article-journal","volume":"43"},"uris":["http://www.mendeley.com/documents/?uuid=3158acdb-8a57-4c1c-9e4c-777a8d462b0c"]}],"mendeley":{"formattedCitation":"[14]","plainTextFormattedCitation":"[14]","previouslyFormattedCitation":"[13]"},"properties":{"noteIndex":0},"schema":"https://github.com/citation-style-language/schema/raw/master/csl-citation.json"}</w:instrText>
            </w:r>
            <w:r>
              <w:fldChar w:fldCharType="separate"/>
            </w:r>
            <w:r w:rsidR="0002240B" w:rsidRPr="0002240B">
              <w:rPr>
                <w:noProof/>
              </w:rPr>
              <w:t>[14]</w:t>
            </w:r>
            <w:r>
              <w:fldChar w:fldCharType="end"/>
            </w:r>
          </w:p>
        </w:tc>
        <w:tc>
          <w:tcPr>
            <w:tcW w:w="1422" w:type="dxa"/>
          </w:tcPr>
          <w:p w:rsidR="00A64738" w:rsidRPr="001F4240" w:rsidRDefault="00A64738" w:rsidP="00A64738">
            <w:pPr>
              <w:pStyle w:val="BodyIndent"/>
            </w:pPr>
            <w:r>
              <w:t>21 middle school teacher in USA</w:t>
            </w:r>
          </w:p>
        </w:tc>
        <w:tc>
          <w:tcPr>
            <w:tcW w:w="2127" w:type="dxa"/>
          </w:tcPr>
          <w:p w:rsidR="00A64738" w:rsidRPr="002D626C" w:rsidRDefault="00A64738" w:rsidP="00A64738">
            <w:pPr>
              <w:pStyle w:val="BodyIndent"/>
            </w:pPr>
            <w:r>
              <w:t>Descriptive case study</w:t>
            </w:r>
          </w:p>
        </w:tc>
        <w:tc>
          <w:tcPr>
            <w:tcW w:w="4531" w:type="dxa"/>
          </w:tcPr>
          <w:p w:rsidR="00A64738" w:rsidRPr="00A64738" w:rsidRDefault="00EC0074" w:rsidP="00A64738">
            <w:pPr>
              <w:pStyle w:val="BodyIndent"/>
              <w:rPr>
                <w:lang w:val="id-ID"/>
              </w:rPr>
            </w:pPr>
            <w:r>
              <w:rPr>
                <w:lang w:val="id-ID"/>
              </w:rPr>
              <w:t>Collaboration and integrated technology were important , intructional challenges, teacher knowledge about STEAM integrated</w:t>
            </w:r>
          </w:p>
        </w:tc>
      </w:tr>
      <w:tr w:rsidR="00A64738" w:rsidTr="00A8743D">
        <w:tc>
          <w:tcPr>
            <w:tcW w:w="846" w:type="dxa"/>
          </w:tcPr>
          <w:p w:rsidR="00A64738" w:rsidRDefault="00A64738" w:rsidP="00A64738">
            <w:pPr>
              <w:pStyle w:val="BodyIndent"/>
            </w:pPr>
            <w:r>
              <w:fldChar w:fldCharType="begin" w:fldLock="1"/>
            </w:r>
            <w:r w:rsidR="0002240B">
              <w:instrText>ADDIN CSL_CITATION {"citationItems":[{"id":"ITEM-1","itemData":{"DOI":"10.18260/p.23583","ISSN":"21535965","abstract":"The next generation science standards (NGSS) call for all K-12 students to participate in engineering experiences. This will be a new subject area for many schools in the U.S. Teachers receive training to teach science and math, but most elementary and middle school teachers have not received engineering or technology education training. As the push for incorporating more STEM into K-12 increases, it is important to understand teachers' attitudes and experiences related to engineering and STEM at the K-12 level. The Novel Engineering Project (formerly Integrating Engineering and Literacy Project) recently surveyed 70 U.S. elementary and middle school teachers in 15 states to explore teachers' experiences with teaching engineering as well as their opinions about including more engineering in K-8 classrooms. The survey analysis accounted for differences in location, years of experience, and type of school. Conflicting external pressures and a lack of training emerged as consistent barriers to teaching engineering across different types of schools and locations. Many teachers are interested in incorporating more engineering experiences. However, time, focus on standards &amp; testing, and lack of administrative support are significant considerations for engineering education innovators and researchers to take into account when developing curricula. These findings also suggest that teachers would benefit from more training at both the pre-service and in-service levels in effective methods for teaching engineering, especially within an integrated unit that complements other core academic subjects. This paper discusses the results of the survey and its implications for disseminating successful engineering education initiatives that teachers feel empowered and prepared to teach.","author":[{"dropping-particle":"","family":"Coppola","given":"Sarah Marie","non-dropping-particle":"","parse-names":false,"suffix":""},{"dropping-particle":"","family":"Madariaga","given":"Leonardo Andres","non-dropping-particle":"","parse-names":false,"suffix":""},{"dropping-particle":"","family":"Schnedeker","given":"Marya H.","non-dropping-particle":"","parse-names":false,"suffix":""}],"container-title":"ASEE Annual Conference and Exposition, Conference Proceedings","id":"ITEM-1","issue":"122nd ASEE Annual Conference and Exposition: Making Value for Society","issued":{"date-parts":[["2015"]]},"title":"Assessing teachers' experiences with STEM and perceived barriers to teaching engineering","type":"article-journal","volume":"122nd ASEE"},"uris":["http://www.mendeley.com/documents/?uuid=4d75aec3-eb41-4b3c-9ac2-55a087348314"]}],"mendeley":{"formattedCitation":"[15]","plainTextFormattedCitation":"[15]","previouslyFormattedCitation":"[14]"},"properties":{"noteIndex":0},"schema":"https://github.com/citation-style-language/schema/raw/master/csl-citation.json"}</w:instrText>
            </w:r>
            <w:r>
              <w:fldChar w:fldCharType="separate"/>
            </w:r>
            <w:r w:rsidR="0002240B" w:rsidRPr="0002240B">
              <w:rPr>
                <w:noProof/>
              </w:rPr>
              <w:t>[15]</w:t>
            </w:r>
            <w:r>
              <w:fldChar w:fldCharType="end"/>
            </w:r>
          </w:p>
        </w:tc>
        <w:tc>
          <w:tcPr>
            <w:tcW w:w="1422" w:type="dxa"/>
          </w:tcPr>
          <w:p w:rsidR="00A64738" w:rsidRPr="00944F9E" w:rsidRDefault="00A64738" w:rsidP="00A64738">
            <w:pPr>
              <w:pStyle w:val="BodyIndent"/>
              <w:rPr>
                <w:lang w:val="id-ID"/>
              </w:rPr>
            </w:pPr>
            <w:r>
              <w:rPr>
                <w:lang w:val="id-ID"/>
              </w:rPr>
              <w:t>70 primary and middle school teacher in USA and 15 in US state</w:t>
            </w:r>
          </w:p>
        </w:tc>
        <w:tc>
          <w:tcPr>
            <w:tcW w:w="2127" w:type="dxa"/>
          </w:tcPr>
          <w:p w:rsidR="00A64738" w:rsidRPr="00944F9E" w:rsidRDefault="00A64738" w:rsidP="00A64738">
            <w:pPr>
              <w:pStyle w:val="BodyIndent"/>
              <w:rPr>
                <w:lang w:val="id-ID"/>
              </w:rPr>
            </w:pPr>
            <w:r>
              <w:rPr>
                <w:lang w:val="id-ID"/>
              </w:rPr>
              <w:t xml:space="preserve">Survey analysis: open question using skala likert, </w:t>
            </w:r>
          </w:p>
        </w:tc>
        <w:tc>
          <w:tcPr>
            <w:tcW w:w="4531" w:type="dxa"/>
          </w:tcPr>
          <w:p w:rsidR="00A64738" w:rsidRPr="00944F9E" w:rsidRDefault="00A64738" w:rsidP="00A64738">
            <w:pPr>
              <w:pStyle w:val="BodyIndent"/>
              <w:rPr>
                <w:lang w:val="id-ID"/>
              </w:rPr>
            </w:pPr>
            <w:r w:rsidRPr="00B660CC">
              <w:rPr>
                <w:lang w:val="id-ID"/>
              </w:rPr>
              <w:t>Time, support, and lack of training</w:t>
            </w:r>
            <w:r w:rsidRPr="00067F26">
              <w:rPr>
                <w:lang w:val="id-ID"/>
              </w:rPr>
              <w:t xml:space="preserve">, </w:t>
            </w:r>
            <w:r>
              <w:rPr>
                <w:lang w:val="id-ID"/>
              </w:rPr>
              <w:t xml:space="preserve">materials/resources </w:t>
            </w:r>
            <w:r w:rsidRPr="00B660CC">
              <w:rPr>
                <w:lang w:val="id-ID"/>
              </w:rPr>
              <w:t>did not feel confident in their ability to teach engineering</w:t>
            </w:r>
            <w:r w:rsidRPr="00067F26">
              <w:rPr>
                <w:lang w:val="id-ID"/>
              </w:rPr>
              <w:t>, lack of administrative support, differences between subjects with different amounts of teaching experience and gender</w:t>
            </w:r>
            <w:r>
              <w:rPr>
                <w:lang w:val="id-ID"/>
              </w:rPr>
              <w:t xml:space="preserve">, needs </w:t>
            </w:r>
            <w:r w:rsidRPr="002C3E3F">
              <w:rPr>
                <w:lang w:val="id-ID"/>
              </w:rPr>
              <w:t>training and partnerships between schools and universities</w:t>
            </w:r>
          </w:p>
        </w:tc>
      </w:tr>
    </w:tbl>
    <w:p w:rsidR="005C038C" w:rsidRDefault="005C038C" w:rsidP="00672268">
      <w:pPr>
        <w:pStyle w:val="BodyIndent"/>
        <w:rPr>
          <w:lang w:val="id-ID"/>
        </w:rPr>
      </w:pPr>
    </w:p>
    <w:p w:rsidR="00EA3F4B" w:rsidRDefault="00540724" w:rsidP="00672268">
      <w:pPr>
        <w:pStyle w:val="BodyIndent"/>
        <w:rPr>
          <w:lang w:val="id-ID"/>
        </w:rPr>
      </w:pPr>
      <w:r>
        <w:rPr>
          <w:lang w:val="id-ID"/>
        </w:rPr>
        <w:tab/>
      </w:r>
      <w:r w:rsidR="00A57E53">
        <w:rPr>
          <w:lang w:val="id-ID"/>
        </w:rPr>
        <w:t xml:space="preserve">The findings, we analyzed and classified the category in two intrinsic barriers and extrinsic barriers </w:t>
      </w:r>
      <w:r w:rsidR="00A57E53" w:rsidRPr="00A57E53">
        <w:rPr>
          <w:lang w:val="id-ID"/>
        </w:rPr>
        <w:t xml:space="preserve">and we supplemented them by adding the support needed to overcome these </w:t>
      </w:r>
      <w:r w:rsidR="00A57E53">
        <w:rPr>
          <w:lang w:val="id-ID"/>
        </w:rPr>
        <w:t>barrier as shown in Table 2.</w:t>
      </w:r>
    </w:p>
    <w:p w:rsidR="00006440" w:rsidRDefault="00006440" w:rsidP="00672268">
      <w:pPr>
        <w:pStyle w:val="BodyIndent"/>
        <w:rPr>
          <w:lang w:val="id-ID"/>
        </w:rPr>
      </w:pPr>
    </w:p>
    <w:p w:rsidR="00A57E53" w:rsidRDefault="00A57E53" w:rsidP="00A57E53">
      <w:pPr>
        <w:pStyle w:val="BodyIndent"/>
        <w:jc w:val="center"/>
        <w:rPr>
          <w:lang w:val="id-ID"/>
        </w:rPr>
      </w:pPr>
      <w:r w:rsidRPr="00A57E53">
        <w:rPr>
          <w:b/>
          <w:lang w:val="id-ID"/>
        </w:rPr>
        <w:lastRenderedPageBreak/>
        <w:t>Table 2</w:t>
      </w:r>
      <w:r>
        <w:rPr>
          <w:lang w:val="id-ID"/>
        </w:rPr>
        <w:t>. Intrinsic barriers, extrinsic barriers, and and teachers support</w:t>
      </w:r>
    </w:p>
    <w:tbl>
      <w:tblPr>
        <w:tblStyle w:val="TableGrid"/>
        <w:tblpPr w:leftFromText="180" w:rightFromText="180" w:vertAnchor="text" w:tblpXSpec="center" w:tblpY="1"/>
        <w:tblOverlap w:val="never"/>
        <w:tblW w:w="0" w:type="auto"/>
        <w:tblLook w:val="04A0" w:firstRow="1" w:lastRow="0" w:firstColumn="1" w:lastColumn="0" w:noHBand="0" w:noVBand="1"/>
      </w:tblPr>
      <w:tblGrid>
        <w:gridCol w:w="562"/>
        <w:gridCol w:w="7797"/>
      </w:tblGrid>
      <w:tr w:rsidR="00794752" w:rsidRPr="00217FD0" w:rsidTr="005C038C">
        <w:tc>
          <w:tcPr>
            <w:tcW w:w="562" w:type="dxa"/>
          </w:tcPr>
          <w:p w:rsidR="00794752" w:rsidRPr="00217FD0" w:rsidRDefault="00794752" w:rsidP="007F175C">
            <w:pPr>
              <w:jc w:val="center"/>
              <w:rPr>
                <w:rFonts w:ascii="Times New Roman" w:hAnsi="Times New Roman"/>
                <w:b/>
                <w:szCs w:val="22"/>
              </w:rPr>
            </w:pPr>
            <w:r>
              <w:rPr>
                <w:rFonts w:ascii="Times New Roman" w:hAnsi="Times New Roman"/>
                <w:b/>
              </w:rPr>
              <w:t>No.</w:t>
            </w:r>
          </w:p>
        </w:tc>
        <w:tc>
          <w:tcPr>
            <w:tcW w:w="7797" w:type="dxa"/>
          </w:tcPr>
          <w:p w:rsidR="00794752" w:rsidRPr="00217FD0" w:rsidRDefault="00794752" w:rsidP="007F175C">
            <w:pPr>
              <w:rPr>
                <w:rFonts w:ascii="Times New Roman" w:hAnsi="Times New Roman"/>
                <w:b/>
                <w:szCs w:val="22"/>
              </w:rPr>
            </w:pPr>
            <w:r w:rsidRPr="00217FD0">
              <w:rPr>
                <w:rFonts w:ascii="Times New Roman" w:hAnsi="Times New Roman"/>
                <w:b/>
              </w:rPr>
              <w:t>Intrinsic Barriers</w:t>
            </w:r>
          </w:p>
        </w:tc>
      </w:tr>
      <w:tr w:rsidR="00794752" w:rsidRPr="00217FD0" w:rsidTr="005C038C">
        <w:tc>
          <w:tcPr>
            <w:tcW w:w="562" w:type="dxa"/>
          </w:tcPr>
          <w:p w:rsidR="00794752" w:rsidRPr="00217FD0" w:rsidRDefault="00794752" w:rsidP="007F175C">
            <w:pPr>
              <w:jc w:val="center"/>
              <w:rPr>
                <w:rFonts w:ascii="Times New Roman" w:hAnsi="Times New Roman"/>
                <w:szCs w:val="22"/>
              </w:rPr>
            </w:pPr>
            <w:r w:rsidRPr="00217FD0">
              <w:rPr>
                <w:rFonts w:ascii="Times New Roman" w:hAnsi="Times New Roman"/>
                <w:szCs w:val="22"/>
              </w:rPr>
              <w:t>1</w:t>
            </w:r>
          </w:p>
        </w:tc>
        <w:tc>
          <w:tcPr>
            <w:tcW w:w="7797" w:type="dxa"/>
          </w:tcPr>
          <w:p w:rsidR="00794752" w:rsidRPr="00ED0654" w:rsidRDefault="00794752" w:rsidP="00241606">
            <w:pPr>
              <w:rPr>
                <w:rFonts w:ascii="Times New Roman" w:hAnsi="Times New Roman"/>
                <w:szCs w:val="22"/>
                <w:lang w:val="id-ID"/>
              </w:rPr>
            </w:pPr>
            <w:r w:rsidRPr="00217FD0">
              <w:rPr>
                <w:rFonts w:ascii="Times New Roman" w:hAnsi="Times New Roman"/>
              </w:rPr>
              <w:t>Lack of time collaboration and planning</w:t>
            </w:r>
            <w:r w:rsidR="00E5084B">
              <w:rPr>
                <w:rFonts w:ascii="Times New Roman" w:hAnsi="Times New Roman"/>
              </w:rPr>
              <w:t xml:space="preserve"> </w:t>
            </w:r>
            <w:r w:rsidR="00ED0654">
              <w:rPr>
                <w:rFonts w:ascii="Times New Roman" w:hAnsi="Times New Roman"/>
                <w:lang w:val="id-ID"/>
              </w:rPr>
              <w:t>for integrated STEM intsruction</w:t>
            </w:r>
          </w:p>
        </w:tc>
      </w:tr>
      <w:tr w:rsidR="00794752" w:rsidRPr="00217FD0" w:rsidTr="005C038C">
        <w:tc>
          <w:tcPr>
            <w:tcW w:w="562" w:type="dxa"/>
          </w:tcPr>
          <w:p w:rsidR="00794752" w:rsidRPr="00F30FDC" w:rsidRDefault="00F30FDC" w:rsidP="007F175C">
            <w:pPr>
              <w:jc w:val="center"/>
              <w:rPr>
                <w:rFonts w:ascii="Times New Roman" w:hAnsi="Times New Roman"/>
                <w:lang w:val="id-ID"/>
              </w:rPr>
            </w:pPr>
            <w:r>
              <w:rPr>
                <w:rFonts w:ascii="Times New Roman" w:hAnsi="Times New Roman"/>
                <w:lang w:val="id-ID"/>
              </w:rPr>
              <w:t>2</w:t>
            </w:r>
          </w:p>
        </w:tc>
        <w:tc>
          <w:tcPr>
            <w:tcW w:w="7797" w:type="dxa"/>
          </w:tcPr>
          <w:p w:rsidR="00794752" w:rsidRPr="00ED2D35" w:rsidRDefault="00ED2D35" w:rsidP="007643BD">
            <w:pPr>
              <w:rPr>
                <w:rFonts w:ascii="Times New Roman" w:hAnsi="Times New Roman"/>
                <w:lang w:val="id-ID"/>
              </w:rPr>
            </w:pPr>
            <w:r>
              <w:rPr>
                <w:rFonts w:ascii="Times New Roman" w:hAnsi="Times New Roman"/>
              </w:rPr>
              <w:t xml:space="preserve">Lack of understanding </w:t>
            </w:r>
            <w:r w:rsidR="00794752" w:rsidRPr="00217FD0">
              <w:rPr>
                <w:rFonts w:ascii="Times New Roman" w:hAnsi="Times New Roman"/>
              </w:rPr>
              <w:t>content and standard</w:t>
            </w:r>
            <w:r>
              <w:rPr>
                <w:rFonts w:ascii="Times New Roman" w:hAnsi="Times New Roman"/>
                <w:lang w:val="id-ID"/>
              </w:rPr>
              <w:t xml:space="preserve"> diciplinary</w:t>
            </w:r>
            <w:r w:rsidR="00B235E9">
              <w:rPr>
                <w:rFonts w:ascii="Times New Roman" w:hAnsi="Times New Roman"/>
                <w:lang w:val="id-ID"/>
              </w:rPr>
              <w:t xml:space="preserve"> </w:t>
            </w:r>
          </w:p>
        </w:tc>
      </w:tr>
      <w:tr w:rsidR="00EA60F4" w:rsidRPr="00217FD0" w:rsidTr="005C038C">
        <w:tc>
          <w:tcPr>
            <w:tcW w:w="562" w:type="dxa"/>
          </w:tcPr>
          <w:p w:rsidR="00EA60F4" w:rsidRPr="00F30FDC" w:rsidRDefault="00F30FDC" w:rsidP="00EA60F4">
            <w:pPr>
              <w:jc w:val="center"/>
              <w:rPr>
                <w:rFonts w:ascii="Times New Roman" w:hAnsi="Times New Roman"/>
                <w:lang w:val="id-ID"/>
              </w:rPr>
            </w:pPr>
            <w:r>
              <w:rPr>
                <w:rFonts w:ascii="Times New Roman" w:hAnsi="Times New Roman"/>
                <w:lang w:val="id-ID"/>
              </w:rPr>
              <w:t>3</w:t>
            </w:r>
          </w:p>
        </w:tc>
        <w:tc>
          <w:tcPr>
            <w:tcW w:w="7797" w:type="dxa"/>
          </w:tcPr>
          <w:p w:rsidR="00EA60F4" w:rsidRPr="00217FD0" w:rsidRDefault="00EA60F4" w:rsidP="00EA60F4">
            <w:pPr>
              <w:rPr>
                <w:rFonts w:ascii="Times New Roman" w:hAnsi="Times New Roman"/>
              </w:rPr>
            </w:pPr>
            <w:r w:rsidRPr="00217FD0">
              <w:rPr>
                <w:rFonts w:ascii="Times New Roman" w:hAnsi="Times New Roman"/>
              </w:rPr>
              <w:t>Teacher resistance and commitment</w:t>
            </w:r>
          </w:p>
        </w:tc>
      </w:tr>
      <w:tr w:rsidR="00EA60F4" w:rsidRPr="00217FD0" w:rsidTr="005C038C">
        <w:tc>
          <w:tcPr>
            <w:tcW w:w="562" w:type="dxa"/>
          </w:tcPr>
          <w:p w:rsidR="00EA60F4" w:rsidRPr="00F30FDC" w:rsidRDefault="00F30FDC" w:rsidP="00EA60F4">
            <w:pPr>
              <w:jc w:val="center"/>
              <w:rPr>
                <w:rFonts w:ascii="Times New Roman" w:hAnsi="Times New Roman"/>
                <w:lang w:val="id-ID"/>
              </w:rPr>
            </w:pPr>
            <w:r>
              <w:rPr>
                <w:rFonts w:ascii="Times New Roman" w:hAnsi="Times New Roman"/>
                <w:lang w:val="id-ID"/>
              </w:rPr>
              <w:t>4</w:t>
            </w:r>
          </w:p>
        </w:tc>
        <w:tc>
          <w:tcPr>
            <w:tcW w:w="7797" w:type="dxa"/>
          </w:tcPr>
          <w:p w:rsidR="00EA60F4" w:rsidRPr="00EA60F4" w:rsidRDefault="00EA60F4" w:rsidP="00B30D9C">
            <w:pPr>
              <w:rPr>
                <w:rFonts w:ascii="Times New Roman" w:hAnsi="Times New Roman"/>
                <w:lang w:val="id-ID"/>
              </w:rPr>
            </w:pPr>
            <w:r w:rsidRPr="00217FD0">
              <w:rPr>
                <w:rFonts w:ascii="Times New Roman" w:hAnsi="Times New Roman"/>
              </w:rPr>
              <w:t>In</w:t>
            </w:r>
            <w:r>
              <w:rPr>
                <w:rFonts w:ascii="Times New Roman" w:hAnsi="Times New Roman"/>
                <w:lang w:val="id-ID"/>
              </w:rPr>
              <w:t>s</w:t>
            </w:r>
            <w:proofErr w:type="spellStart"/>
            <w:r>
              <w:rPr>
                <w:rFonts w:ascii="Times New Roman" w:hAnsi="Times New Roman"/>
              </w:rPr>
              <w:t>tructional</w:t>
            </w:r>
            <w:proofErr w:type="spellEnd"/>
            <w:r>
              <w:rPr>
                <w:rFonts w:ascii="Times New Roman" w:hAnsi="Times New Roman"/>
              </w:rPr>
              <w:t xml:space="preserve"> challenges (</w:t>
            </w:r>
            <w:r>
              <w:rPr>
                <w:rFonts w:ascii="Times New Roman" w:hAnsi="Times New Roman"/>
                <w:lang w:val="id-ID"/>
              </w:rPr>
              <w:t>l</w:t>
            </w:r>
            <w:proofErr w:type="spellStart"/>
            <w:r w:rsidRPr="00217FD0">
              <w:rPr>
                <w:rFonts w:ascii="Times New Roman" w:hAnsi="Times New Roman"/>
              </w:rPr>
              <w:t>ack</w:t>
            </w:r>
            <w:proofErr w:type="spellEnd"/>
            <w:r w:rsidR="00B30D9C">
              <w:rPr>
                <w:rFonts w:ascii="Times New Roman" w:hAnsi="Times New Roman"/>
                <w:lang w:val="id-ID"/>
              </w:rPr>
              <w:t xml:space="preserve"> </w:t>
            </w:r>
            <w:r w:rsidRPr="00217FD0">
              <w:rPr>
                <w:rFonts w:ascii="Times New Roman" w:hAnsi="Times New Roman"/>
              </w:rPr>
              <w:t>of teacher skill and pedagogical content knowledge</w:t>
            </w:r>
            <w:r>
              <w:rPr>
                <w:rFonts w:ascii="Times New Roman" w:hAnsi="Times New Roman"/>
                <w:lang w:val="id-ID"/>
              </w:rPr>
              <w:t>, lack of understanding teacher about how to teach STEM integration related to students’ lack of understanding or lack of motivation to learn different ways)</w:t>
            </w:r>
          </w:p>
        </w:tc>
      </w:tr>
      <w:tr w:rsidR="00EA60F4" w:rsidRPr="00217FD0" w:rsidTr="005C038C">
        <w:tc>
          <w:tcPr>
            <w:tcW w:w="562" w:type="dxa"/>
          </w:tcPr>
          <w:p w:rsidR="00EA60F4" w:rsidRPr="00F30FDC" w:rsidRDefault="00F30FDC" w:rsidP="00EA60F4">
            <w:pPr>
              <w:jc w:val="center"/>
              <w:rPr>
                <w:rFonts w:ascii="Times New Roman" w:hAnsi="Times New Roman"/>
                <w:lang w:val="id-ID"/>
              </w:rPr>
            </w:pPr>
            <w:r>
              <w:rPr>
                <w:rFonts w:ascii="Times New Roman" w:hAnsi="Times New Roman"/>
                <w:lang w:val="id-ID"/>
              </w:rPr>
              <w:t>5</w:t>
            </w:r>
          </w:p>
        </w:tc>
        <w:tc>
          <w:tcPr>
            <w:tcW w:w="7797" w:type="dxa"/>
          </w:tcPr>
          <w:p w:rsidR="00EA60F4" w:rsidRPr="00217FD0" w:rsidRDefault="00EA60F4" w:rsidP="00EA60F4">
            <w:pPr>
              <w:rPr>
                <w:rFonts w:ascii="Times New Roman" w:hAnsi="Times New Roman"/>
              </w:rPr>
            </w:pPr>
            <w:r w:rsidRPr="00217FD0">
              <w:rPr>
                <w:rFonts w:ascii="Times New Roman" w:hAnsi="Times New Roman"/>
              </w:rPr>
              <w:t>Insufficient assessment methods and process</w:t>
            </w:r>
          </w:p>
        </w:tc>
      </w:tr>
      <w:tr w:rsidR="00EA60F4" w:rsidRPr="00217FD0" w:rsidTr="005C038C">
        <w:tc>
          <w:tcPr>
            <w:tcW w:w="562" w:type="dxa"/>
          </w:tcPr>
          <w:p w:rsidR="00EA60F4" w:rsidRPr="00F30FDC" w:rsidRDefault="00F30FDC" w:rsidP="00EA60F4">
            <w:pPr>
              <w:jc w:val="center"/>
              <w:rPr>
                <w:rFonts w:ascii="Times New Roman" w:hAnsi="Times New Roman"/>
                <w:lang w:val="id-ID"/>
              </w:rPr>
            </w:pPr>
            <w:r>
              <w:rPr>
                <w:rFonts w:ascii="Times New Roman" w:hAnsi="Times New Roman"/>
                <w:lang w:val="id-ID"/>
              </w:rPr>
              <w:t>6</w:t>
            </w:r>
          </w:p>
        </w:tc>
        <w:tc>
          <w:tcPr>
            <w:tcW w:w="7797" w:type="dxa"/>
          </w:tcPr>
          <w:p w:rsidR="00EA60F4" w:rsidRPr="00217FD0" w:rsidRDefault="00EA60F4" w:rsidP="00EA60F4">
            <w:pPr>
              <w:rPr>
                <w:rFonts w:ascii="Times New Roman" w:hAnsi="Times New Roman"/>
              </w:rPr>
            </w:pPr>
            <w:r>
              <w:rPr>
                <w:rFonts w:ascii="Times New Roman" w:hAnsi="Times New Roman"/>
                <w:lang w:val="id-ID"/>
              </w:rPr>
              <w:t>Lack of invesetment in teacher p</w:t>
            </w:r>
            <w:proofErr w:type="spellStart"/>
            <w:r w:rsidR="001D1EA8">
              <w:rPr>
                <w:rFonts w:ascii="Times New Roman" w:hAnsi="Times New Roman"/>
              </w:rPr>
              <w:t>rofes</w:t>
            </w:r>
            <w:r w:rsidRPr="00217FD0">
              <w:rPr>
                <w:rFonts w:ascii="Times New Roman" w:hAnsi="Times New Roman"/>
              </w:rPr>
              <w:t>sional</w:t>
            </w:r>
            <w:proofErr w:type="spellEnd"/>
            <w:r w:rsidRPr="00217FD0">
              <w:rPr>
                <w:rFonts w:ascii="Times New Roman" w:hAnsi="Times New Roman"/>
              </w:rPr>
              <w:t xml:space="preserve"> developm</w:t>
            </w:r>
            <w:r>
              <w:rPr>
                <w:rFonts w:ascii="Times New Roman" w:hAnsi="Times New Roman"/>
              </w:rPr>
              <w:t>ent</w:t>
            </w:r>
          </w:p>
        </w:tc>
      </w:tr>
      <w:tr w:rsidR="00EA60F4" w:rsidRPr="00217FD0" w:rsidTr="005C038C">
        <w:tc>
          <w:tcPr>
            <w:tcW w:w="562" w:type="dxa"/>
          </w:tcPr>
          <w:p w:rsidR="00EA60F4" w:rsidRPr="00F30FDC" w:rsidRDefault="00F30FDC" w:rsidP="00EA60F4">
            <w:pPr>
              <w:jc w:val="center"/>
              <w:rPr>
                <w:rFonts w:ascii="Times New Roman" w:hAnsi="Times New Roman"/>
                <w:lang w:val="id-ID"/>
              </w:rPr>
            </w:pPr>
            <w:r>
              <w:rPr>
                <w:rFonts w:ascii="Times New Roman" w:hAnsi="Times New Roman"/>
                <w:lang w:val="id-ID"/>
              </w:rPr>
              <w:t>7</w:t>
            </w:r>
          </w:p>
        </w:tc>
        <w:tc>
          <w:tcPr>
            <w:tcW w:w="7797" w:type="dxa"/>
          </w:tcPr>
          <w:p w:rsidR="00EA60F4" w:rsidRPr="007643BD" w:rsidRDefault="00EA60F4" w:rsidP="00EA60F4">
            <w:pPr>
              <w:rPr>
                <w:rFonts w:ascii="Times New Roman" w:hAnsi="Times New Roman"/>
                <w:lang w:val="id-ID"/>
              </w:rPr>
            </w:pPr>
            <w:r>
              <w:rPr>
                <w:rFonts w:ascii="Times New Roman" w:hAnsi="Times New Roman"/>
                <w:lang w:val="id-ID"/>
              </w:rPr>
              <w:t>Underestimating children’s abilities</w:t>
            </w:r>
            <w:r w:rsidRPr="00217FD0">
              <w:rPr>
                <w:rFonts w:ascii="Times New Roman" w:hAnsi="Times New Roman"/>
              </w:rPr>
              <w:t xml:space="preserve"> </w:t>
            </w:r>
            <w:r>
              <w:rPr>
                <w:rFonts w:ascii="Times New Roman" w:hAnsi="Times New Roman"/>
                <w:lang w:val="id-ID"/>
              </w:rPr>
              <w:t>(</w:t>
            </w:r>
            <w:r w:rsidR="00692DB0">
              <w:rPr>
                <w:rFonts w:ascii="Times New Roman" w:hAnsi="Times New Roman"/>
              </w:rPr>
              <w:t>t</w:t>
            </w:r>
            <w:r w:rsidRPr="00217FD0">
              <w:rPr>
                <w:rFonts w:ascii="Times New Roman" w:hAnsi="Times New Roman"/>
              </w:rPr>
              <w:t>eachers believe that students are unable or unwilling to be successful with STEM education or initiatives</w:t>
            </w:r>
            <w:r>
              <w:rPr>
                <w:rFonts w:ascii="Times New Roman" w:hAnsi="Times New Roman"/>
                <w:lang w:val="id-ID"/>
              </w:rPr>
              <w:t>)</w:t>
            </w:r>
          </w:p>
        </w:tc>
      </w:tr>
      <w:tr w:rsidR="00EA60F4" w:rsidRPr="00217FD0" w:rsidTr="005C038C">
        <w:tc>
          <w:tcPr>
            <w:tcW w:w="562" w:type="dxa"/>
          </w:tcPr>
          <w:p w:rsidR="00EA60F4" w:rsidRPr="00F30FDC" w:rsidRDefault="00F30FDC" w:rsidP="00EA60F4">
            <w:pPr>
              <w:jc w:val="center"/>
              <w:rPr>
                <w:rFonts w:ascii="Times New Roman" w:hAnsi="Times New Roman"/>
                <w:lang w:val="id-ID"/>
              </w:rPr>
            </w:pPr>
            <w:r>
              <w:rPr>
                <w:rFonts w:ascii="Times New Roman" w:hAnsi="Times New Roman"/>
                <w:lang w:val="id-ID"/>
              </w:rPr>
              <w:t>8</w:t>
            </w:r>
          </w:p>
        </w:tc>
        <w:tc>
          <w:tcPr>
            <w:tcW w:w="7797" w:type="dxa"/>
          </w:tcPr>
          <w:p w:rsidR="00EA60F4" w:rsidRDefault="00EA60F4" w:rsidP="00EA60F4">
            <w:pPr>
              <w:rPr>
                <w:rFonts w:ascii="Times New Roman" w:hAnsi="Times New Roman"/>
                <w:lang w:val="id-ID"/>
              </w:rPr>
            </w:pPr>
            <w:r>
              <w:rPr>
                <w:rFonts w:ascii="Times New Roman" w:hAnsi="Times New Roman"/>
                <w:lang w:val="id-ID"/>
              </w:rPr>
              <w:t>Poor preparation and shortage in supply of qualified teachers (</w:t>
            </w:r>
            <w:r w:rsidRPr="00ED2D35">
              <w:rPr>
                <w:rFonts w:ascii="Times New Roman" w:hAnsi="Times New Roman"/>
                <w:lang w:val="id-ID"/>
              </w:rPr>
              <w:t>improve in-service education and more integrated STEM training</w:t>
            </w:r>
            <w:r>
              <w:rPr>
                <w:rFonts w:ascii="Times New Roman" w:hAnsi="Times New Roman"/>
                <w:lang w:val="id-ID"/>
              </w:rPr>
              <w:t>)</w:t>
            </w:r>
          </w:p>
        </w:tc>
      </w:tr>
      <w:tr w:rsidR="002C3E3F" w:rsidRPr="00217FD0" w:rsidTr="005C038C">
        <w:tc>
          <w:tcPr>
            <w:tcW w:w="562" w:type="dxa"/>
          </w:tcPr>
          <w:p w:rsidR="002C3E3F" w:rsidRDefault="002C3E3F" w:rsidP="00EA60F4">
            <w:pPr>
              <w:jc w:val="center"/>
              <w:rPr>
                <w:rFonts w:ascii="Times New Roman" w:hAnsi="Times New Roman"/>
                <w:lang w:val="id-ID"/>
              </w:rPr>
            </w:pPr>
            <w:r>
              <w:rPr>
                <w:rFonts w:ascii="Times New Roman" w:hAnsi="Times New Roman"/>
                <w:lang w:val="id-ID"/>
              </w:rPr>
              <w:t>9</w:t>
            </w:r>
          </w:p>
        </w:tc>
        <w:tc>
          <w:tcPr>
            <w:tcW w:w="7797" w:type="dxa"/>
          </w:tcPr>
          <w:p w:rsidR="002C3E3F" w:rsidRDefault="002C3E3F" w:rsidP="00EA60F4">
            <w:pPr>
              <w:rPr>
                <w:rFonts w:ascii="Times New Roman" w:hAnsi="Times New Roman"/>
                <w:lang w:val="id-ID"/>
              </w:rPr>
            </w:pPr>
            <w:r>
              <w:rPr>
                <w:rFonts w:ascii="Times New Roman" w:hAnsi="Times New Roman"/>
                <w:lang w:val="id-ID"/>
              </w:rPr>
              <w:t>Teacher self-efficacy</w:t>
            </w:r>
          </w:p>
        </w:tc>
      </w:tr>
      <w:tr w:rsidR="00EA60F4" w:rsidRPr="00217FD0" w:rsidTr="005C038C">
        <w:tc>
          <w:tcPr>
            <w:tcW w:w="562" w:type="dxa"/>
          </w:tcPr>
          <w:p w:rsidR="00EA60F4" w:rsidRPr="00217FD0" w:rsidRDefault="00EA60F4" w:rsidP="00EA60F4">
            <w:pPr>
              <w:jc w:val="center"/>
              <w:rPr>
                <w:rFonts w:ascii="Times New Roman" w:hAnsi="Times New Roman"/>
                <w:b/>
              </w:rPr>
            </w:pPr>
            <w:r w:rsidRPr="00217FD0">
              <w:rPr>
                <w:rFonts w:ascii="Times New Roman" w:hAnsi="Times New Roman"/>
                <w:b/>
              </w:rPr>
              <w:t>No.</w:t>
            </w:r>
          </w:p>
        </w:tc>
        <w:tc>
          <w:tcPr>
            <w:tcW w:w="7797" w:type="dxa"/>
          </w:tcPr>
          <w:p w:rsidR="00EA60F4" w:rsidRPr="00217FD0" w:rsidRDefault="00EA60F4" w:rsidP="00EA60F4">
            <w:pPr>
              <w:rPr>
                <w:rFonts w:ascii="Times New Roman" w:hAnsi="Times New Roman"/>
                <w:b/>
              </w:rPr>
            </w:pPr>
            <w:r w:rsidRPr="00217FD0">
              <w:rPr>
                <w:rFonts w:ascii="Times New Roman" w:hAnsi="Times New Roman"/>
                <w:b/>
              </w:rPr>
              <w:t>Extrinsic Barriers</w:t>
            </w:r>
          </w:p>
        </w:tc>
      </w:tr>
      <w:tr w:rsidR="00EA60F4" w:rsidRPr="00217FD0" w:rsidTr="005C038C">
        <w:tc>
          <w:tcPr>
            <w:tcW w:w="562" w:type="dxa"/>
          </w:tcPr>
          <w:p w:rsidR="00EA60F4" w:rsidRPr="00217FD0" w:rsidRDefault="00EA60F4" w:rsidP="00EA60F4">
            <w:pPr>
              <w:jc w:val="center"/>
              <w:rPr>
                <w:rFonts w:ascii="Times New Roman" w:hAnsi="Times New Roman"/>
              </w:rPr>
            </w:pPr>
            <w:r w:rsidRPr="00217FD0">
              <w:rPr>
                <w:rFonts w:ascii="Times New Roman" w:hAnsi="Times New Roman"/>
              </w:rPr>
              <w:t>1</w:t>
            </w:r>
          </w:p>
        </w:tc>
        <w:tc>
          <w:tcPr>
            <w:tcW w:w="7797" w:type="dxa"/>
          </w:tcPr>
          <w:p w:rsidR="00EA60F4" w:rsidRPr="00794752" w:rsidRDefault="00EA60F4" w:rsidP="00EA60F4">
            <w:pPr>
              <w:rPr>
                <w:rFonts w:ascii="Times New Roman" w:hAnsi="Times New Roman"/>
                <w:lang w:val="id-ID"/>
              </w:rPr>
            </w:pPr>
            <w:r>
              <w:rPr>
                <w:rFonts w:ascii="Times New Roman" w:hAnsi="Times New Roman"/>
                <w:lang w:val="id-ID"/>
              </w:rPr>
              <w:t>Technology (</w:t>
            </w:r>
            <w:r w:rsidRPr="00217FD0">
              <w:rPr>
                <w:rFonts w:ascii="Times New Roman" w:hAnsi="Times New Roman"/>
              </w:rPr>
              <w:t>Lack of technology resources available to students, difficult to integrate the technology piece into STEM lessons</w:t>
            </w:r>
            <w:r>
              <w:rPr>
                <w:rFonts w:ascii="Times New Roman" w:hAnsi="Times New Roman"/>
                <w:lang w:val="id-ID"/>
              </w:rPr>
              <w:t>)</w:t>
            </w:r>
          </w:p>
        </w:tc>
      </w:tr>
      <w:tr w:rsidR="00F30FDC" w:rsidRPr="00217FD0" w:rsidTr="005C038C">
        <w:tc>
          <w:tcPr>
            <w:tcW w:w="562" w:type="dxa"/>
          </w:tcPr>
          <w:p w:rsidR="00F30FDC" w:rsidRPr="00217FD0" w:rsidRDefault="00F30FDC" w:rsidP="00F30FDC">
            <w:pPr>
              <w:jc w:val="center"/>
              <w:rPr>
                <w:rFonts w:ascii="Times New Roman" w:hAnsi="Times New Roman"/>
              </w:rPr>
            </w:pPr>
            <w:r w:rsidRPr="00217FD0">
              <w:rPr>
                <w:rFonts w:ascii="Times New Roman" w:hAnsi="Times New Roman"/>
              </w:rPr>
              <w:t>2</w:t>
            </w:r>
          </w:p>
        </w:tc>
        <w:tc>
          <w:tcPr>
            <w:tcW w:w="7797" w:type="dxa"/>
          </w:tcPr>
          <w:p w:rsidR="00F30FDC" w:rsidRDefault="00F30FDC" w:rsidP="00F30FDC">
            <w:pPr>
              <w:rPr>
                <w:rFonts w:ascii="Times New Roman" w:hAnsi="Times New Roman"/>
                <w:lang w:val="id-ID"/>
              </w:rPr>
            </w:pPr>
            <w:r w:rsidRPr="00217FD0">
              <w:rPr>
                <w:rFonts w:ascii="Times New Roman" w:hAnsi="Times New Roman"/>
              </w:rPr>
              <w:t>Lack of instructional time in class</w:t>
            </w:r>
          </w:p>
        </w:tc>
      </w:tr>
      <w:tr w:rsidR="00F30FDC" w:rsidRPr="00217FD0" w:rsidTr="005C038C">
        <w:tc>
          <w:tcPr>
            <w:tcW w:w="562" w:type="dxa"/>
          </w:tcPr>
          <w:p w:rsidR="00F30FDC" w:rsidRPr="00217FD0" w:rsidRDefault="00F30FDC" w:rsidP="00F30FDC">
            <w:pPr>
              <w:jc w:val="center"/>
              <w:rPr>
                <w:rFonts w:ascii="Times New Roman" w:hAnsi="Times New Roman"/>
              </w:rPr>
            </w:pPr>
            <w:r w:rsidRPr="00217FD0">
              <w:rPr>
                <w:rFonts w:ascii="Times New Roman" w:hAnsi="Times New Roman"/>
              </w:rPr>
              <w:t>3</w:t>
            </w:r>
          </w:p>
        </w:tc>
        <w:tc>
          <w:tcPr>
            <w:tcW w:w="7797" w:type="dxa"/>
          </w:tcPr>
          <w:p w:rsidR="00F30FDC" w:rsidRPr="00942368" w:rsidRDefault="00F30FDC" w:rsidP="00F30FDC">
            <w:pPr>
              <w:rPr>
                <w:rFonts w:ascii="Times New Roman" w:hAnsi="Times New Roman"/>
                <w:lang w:val="id-ID"/>
              </w:rPr>
            </w:pPr>
            <w:r w:rsidRPr="00217FD0">
              <w:rPr>
                <w:rFonts w:ascii="Times New Roman" w:hAnsi="Times New Roman"/>
              </w:rPr>
              <w:t>Lack of finances</w:t>
            </w:r>
            <w:r>
              <w:rPr>
                <w:rFonts w:ascii="Times New Roman" w:hAnsi="Times New Roman"/>
                <w:lang w:val="id-ID"/>
              </w:rPr>
              <w:t xml:space="preserve"> </w:t>
            </w:r>
            <w:r w:rsidRPr="007643BD">
              <w:rPr>
                <w:rFonts w:ascii="Times New Roman" w:hAnsi="Times New Roman"/>
                <w:lang w:val="id-ID"/>
              </w:rPr>
              <w:t>(In order to run a STEM project, the use of technology, the greatest need is the development of the STEM curriculum and instructional implementation</w:t>
            </w:r>
            <w:r>
              <w:rPr>
                <w:rFonts w:ascii="Times New Roman" w:hAnsi="Times New Roman"/>
                <w:lang w:val="id-ID"/>
              </w:rPr>
              <w:t>)</w:t>
            </w:r>
          </w:p>
        </w:tc>
      </w:tr>
      <w:tr w:rsidR="00F30FDC" w:rsidRPr="00217FD0" w:rsidTr="005C038C">
        <w:tc>
          <w:tcPr>
            <w:tcW w:w="562" w:type="dxa"/>
          </w:tcPr>
          <w:p w:rsidR="00F30FDC" w:rsidRPr="00217FD0" w:rsidRDefault="00F30FDC" w:rsidP="00F30FDC">
            <w:pPr>
              <w:jc w:val="center"/>
              <w:rPr>
                <w:rFonts w:ascii="Times New Roman" w:hAnsi="Times New Roman"/>
              </w:rPr>
            </w:pPr>
            <w:r w:rsidRPr="00217FD0">
              <w:rPr>
                <w:rFonts w:ascii="Times New Roman" w:hAnsi="Times New Roman"/>
              </w:rPr>
              <w:t>4</w:t>
            </w:r>
          </w:p>
        </w:tc>
        <w:tc>
          <w:tcPr>
            <w:tcW w:w="7797" w:type="dxa"/>
          </w:tcPr>
          <w:p w:rsidR="00F30FDC" w:rsidRPr="008A63EA" w:rsidRDefault="00F30FDC" w:rsidP="00F30FDC">
            <w:pPr>
              <w:rPr>
                <w:rFonts w:ascii="Times New Roman" w:hAnsi="Times New Roman"/>
                <w:lang w:val="id-ID"/>
              </w:rPr>
            </w:pPr>
            <w:r w:rsidRPr="00217FD0">
              <w:rPr>
                <w:rFonts w:ascii="Times New Roman" w:hAnsi="Times New Roman"/>
              </w:rPr>
              <w:t xml:space="preserve">Lack of </w:t>
            </w:r>
            <w:r>
              <w:rPr>
                <w:rFonts w:ascii="Times New Roman" w:hAnsi="Times New Roman"/>
                <w:lang w:val="id-ID"/>
              </w:rPr>
              <w:t xml:space="preserve">classroom </w:t>
            </w:r>
            <w:r w:rsidRPr="00217FD0">
              <w:rPr>
                <w:rFonts w:ascii="Times New Roman" w:hAnsi="Times New Roman"/>
              </w:rPr>
              <w:t>resources</w:t>
            </w:r>
            <w:r>
              <w:rPr>
                <w:rFonts w:ascii="Times New Roman" w:hAnsi="Times New Roman"/>
                <w:lang w:val="id-ID"/>
              </w:rPr>
              <w:t xml:space="preserve"> and teaching materials (</w:t>
            </w:r>
            <w:r w:rsidRPr="00F30FDC">
              <w:rPr>
                <w:rFonts w:ascii="Times New Roman" w:hAnsi="Times New Roman"/>
                <w:lang w:val="id-ID"/>
              </w:rPr>
              <w:t>unsupported materials and tools, inadequate class room size, poor laboratory conditions and learning media</w:t>
            </w:r>
          </w:p>
        </w:tc>
      </w:tr>
      <w:tr w:rsidR="00F30FDC" w:rsidRPr="00217FD0" w:rsidTr="005C038C">
        <w:tc>
          <w:tcPr>
            <w:tcW w:w="562" w:type="dxa"/>
          </w:tcPr>
          <w:p w:rsidR="00F30FDC" w:rsidRPr="00217FD0" w:rsidRDefault="00F30FDC" w:rsidP="00F30FDC">
            <w:pPr>
              <w:jc w:val="center"/>
              <w:rPr>
                <w:rFonts w:ascii="Times New Roman" w:hAnsi="Times New Roman"/>
              </w:rPr>
            </w:pPr>
            <w:r w:rsidRPr="00217FD0">
              <w:rPr>
                <w:rFonts w:ascii="Times New Roman" w:hAnsi="Times New Roman"/>
              </w:rPr>
              <w:t>5</w:t>
            </w:r>
          </w:p>
        </w:tc>
        <w:tc>
          <w:tcPr>
            <w:tcW w:w="7797" w:type="dxa"/>
          </w:tcPr>
          <w:p w:rsidR="00F30FDC" w:rsidRPr="00480DBE" w:rsidRDefault="00F30FDC" w:rsidP="00F30FDC">
            <w:pPr>
              <w:rPr>
                <w:rFonts w:ascii="Times New Roman" w:hAnsi="Times New Roman"/>
                <w:lang w:val="id-ID"/>
              </w:rPr>
            </w:pPr>
            <w:r w:rsidRPr="00217FD0">
              <w:rPr>
                <w:rFonts w:ascii="Times New Roman" w:hAnsi="Times New Roman"/>
              </w:rPr>
              <w:t xml:space="preserve">Lack of </w:t>
            </w:r>
            <w:proofErr w:type="spellStart"/>
            <w:r w:rsidRPr="00217FD0">
              <w:rPr>
                <w:rFonts w:ascii="Times New Roman" w:hAnsi="Times New Roman"/>
              </w:rPr>
              <w:t>administratif</w:t>
            </w:r>
            <w:proofErr w:type="spellEnd"/>
            <w:r w:rsidRPr="00217FD0">
              <w:rPr>
                <w:rFonts w:ascii="Times New Roman" w:hAnsi="Times New Roman"/>
              </w:rPr>
              <w:t xml:space="preserve"> support</w:t>
            </w:r>
            <w:r>
              <w:rPr>
                <w:rFonts w:ascii="Times New Roman" w:hAnsi="Times New Roman"/>
                <w:lang w:val="id-ID"/>
              </w:rPr>
              <w:t xml:space="preserve"> and school system </w:t>
            </w:r>
          </w:p>
        </w:tc>
      </w:tr>
      <w:tr w:rsidR="00F30FDC" w:rsidRPr="00217FD0" w:rsidTr="005C038C">
        <w:tc>
          <w:tcPr>
            <w:tcW w:w="562" w:type="dxa"/>
          </w:tcPr>
          <w:p w:rsidR="00F30FDC" w:rsidRPr="00217FD0" w:rsidRDefault="00F30FDC" w:rsidP="00F30FDC">
            <w:pPr>
              <w:jc w:val="center"/>
              <w:rPr>
                <w:rFonts w:ascii="Times New Roman" w:hAnsi="Times New Roman"/>
              </w:rPr>
            </w:pPr>
            <w:r w:rsidRPr="00217FD0">
              <w:rPr>
                <w:rFonts w:ascii="Times New Roman" w:hAnsi="Times New Roman"/>
              </w:rPr>
              <w:t>6</w:t>
            </w:r>
          </w:p>
        </w:tc>
        <w:tc>
          <w:tcPr>
            <w:tcW w:w="7797" w:type="dxa"/>
          </w:tcPr>
          <w:p w:rsidR="00F30FDC" w:rsidRPr="00B81E5F" w:rsidRDefault="00F30FDC" w:rsidP="00F30FDC">
            <w:pPr>
              <w:rPr>
                <w:rFonts w:ascii="Times New Roman" w:hAnsi="Times New Roman"/>
                <w:lang w:val="id-ID"/>
              </w:rPr>
            </w:pPr>
            <w:r>
              <w:rPr>
                <w:rFonts w:ascii="Times New Roman" w:hAnsi="Times New Roman"/>
                <w:lang w:val="id-ID"/>
              </w:rPr>
              <w:t>Students resistance (</w:t>
            </w:r>
            <w:r w:rsidRPr="00B81E5F">
              <w:rPr>
                <w:rFonts w:ascii="Times New Roman" w:hAnsi="Times New Roman"/>
                <w:lang w:val="id-ID"/>
              </w:rPr>
              <w:t>students are not ready to think independently,</w:t>
            </w:r>
            <w:r>
              <w:rPr>
                <w:rFonts w:ascii="Times New Roman" w:hAnsi="Times New Roman"/>
                <w:lang w:val="id-ID"/>
              </w:rPr>
              <w:t xml:space="preserve"> </w:t>
            </w:r>
            <w:r>
              <w:rPr>
                <w:rFonts w:ascii="Times New Roman" w:hAnsi="Times New Roman"/>
              </w:rPr>
              <w:t>l</w:t>
            </w:r>
            <w:r w:rsidRPr="00217FD0">
              <w:rPr>
                <w:rFonts w:ascii="Times New Roman" w:hAnsi="Times New Roman"/>
              </w:rPr>
              <w:t xml:space="preserve">ack of student </w:t>
            </w:r>
            <w:r>
              <w:rPr>
                <w:rFonts w:ascii="Times New Roman" w:hAnsi="Times New Roman"/>
                <w:lang w:val="id-ID"/>
              </w:rPr>
              <w:t>interest and motivation)</w:t>
            </w:r>
          </w:p>
        </w:tc>
      </w:tr>
      <w:tr w:rsidR="00F30FDC" w:rsidRPr="00217FD0" w:rsidTr="005C038C">
        <w:tc>
          <w:tcPr>
            <w:tcW w:w="562" w:type="dxa"/>
          </w:tcPr>
          <w:p w:rsidR="00F30FDC" w:rsidRPr="00217FD0" w:rsidRDefault="00F30FDC" w:rsidP="00F30FDC">
            <w:pPr>
              <w:jc w:val="center"/>
              <w:rPr>
                <w:rFonts w:ascii="Times New Roman" w:hAnsi="Times New Roman"/>
              </w:rPr>
            </w:pPr>
            <w:r w:rsidRPr="00217FD0">
              <w:rPr>
                <w:rFonts w:ascii="Times New Roman" w:hAnsi="Times New Roman"/>
              </w:rPr>
              <w:t>7</w:t>
            </w:r>
          </w:p>
        </w:tc>
        <w:tc>
          <w:tcPr>
            <w:tcW w:w="7797" w:type="dxa"/>
          </w:tcPr>
          <w:p w:rsidR="00F30FDC" w:rsidRPr="00217FD0" w:rsidRDefault="00F30FDC" w:rsidP="00F30FDC">
            <w:pPr>
              <w:rPr>
                <w:rFonts w:ascii="Times New Roman" w:hAnsi="Times New Roman"/>
              </w:rPr>
            </w:pPr>
            <w:r w:rsidRPr="00217FD0">
              <w:rPr>
                <w:rFonts w:ascii="Times New Roman" w:hAnsi="Times New Roman"/>
              </w:rPr>
              <w:t>Inappropriate level for students so they found the difficulty</w:t>
            </w:r>
          </w:p>
        </w:tc>
      </w:tr>
      <w:tr w:rsidR="00F30FDC" w:rsidRPr="00217FD0" w:rsidTr="005C038C">
        <w:tc>
          <w:tcPr>
            <w:tcW w:w="562" w:type="dxa"/>
          </w:tcPr>
          <w:p w:rsidR="00F30FDC" w:rsidRPr="00217FD0" w:rsidRDefault="00F30FDC" w:rsidP="00F30FDC">
            <w:pPr>
              <w:jc w:val="center"/>
              <w:rPr>
                <w:rFonts w:ascii="Times New Roman" w:hAnsi="Times New Roman"/>
              </w:rPr>
            </w:pPr>
            <w:r w:rsidRPr="00217FD0">
              <w:rPr>
                <w:rFonts w:ascii="Times New Roman" w:hAnsi="Times New Roman"/>
              </w:rPr>
              <w:t>8</w:t>
            </w:r>
          </w:p>
        </w:tc>
        <w:tc>
          <w:tcPr>
            <w:tcW w:w="7797" w:type="dxa"/>
          </w:tcPr>
          <w:p w:rsidR="00F30FDC" w:rsidRPr="00B81E5F" w:rsidRDefault="00F30FDC" w:rsidP="00F30FDC">
            <w:pPr>
              <w:rPr>
                <w:rFonts w:ascii="Times New Roman" w:hAnsi="Times New Roman"/>
                <w:lang w:val="id-ID"/>
              </w:rPr>
            </w:pPr>
            <w:r>
              <w:rPr>
                <w:rFonts w:ascii="Times New Roman" w:hAnsi="Times New Roman"/>
                <w:lang w:val="id-ID"/>
              </w:rPr>
              <w:t>Poor preparation and inspiration of students</w:t>
            </w:r>
          </w:p>
        </w:tc>
      </w:tr>
      <w:tr w:rsidR="00F30FDC" w:rsidRPr="00217FD0" w:rsidTr="005C038C">
        <w:tc>
          <w:tcPr>
            <w:tcW w:w="562" w:type="dxa"/>
          </w:tcPr>
          <w:p w:rsidR="00F30FDC" w:rsidRPr="00B81E5F" w:rsidRDefault="00F30FDC" w:rsidP="00F30FDC">
            <w:pPr>
              <w:jc w:val="center"/>
              <w:rPr>
                <w:rFonts w:ascii="Times New Roman" w:hAnsi="Times New Roman"/>
                <w:lang w:val="id-ID"/>
              </w:rPr>
            </w:pPr>
            <w:r>
              <w:rPr>
                <w:rFonts w:ascii="Times New Roman" w:hAnsi="Times New Roman"/>
                <w:lang w:val="id-ID"/>
              </w:rPr>
              <w:t>9</w:t>
            </w:r>
          </w:p>
        </w:tc>
        <w:tc>
          <w:tcPr>
            <w:tcW w:w="7797" w:type="dxa"/>
          </w:tcPr>
          <w:p w:rsidR="00F30FDC" w:rsidRPr="00B81E5F" w:rsidRDefault="00F30FDC" w:rsidP="00F30FDC">
            <w:pPr>
              <w:rPr>
                <w:rFonts w:ascii="Times New Roman" w:hAnsi="Times New Roman"/>
                <w:lang w:val="id-ID"/>
              </w:rPr>
            </w:pPr>
            <w:r w:rsidRPr="00217FD0">
              <w:rPr>
                <w:rFonts w:ascii="Times New Roman" w:hAnsi="Times New Roman"/>
              </w:rPr>
              <w:t>The structure of student schedules, and lack of flexibility in them</w:t>
            </w:r>
          </w:p>
        </w:tc>
      </w:tr>
      <w:tr w:rsidR="00F30FDC" w:rsidRPr="00217FD0" w:rsidTr="005C038C">
        <w:tc>
          <w:tcPr>
            <w:tcW w:w="562" w:type="dxa"/>
          </w:tcPr>
          <w:p w:rsidR="00F30FDC" w:rsidRPr="00B81E5F" w:rsidRDefault="00F30FDC" w:rsidP="00F30FDC">
            <w:pPr>
              <w:jc w:val="center"/>
              <w:rPr>
                <w:rFonts w:ascii="Times New Roman" w:hAnsi="Times New Roman"/>
                <w:lang w:val="id-ID"/>
              </w:rPr>
            </w:pPr>
            <w:r>
              <w:rPr>
                <w:rFonts w:ascii="Times New Roman" w:hAnsi="Times New Roman"/>
                <w:lang w:val="id-ID"/>
              </w:rPr>
              <w:t>10</w:t>
            </w:r>
          </w:p>
        </w:tc>
        <w:tc>
          <w:tcPr>
            <w:tcW w:w="7797" w:type="dxa"/>
          </w:tcPr>
          <w:p w:rsidR="00F30FDC" w:rsidRPr="00EA60F4" w:rsidRDefault="00F30FDC" w:rsidP="00F30FDC">
            <w:pPr>
              <w:rPr>
                <w:rFonts w:ascii="Times New Roman" w:hAnsi="Times New Roman"/>
                <w:lang w:val="id-ID"/>
              </w:rPr>
            </w:pPr>
            <w:r>
              <w:rPr>
                <w:rFonts w:ascii="Times New Roman" w:hAnsi="Times New Roman"/>
                <w:lang w:val="id-ID"/>
              </w:rPr>
              <w:t xml:space="preserve">Lack of research collaboration accros STEM field </w:t>
            </w:r>
          </w:p>
        </w:tc>
      </w:tr>
      <w:tr w:rsidR="00F30FDC" w:rsidRPr="00217FD0" w:rsidTr="005C038C">
        <w:tc>
          <w:tcPr>
            <w:tcW w:w="562" w:type="dxa"/>
          </w:tcPr>
          <w:p w:rsidR="00F30FDC" w:rsidRPr="00480DBE" w:rsidRDefault="00F30FDC" w:rsidP="00F30FDC">
            <w:pPr>
              <w:jc w:val="center"/>
              <w:rPr>
                <w:rFonts w:ascii="Times New Roman" w:hAnsi="Times New Roman"/>
                <w:lang w:val="id-ID"/>
              </w:rPr>
            </w:pPr>
            <w:r>
              <w:rPr>
                <w:rFonts w:ascii="Times New Roman" w:hAnsi="Times New Roman"/>
              </w:rPr>
              <w:t>1</w:t>
            </w:r>
            <w:r>
              <w:rPr>
                <w:rFonts w:ascii="Times New Roman" w:hAnsi="Times New Roman"/>
                <w:lang w:val="id-ID"/>
              </w:rPr>
              <w:t>1</w:t>
            </w:r>
          </w:p>
        </w:tc>
        <w:tc>
          <w:tcPr>
            <w:tcW w:w="7797" w:type="dxa"/>
          </w:tcPr>
          <w:p w:rsidR="00F30FDC" w:rsidRDefault="00F30FDC" w:rsidP="00F30FDC">
            <w:pPr>
              <w:rPr>
                <w:rFonts w:ascii="Times New Roman" w:hAnsi="Times New Roman"/>
                <w:lang w:val="id-ID"/>
              </w:rPr>
            </w:pPr>
            <w:r>
              <w:rPr>
                <w:rFonts w:ascii="Times New Roman" w:hAnsi="Times New Roman"/>
                <w:lang w:val="id-ID"/>
              </w:rPr>
              <w:t>Developmental differences among the children, inconsistent number of children,and maintenance of their interest in the long-tem project)</w:t>
            </w:r>
          </w:p>
        </w:tc>
      </w:tr>
      <w:tr w:rsidR="00F30FDC" w:rsidRPr="00217FD0" w:rsidTr="005C038C">
        <w:tc>
          <w:tcPr>
            <w:tcW w:w="562" w:type="dxa"/>
          </w:tcPr>
          <w:p w:rsidR="00F30FDC" w:rsidRPr="00217FD0" w:rsidRDefault="00F30FDC" w:rsidP="00F30FDC">
            <w:pPr>
              <w:jc w:val="center"/>
              <w:rPr>
                <w:rFonts w:ascii="Times New Roman" w:hAnsi="Times New Roman"/>
              </w:rPr>
            </w:pPr>
            <w:r>
              <w:rPr>
                <w:rFonts w:ascii="Times New Roman" w:hAnsi="Times New Roman"/>
              </w:rPr>
              <w:t>12</w:t>
            </w:r>
          </w:p>
        </w:tc>
        <w:tc>
          <w:tcPr>
            <w:tcW w:w="7797" w:type="dxa"/>
          </w:tcPr>
          <w:p w:rsidR="00F30FDC" w:rsidRPr="00C41522" w:rsidRDefault="00F30FDC" w:rsidP="00F30FDC">
            <w:pPr>
              <w:rPr>
                <w:rFonts w:ascii="Times New Roman" w:hAnsi="Times New Roman"/>
                <w:lang w:val="id-ID"/>
              </w:rPr>
            </w:pPr>
            <w:r w:rsidRPr="00217FD0">
              <w:rPr>
                <w:rFonts w:ascii="Times New Roman" w:hAnsi="Times New Roman"/>
              </w:rPr>
              <w:t>Insufficient parental involvement</w:t>
            </w:r>
            <w:r>
              <w:rPr>
                <w:rFonts w:ascii="Times New Roman" w:hAnsi="Times New Roman"/>
                <w:lang w:val="id-ID"/>
              </w:rPr>
              <w:t xml:space="preserve"> in class and support community (need pa</w:t>
            </w:r>
            <w:proofErr w:type="spellStart"/>
            <w:r w:rsidRPr="00217FD0">
              <w:rPr>
                <w:rFonts w:ascii="Times New Roman" w:hAnsi="Times New Roman"/>
              </w:rPr>
              <w:t>rtner</w:t>
            </w:r>
            <w:proofErr w:type="spellEnd"/>
            <w:r w:rsidRPr="00217FD0">
              <w:rPr>
                <w:rFonts w:ascii="Times New Roman" w:hAnsi="Times New Roman"/>
              </w:rPr>
              <w:t xml:space="preserve"> with local university or a nearby school</w:t>
            </w:r>
            <w:r>
              <w:rPr>
                <w:rFonts w:ascii="Times New Roman" w:hAnsi="Times New Roman"/>
                <w:lang w:val="id-ID"/>
              </w:rPr>
              <w:t>)</w:t>
            </w:r>
          </w:p>
        </w:tc>
      </w:tr>
      <w:tr w:rsidR="00F30FDC" w:rsidRPr="00217FD0" w:rsidTr="005C038C">
        <w:tc>
          <w:tcPr>
            <w:tcW w:w="562" w:type="dxa"/>
          </w:tcPr>
          <w:p w:rsidR="00F30FDC" w:rsidRPr="00217FD0" w:rsidRDefault="00F30FDC" w:rsidP="00F30FDC">
            <w:pPr>
              <w:jc w:val="center"/>
              <w:rPr>
                <w:rFonts w:ascii="Times New Roman" w:hAnsi="Times New Roman"/>
              </w:rPr>
            </w:pPr>
            <w:r>
              <w:rPr>
                <w:rFonts w:ascii="Times New Roman" w:hAnsi="Times New Roman"/>
              </w:rPr>
              <w:t>13</w:t>
            </w:r>
          </w:p>
        </w:tc>
        <w:tc>
          <w:tcPr>
            <w:tcW w:w="7797" w:type="dxa"/>
          </w:tcPr>
          <w:p w:rsidR="00F30FDC" w:rsidRPr="00217FD0" w:rsidRDefault="00F30FDC" w:rsidP="00F30FDC">
            <w:pPr>
              <w:rPr>
                <w:rFonts w:ascii="Times New Roman" w:hAnsi="Times New Roman"/>
              </w:rPr>
            </w:pPr>
            <w:r>
              <w:rPr>
                <w:rFonts w:ascii="Times New Roman" w:hAnsi="Times New Roman"/>
              </w:rPr>
              <w:t>Curricu</w:t>
            </w:r>
            <w:r w:rsidRPr="00217FD0">
              <w:rPr>
                <w:rFonts w:ascii="Times New Roman" w:hAnsi="Times New Roman"/>
              </w:rPr>
              <w:t>lum challenges</w:t>
            </w:r>
          </w:p>
        </w:tc>
      </w:tr>
      <w:tr w:rsidR="00F30FDC" w:rsidRPr="00217FD0" w:rsidTr="005C038C">
        <w:tc>
          <w:tcPr>
            <w:tcW w:w="562" w:type="dxa"/>
          </w:tcPr>
          <w:p w:rsidR="00F30FDC" w:rsidRPr="00F30FDC" w:rsidRDefault="00F30FDC" w:rsidP="00F30FDC">
            <w:pPr>
              <w:jc w:val="center"/>
              <w:rPr>
                <w:rFonts w:ascii="Times New Roman" w:hAnsi="Times New Roman"/>
                <w:lang w:val="id-ID"/>
              </w:rPr>
            </w:pPr>
            <w:r>
              <w:rPr>
                <w:rFonts w:ascii="Times New Roman" w:hAnsi="Times New Roman"/>
                <w:lang w:val="id-ID"/>
              </w:rPr>
              <w:t>14</w:t>
            </w:r>
          </w:p>
        </w:tc>
        <w:tc>
          <w:tcPr>
            <w:tcW w:w="7797" w:type="dxa"/>
          </w:tcPr>
          <w:p w:rsidR="00F30FDC" w:rsidRPr="00217FD0" w:rsidRDefault="00F30FDC" w:rsidP="00F30FDC">
            <w:pPr>
              <w:rPr>
                <w:rFonts w:ascii="Times New Roman" w:hAnsi="Times New Roman"/>
              </w:rPr>
            </w:pPr>
            <w:r w:rsidRPr="00601C22">
              <w:rPr>
                <w:rFonts w:ascii="Times New Roman" w:hAnsi="Times New Roman"/>
                <w:lang w:val="id-ID"/>
              </w:rPr>
              <w:t>Lack of administrative support distric</w:t>
            </w:r>
            <w:r w:rsidR="00AA4FAC">
              <w:rPr>
                <w:rFonts w:ascii="Times New Roman" w:hAnsi="Times New Roman"/>
                <w:lang w:val="id-ID"/>
              </w:rPr>
              <w:t>t</w:t>
            </w:r>
          </w:p>
        </w:tc>
      </w:tr>
      <w:tr w:rsidR="00F30FDC" w:rsidRPr="00217FD0" w:rsidTr="005C038C">
        <w:tc>
          <w:tcPr>
            <w:tcW w:w="562" w:type="dxa"/>
          </w:tcPr>
          <w:p w:rsidR="00F30FDC" w:rsidRPr="00241606" w:rsidRDefault="00F30FDC" w:rsidP="00F30FDC">
            <w:pPr>
              <w:jc w:val="center"/>
              <w:rPr>
                <w:rFonts w:ascii="Times New Roman" w:hAnsi="Times New Roman"/>
                <w:b/>
                <w:lang w:val="id-ID"/>
              </w:rPr>
            </w:pPr>
            <w:r w:rsidRPr="00241606">
              <w:rPr>
                <w:rFonts w:ascii="Times New Roman" w:hAnsi="Times New Roman"/>
                <w:b/>
                <w:lang w:val="id-ID"/>
              </w:rPr>
              <w:t>No.</w:t>
            </w:r>
          </w:p>
        </w:tc>
        <w:tc>
          <w:tcPr>
            <w:tcW w:w="7797" w:type="dxa"/>
          </w:tcPr>
          <w:p w:rsidR="00F30FDC" w:rsidRPr="00241606" w:rsidRDefault="00F30FDC" w:rsidP="00F30FDC">
            <w:pPr>
              <w:rPr>
                <w:rFonts w:ascii="Times New Roman" w:hAnsi="Times New Roman"/>
                <w:b/>
                <w:lang w:val="id-ID"/>
              </w:rPr>
            </w:pPr>
            <w:r w:rsidRPr="00241606">
              <w:rPr>
                <w:rFonts w:ascii="Times New Roman" w:hAnsi="Times New Roman"/>
                <w:b/>
                <w:lang w:val="id-ID"/>
              </w:rPr>
              <w:t>Support</w:t>
            </w:r>
            <w:r w:rsidR="00A57E53">
              <w:rPr>
                <w:rFonts w:ascii="Times New Roman" w:hAnsi="Times New Roman"/>
                <w:b/>
                <w:lang w:val="id-ID"/>
              </w:rPr>
              <w:t>s</w:t>
            </w:r>
          </w:p>
        </w:tc>
      </w:tr>
      <w:tr w:rsidR="00F30FDC" w:rsidRPr="00217FD0" w:rsidTr="005C038C">
        <w:tc>
          <w:tcPr>
            <w:tcW w:w="562" w:type="dxa"/>
          </w:tcPr>
          <w:p w:rsidR="00F30FDC" w:rsidRPr="00241606" w:rsidRDefault="00F30FDC" w:rsidP="00F30FDC">
            <w:pPr>
              <w:jc w:val="center"/>
              <w:rPr>
                <w:rFonts w:ascii="Times New Roman" w:hAnsi="Times New Roman"/>
                <w:lang w:val="id-ID"/>
              </w:rPr>
            </w:pPr>
            <w:r>
              <w:rPr>
                <w:rFonts w:ascii="Times New Roman" w:hAnsi="Times New Roman"/>
                <w:lang w:val="id-ID"/>
              </w:rPr>
              <w:t>1</w:t>
            </w:r>
          </w:p>
        </w:tc>
        <w:tc>
          <w:tcPr>
            <w:tcW w:w="7797" w:type="dxa"/>
          </w:tcPr>
          <w:p w:rsidR="00F30FDC" w:rsidRPr="00ED2D35" w:rsidRDefault="00692DB0" w:rsidP="00F30FDC">
            <w:pPr>
              <w:rPr>
                <w:rFonts w:ascii="Times New Roman" w:hAnsi="Times New Roman"/>
                <w:lang w:val="id-ID"/>
              </w:rPr>
            </w:pPr>
            <w:r w:rsidRPr="00692DB0">
              <w:rPr>
                <w:rFonts w:ascii="Times New Roman" w:hAnsi="Times New Roman"/>
                <w:lang w:val="id-ID"/>
              </w:rPr>
              <w:t>Integrate a combination of several subjects (develop an understanding of content and standards in subjects they do not teach</w:t>
            </w:r>
            <w:r>
              <w:rPr>
                <w:rFonts w:ascii="Times New Roman" w:hAnsi="Times New Roman"/>
                <w:lang w:val="id-ID"/>
              </w:rPr>
              <w:t>)</w:t>
            </w:r>
          </w:p>
        </w:tc>
      </w:tr>
      <w:tr w:rsidR="00F30FDC" w:rsidRPr="00217FD0" w:rsidTr="005C038C">
        <w:tc>
          <w:tcPr>
            <w:tcW w:w="562" w:type="dxa"/>
          </w:tcPr>
          <w:p w:rsidR="00F30FDC" w:rsidRDefault="00F30FDC" w:rsidP="00F30FDC">
            <w:pPr>
              <w:jc w:val="center"/>
              <w:rPr>
                <w:rFonts w:ascii="Times New Roman" w:hAnsi="Times New Roman"/>
                <w:lang w:val="id-ID"/>
              </w:rPr>
            </w:pPr>
            <w:r>
              <w:rPr>
                <w:rFonts w:ascii="Times New Roman" w:hAnsi="Times New Roman"/>
                <w:lang w:val="id-ID"/>
              </w:rPr>
              <w:t>2</w:t>
            </w:r>
          </w:p>
        </w:tc>
        <w:tc>
          <w:tcPr>
            <w:tcW w:w="7797" w:type="dxa"/>
          </w:tcPr>
          <w:p w:rsidR="00F30FDC" w:rsidRDefault="00F30FDC" w:rsidP="00F30FDC">
            <w:pPr>
              <w:rPr>
                <w:rFonts w:ascii="Times New Roman" w:hAnsi="Times New Roman"/>
                <w:lang w:val="id-ID"/>
              </w:rPr>
            </w:pPr>
            <w:r w:rsidRPr="00241606">
              <w:rPr>
                <w:rFonts w:ascii="Times New Roman" w:hAnsi="Times New Roman"/>
                <w:lang w:val="id-ID"/>
              </w:rPr>
              <w:t>More resources and technology support</w:t>
            </w:r>
          </w:p>
        </w:tc>
      </w:tr>
      <w:tr w:rsidR="00F30FDC" w:rsidRPr="00217FD0" w:rsidTr="005C038C">
        <w:tc>
          <w:tcPr>
            <w:tcW w:w="562" w:type="dxa"/>
          </w:tcPr>
          <w:p w:rsidR="00F30FDC" w:rsidRDefault="00F30FDC" w:rsidP="00F30FDC">
            <w:pPr>
              <w:jc w:val="center"/>
              <w:rPr>
                <w:rFonts w:ascii="Times New Roman" w:hAnsi="Times New Roman"/>
                <w:lang w:val="id-ID"/>
              </w:rPr>
            </w:pPr>
            <w:r>
              <w:rPr>
                <w:rFonts w:ascii="Times New Roman" w:hAnsi="Times New Roman"/>
                <w:lang w:val="id-ID"/>
              </w:rPr>
              <w:t>3</w:t>
            </w:r>
          </w:p>
        </w:tc>
        <w:tc>
          <w:tcPr>
            <w:tcW w:w="7797" w:type="dxa"/>
          </w:tcPr>
          <w:p w:rsidR="00F30FDC" w:rsidRDefault="00F30FDC" w:rsidP="00F30FDC">
            <w:pPr>
              <w:rPr>
                <w:rFonts w:ascii="Times New Roman" w:hAnsi="Times New Roman"/>
                <w:lang w:val="id-ID"/>
              </w:rPr>
            </w:pPr>
            <w:r w:rsidRPr="00241606">
              <w:rPr>
                <w:rFonts w:ascii="Times New Roman" w:hAnsi="Times New Roman"/>
                <w:lang w:val="id-ID"/>
              </w:rPr>
              <w:t>Support for collaboration and planning with peer teachers</w:t>
            </w:r>
          </w:p>
        </w:tc>
      </w:tr>
      <w:tr w:rsidR="00F30FDC" w:rsidRPr="00217FD0" w:rsidTr="005C038C">
        <w:tc>
          <w:tcPr>
            <w:tcW w:w="562" w:type="dxa"/>
          </w:tcPr>
          <w:p w:rsidR="00F30FDC" w:rsidRDefault="00F30FDC" w:rsidP="00F30FDC">
            <w:pPr>
              <w:jc w:val="center"/>
              <w:rPr>
                <w:rFonts w:ascii="Times New Roman" w:hAnsi="Times New Roman"/>
                <w:lang w:val="id-ID"/>
              </w:rPr>
            </w:pPr>
            <w:r>
              <w:rPr>
                <w:rFonts w:ascii="Times New Roman" w:hAnsi="Times New Roman"/>
                <w:lang w:val="id-ID"/>
              </w:rPr>
              <w:t>4</w:t>
            </w:r>
          </w:p>
        </w:tc>
        <w:tc>
          <w:tcPr>
            <w:tcW w:w="7797" w:type="dxa"/>
          </w:tcPr>
          <w:p w:rsidR="00F30FDC" w:rsidRDefault="00F30FDC" w:rsidP="00F30FDC">
            <w:pPr>
              <w:rPr>
                <w:rFonts w:ascii="Times New Roman" w:hAnsi="Times New Roman"/>
                <w:lang w:val="id-ID"/>
              </w:rPr>
            </w:pPr>
            <w:r>
              <w:rPr>
                <w:rFonts w:ascii="Times New Roman" w:hAnsi="Times New Roman"/>
                <w:lang w:val="id-ID"/>
              </w:rPr>
              <w:t>More professional development</w:t>
            </w:r>
          </w:p>
        </w:tc>
      </w:tr>
      <w:tr w:rsidR="00F30FDC" w:rsidRPr="00217FD0" w:rsidTr="005C038C">
        <w:tc>
          <w:tcPr>
            <w:tcW w:w="562" w:type="dxa"/>
          </w:tcPr>
          <w:p w:rsidR="00F30FDC" w:rsidRDefault="00F30FDC" w:rsidP="00F30FDC">
            <w:pPr>
              <w:jc w:val="center"/>
              <w:rPr>
                <w:rFonts w:ascii="Times New Roman" w:hAnsi="Times New Roman"/>
                <w:lang w:val="id-ID"/>
              </w:rPr>
            </w:pPr>
            <w:r>
              <w:rPr>
                <w:rFonts w:ascii="Times New Roman" w:hAnsi="Times New Roman"/>
                <w:lang w:val="id-ID"/>
              </w:rPr>
              <w:t>5</w:t>
            </w:r>
          </w:p>
        </w:tc>
        <w:tc>
          <w:tcPr>
            <w:tcW w:w="7797" w:type="dxa"/>
          </w:tcPr>
          <w:p w:rsidR="00F30FDC" w:rsidRDefault="00F30FDC" w:rsidP="00F30FDC">
            <w:pPr>
              <w:rPr>
                <w:rFonts w:ascii="Times New Roman" w:hAnsi="Times New Roman"/>
                <w:lang w:val="id-ID"/>
              </w:rPr>
            </w:pPr>
            <w:r w:rsidRPr="00241606">
              <w:rPr>
                <w:rFonts w:ascii="Times New Roman" w:hAnsi="Times New Roman"/>
                <w:lang w:val="id-ID"/>
              </w:rPr>
              <w:t>A deeper background and a greater interest in the topic for students</w:t>
            </w:r>
          </w:p>
        </w:tc>
      </w:tr>
      <w:tr w:rsidR="00F30FDC" w:rsidRPr="00217FD0" w:rsidTr="005C038C">
        <w:trPr>
          <w:trHeight w:val="71"/>
        </w:trPr>
        <w:tc>
          <w:tcPr>
            <w:tcW w:w="562" w:type="dxa"/>
          </w:tcPr>
          <w:p w:rsidR="00F30FDC" w:rsidRDefault="00F30FDC" w:rsidP="00F30FDC">
            <w:pPr>
              <w:jc w:val="center"/>
              <w:rPr>
                <w:rFonts w:ascii="Times New Roman" w:hAnsi="Times New Roman"/>
                <w:lang w:val="id-ID"/>
              </w:rPr>
            </w:pPr>
            <w:r>
              <w:rPr>
                <w:rFonts w:ascii="Times New Roman" w:hAnsi="Times New Roman"/>
                <w:lang w:val="id-ID"/>
              </w:rPr>
              <w:t>6</w:t>
            </w:r>
          </w:p>
        </w:tc>
        <w:tc>
          <w:tcPr>
            <w:tcW w:w="7797" w:type="dxa"/>
          </w:tcPr>
          <w:p w:rsidR="00F30FDC" w:rsidRDefault="00F30FDC" w:rsidP="00F30FDC">
            <w:pPr>
              <w:rPr>
                <w:rFonts w:ascii="Times New Roman" w:hAnsi="Times New Roman"/>
                <w:lang w:val="id-ID"/>
              </w:rPr>
            </w:pPr>
            <w:r w:rsidRPr="00241606">
              <w:rPr>
                <w:rFonts w:ascii="Times New Roman" w:hAnsi="Times New Roman"/>
                <w:lang w:val="id-ID"/>
              </w:rPr>
              <w:t>A new standard that focuses on fewer topics in depth</w:t>
            </w:r>
          </w:p>
        </w:tc>
      </w:tr>
      <w:tr w:rsidR="00F30FDC" w:rsidRPr="00217FD0" w:rsidTr="005C038C">
        <w:trPr>
          <w:trHeight w:val="71"/>
        </w:trPr>
        <w:tc>
          <w:tcPr>
            <w:tcW w:w="562" w:type="dxa"/>
          </w:tcPr>
          <w:p w:rsidR="00F30FDC" w:rsidRDefault="00F30FDC" w:rsidP="00F30FDC">
            <w:pPr>
              <w:jc w:val="center"/>
              <w:rPr>
                <w:rFonts w:ascii="Times New Roman" w:hAnsi="Times New Roman"/>
                <w:lang w:val="id-ID"/>
              </w:rPr>
            </w:pPr>
            <w:r>
              <w:rPr>
                <w:rFonts w:ascii="Times New Roman" w:hAnsi="Times New Roman"/>
                <w:lang w:val="id-ID"/>
              </w:rPr>
              <w:t>7</w:t>
            </w:r>
          </w:p>
        </w:tc>
        <w:tc>
          <w:tcPr>
            <w:tcW w:w="7797" w:type="dxa"/>
          </w:tcPr>
          <w:p w:rsidR="00F30FDC" w:rsidRPr="00241606" w:rsidRDefault="00692DB0" w:rsidP="00F30FDC">
            <w:pPr>
              <w:rPr>
                <w:rFonts w:ascii="Times New Roman" w:hAnsi="Times New Roman"/>
                <w:lang w:val="id-ID"/>
              </w:rPr>
            </w:pPr>
            <w:r w:rsidRPr="00692DB0">
              <w:rPr>
                <w:rFonts w:ascii="Times New Roman" w:hAnsi="Times New Roman"/>
                <w:lang w:val="id-ID"/>
              </w:rPr>
              <w:t>Consider the resources and materials required for a STEM project</w:t>
            </w:r>
          </w:p>
        </w:tc>
      </w:tr>
      <w:tr w:rsidR="001E4BBD" w:rsidRPr="00217FD0" w:rsidTr="005C038C">
        <w:trPr>
          <w:trHeight w:val="71"/>
        </w:trPr>
        <w:tc>
          <w:tcPr>
            <w:tcW w:w="562" w:type="dxa"/>
          </w:tcPr>
          <w:p w:rsidR="001E4BBD" w:rsidRDefault="001E4BBD" w:rsidP="00F30FDC">
            <w:pPr>
              <w:jc w:val="center"/>
              <w:rPr>
                <w:rFonts w:ascii="Times New Roman" w:hAnsi="Times New Roman"/>
                <w:lang w:val="id-ID"/>
              </w:rPr>
            </w:pPr>
            <w:r>
              <w:rPr>
                <w:rFonts w:ascii="Times New Roman" w:hAnsi="Times New Roman"/>
                <w:lang w:val="id-ID"/>
              </w:rPr>
              <w:t>8</w:t>
            </w:r>
          </w:p>
        </w:tc>
        <w:tc>
          <w:tcPr>
            <w:tcW w:w="7797" w:type="dxa"/>
          </w:tcPr>
          <w:p w:rsidR="001E4BBD" w:rsidRDefault="001E4BBD" w:rsidP="00F30FDC">
            <w:pPr>
              <w:rPr>
                <w:rFonts w:ascii="Times New Roman" w:hAnsi="Times New Roman"/>
                <w:lang w:val="id-ID"/>
              </w:rPr>
            </w:pPr>
            <w:r>
              <w:rPr>
                <w:rFonts w:ascii="Times New Roman" w:hAnsi="Times New Roman"/>
                <w:lang w:val="id-ID"/>
              </w:rPr>
              <w:t>Curriculum company training and contacts</w:t>
            </w:r>
          </w:p>
        </w:tc>
      </w:tr>
    </w:tbl>
    <w:p w:rsidR="00100238" w:rsidRDefault="007643BD" w:rsidP="00672268">
      <w:pPr>
        <w:pStyle w:val="BodyIndent"/>
        <w:rPr>
          <w:lang w:val="id-ID"/>
        </w:rPr>
      </w:pPr>
      <w:r>
        <w:rPr>
          <w:lang w:val="id-ID"/>
        </w:rPr>
        <w:tab/>
      </w:r>
    </w:p>
    <w:p w:rsidR="00100238" w:rsidRDefault="00100238" w:rsidP="00672268">
      <w:pPr>
        <w:pStyle w:val="BodyIndent"/>
        <w:rPr>
          <w:lang w:val="id-ID"/>
        </w:rPr>
      </w:pPr>
      <w:r>
        <w:rPr>
          <w:lang w:val="id-ID"/>
        </w:rPr>
        <w:tab/>
      </w:r>
      <w:r w:rsidR="000A6852" w:rsidRPr="000A6852">
        <w:rPr>
          <w:lang w:val="id-ID"/>
        </w:rPr>
        <w:t xml:space="preserve">Developed countries such as America and several Asian states have adopted STEM education and have integrated STEM curriculum and pedagogy into classroom learning. However, the challenges and barriers that are experienced are inseparable towards successful integrated STEM learning. The barriers </w:t>
      </w:r>
      <w:r w:rsidR="000A6852" w:rsidRPr="000A6852">
        <w:rPr>
          <w:lang w:val="id-ID"/>
        </w:rPr>
        <w:lastRenderedPageBreak/>
        <w:t>experienced by teachers not only demand improvements from the teachers themselves but social, school, family and other children's concerns also influence the success of integrated STM education.</w:t>
      </w:r>
    </w:p>
    <w:p w:rsidR="007643BD" w:rsidRPr="007643BD" w:rsidRDefault="00100238" w:rsidP="00672268">
      <w:pPr>
        <w:pStyle w:val="BodyIndent"/>
        <w:rPr>
          <w:lang w:val="id-ID"/>
        </w:rPr>
      </w:pPr>
      <w:r>
        <w:rPr>
          <w:lang w:val="id-ID"/>
        </w:rPr>
        <w:tab/>
      </w:r>
      <w:r w:rsidR="001213A2">
        <w:rPr>
          <w:lang w:val="id-ID"/>
        </w:rPr>
        <w:t>This study desribed barriers into broad cat</w:t>
      </w:r>
      <w:r w:rsidR="001E4BBD">
        <w:rPr>
          <w:lang w:val="id-ID"/>
        </w:rPr>
        <w:t>e</w:t>
      </w:r>
      <w:r w:rsidR="001213A2">
        <w:rPr>
          <w:lang w:val="id-ID"/>
        </w:rPr>
        <w:t xml:space="preserve">goris which are defined as follows: </w:t>
      </w:r>
      <w:r w:rsidR="00C511E3">
        <w:rPr>
          <w:lang w:val="id-ID"/>
        </w:rPr>
        <w:t>I</w:t>
      </w:r>
      <w:r w:rsidR="007643BD" w:rsidRPr="004450E2">
        <w:rPr>
          <w:lang w:val="id-ID"/>
        </w:rPr>
        <w:t>ntrinsic factors appear to be stemming from the teacher’s personal effort to co</w:t>
      </w:r>
      <w:r w:rsidR="00601C22">
        <w:rPr>
          <w:lang w:val="id-ID"/>
        </w:rPr>
        <w:t>nstruct new knowledge or recon</w:t>
      </w:r>
      <w:r w:rsidR="007643BD" w:rsidRPr="004450E2">
        <w:rPr>
          <w:lang w:val="id-ID"/>
        </w:rPr>
        <w:t>struct the already existing one, thus transforming her professional identity and practice. Extrinsic factors are stemming from restrictions relevant to social, family, school, class</w:t>
      </w:r>
      <w:r w:rsidR="00B157F9">
        <w:rPr>
          <w:lang w:val="id-ID"/>
        </w:rPr>
        <w:t xml:space="preserve">room and children’s realities </w:t>
      </w:r>
      <w:r w:rsidR="00B157F9">
        <w:rPr>
          <w:lang w:val="id-ID"/>
        </w:rPr>
        <w:fldChar w:fldCharType="begin" w:fldLock="1"/>
      </w:r>
      <w:r w:rsidR="0002240B">
        <w:rPr>
          <w:lang w:val="id-ID"/>
        </w:rPr>
        <w:instrText>ADDIN CSL_CITATION {"citationItems":[{"id":"ITEM-1","itemData":{"author":[{"dropping-particle":"","family":"Bagiati","given":"Aikaterini","non-dropping-particle":"","parse-names":false,"suffix":""},{"dropping-particle":"","family":"Evangelou","given":"Demetra","non-dropping-particle":"","parse-names":false,"suffix":""}],"container-title":"Proceedings of the Research in Engineering Education Symposium","id":"ITEM-1","issued":{"date-parts":[["2011"]]},"page":"1-6","publisher-place":"Madrid","title":"Starting young : Learning outcomes of a developmentally appropriate PreK engineering curriculum","type":"paper-conference"},"uris":["http://www.mendeley.com/documents/?uuid=1bd19e81-6d1c-44a3-a365-e8067b83e295"]}],"mendeley":{"formattedCitation":"[9]","plainTextFormattedCitation":"[9]","previouslyFormattedCitation":"[8]"},"properties":{"noteIndex":0},"schema":"https://github.com/citation-style-language/schema/raw/master/csl-citation.json"}</w:instrText>
      </w:r>
      <w:r w:rsidR="00B157F9">
        <w:rPr>
          <w:lang w:val="id-ID"/>
        </w:rPr>
        <w:fldChar w:fldCharType="separate"/>
      </w:r>
      <w:r w:rsidR="0002240B" w:rsidRPr="0002240B">
        <w:rPr>
          <w:noProof/>
          <w:lang w:val="id-ID"/>
        </w:rPr>
        <w:t>[9]</w:t>
      </w:r>
      <w:r w:rsidR="00B157F9">
        <w:rPr>
          <w:lang w:val="id-ID"/>
        </w:rPr>
        <w:fldChar w:fldCharType="end"/>
      </w:r>
    </w:p>
    <w:p w:rsidR="00540724" w:rsidRDefault="00241606" w:rsidP="00540724">
      <w:pPr>
        <w:pStyle w:val="subsection"/>
        <w:numPr>
          <w:ilvl w:val="0"/>
          <w:numId w:val="0"/>
        </w:numPr>
        <w:rPr>
          <w:rFonts w:ascii="Times New Roman" w:hAnsi="Times New Roman"/>
          <w:lang w:val="en-GB"/>
        </w:rPr>
      </w:pPr>
      <w:r>
        <w:rPr>
          <w:rFonts w:ascii="Times New Roman" w:hAnsi="Times New Roman"/>
          <w:lang w:val="id-ID"/>
        </w:rPr>
        <w:t xml:space="preserve">3.1 </w:t>
      </w:r>
      <w:r w:rsidR="00B81E5F">
        <w:rPr>
          <w:rFonts w:ascii="Times New Roman" w:hAnsi="Times New Roman"/>
          <w:lang w:val="id-ID"/>
        </w:rPr>
        <w:t>Intrinsic Barriers</w:t>
      </w:r>
    </w:p>
    <w:p w:rsidR="009A341C" w:rsidRPr="00540724" w:rsidRDefault="00A170F3" w:rsidP="00A43A72">
      <w:pPr>
        <w:pStyle w:val="subsection"/>
        <w:numPr>
          <w:ilvl w:val="0"/>
          <w:numId w:val="0"/>
        </w:numPr>
        <w:spacing w:before="0"/>
        <w:jc w:val="both"/>
        <w:rPr>
          <w:rFonts w:ascii="Times New Roman" w:hAnsi="Times New Roman"/>
          <w:lang w:val="en-GB"/>
        </w:rPr>
      </w:pPr>
      <w:r w:rsidRPr="00A170F3">
        <w:rPr>
          <w:rFonts w:ascii="Times New Roman" w:hAnsi="Times New Roman"/>
          <w:i w:val="0"/>
          <w:lang w:val="id-ID"/>
        </w:rPr>
        <w:t>In</w:t>
      </w:r>
      <w:r w:rsidRPr="00540724">
        <w:rPr>
          <w:i w:val="0"/>
        </w:rPr>
        <w:t xml:space="preserve"> this</w:t>
      </w:r>
      <w:r w:rsidRPr="00A170F3">
        <w:rPr>
          <w:rFonts w:ascii="Times New Roman" w:hAnsi="Times New Roman"/>
          <w:i w:val="0"/>
          <w:lang w:val="id-ID"/>
        </w:rPr>
        <w:t xml:space="preserve"> study, 8 barriers were identified which were categorized as intrinsic barriers. In general, the main barrier that teachers feel is a matter of time for collaboration and planning, teachers' understanding of implementing integrated STEM education, and pedagogical content knowledge.</w:t>
      </w:r>
      <w:r w:rsidR="00283B06">
        <w:rPr>
          <w:rFonts w:ascii="Times New Roman" w:hAnsi="Times New Roman"/>
          <w:i w:val="0"/>
          <w:lang w:val="id-ID"/>
        </w:rPr>
        <w:t xml:space="preserve"> </w:t>
      </w:r>
      <w:r w:rsidR="00283B06" w:rsidRPr="00283B06">
        <w:rPr>
          <w:rFonts w:ascii="Times New Roman" w:hAnsi="Times New Roman"/>
          <w:i w:val="0"/>
          <w:lang w:val="id-ID"/>
        </w:rPr>
        <w:t xml:space="preserve">This study found that teachers are concerned with the workload for implementing STEM learning. Teachers must find more time to prepare additional other subjects in preparation for material to be taught in class, scheduling adjustments for collaboration is also not easy to determine and requires a lot of time, especially for those who have other activities outside of school. </w:t>
      </w:r>
      <w:r w:rsidR="00785812">
        <w:rPr>
          <w:rFonts w:ascii="Times New Roman" w:hAnsi="Times New Roman"/>
          <w:i w:val="0"/>
          <w:lang w:val="id-ID"/>
        </w:rPr>
        <w:t>T</w:t>
      </w:r>
      <w:r w:rsidR="00785812" w:rsidRPr="00785812">
        <w:rPr>
          <w:rFonts w:ascii="Times New Roman" w:hAnsi="Times New Roman"/>
          <w:i w:val="0"/>
          <w:lang w:val="id-ID"/>
        </w:rPr>
        <w:t xml:space="preserve">eaching STEM is not like teaching ordinary subjects that only focus on one discipline, but requires a deep understanding of the four disciplines, teachers need to master science and math content and know how this content can be applied in engineering and technology design applications. Therefore, the efforts of teacher resistance, commitment and motivation are needed to make </w:t>
      </w:r>
      <w:r w:rsidR="00DA37E2">
        <w:rPr>
          <w:rFonts w:ascii="Times New Roman" w:hAnsi="Times New Roman"/>
          <w:i w:val="0"/>
          <w:lang w:val="id-ID"/>
        </w:rPr>
        <w:t>this program to be</w:t>
      </w:r>
      <w:r w:rsidR="00785812" w:rsidRPr="00785812">
        <w:rPr>
          <w:rFonts w:ascii="Times New Roman" w:hAnsi="Times New Roman"/>
          <w:i w:val="0"/>
          <w:lang w:val="id-ID"/>
        </w:rPr>
        <w:t xml:space="preserve"> success</w:t>
      </w:r>
      <w:r w:rsidR="00DA37E2">
        <w:rPr>
          <w:rFonts w:ascii="Times New Roman" w:hAnsi="Times New Roman"/>
          <w:i w:val="0"/>
          <w:lang w:val="id-ID"/>
        </w:rPr>
        <w:t xml:space="preserve"> </w:t>
      </w:r>
      <w:r w:rsidR="00DA37E2">
        <w:rPr>
          <w:rFonts w:ascii="Times New Roman" w:hAnsi="Times New Roman"/>
          <w:i w:val="0"/>
          <w:lang w:val="id-ID"/>
        </w:rPr>
        <w:fldChar w:fldCharType="begin" w:fldLock="1"/>
      </w:r>
      <w:r w:rsidR="0002240B">
        <w:rPr>
          <w:rFonts w:ascii="Times New Roman" w:hAnsi="Times New Roman"/>
          <w:i w:val="0"/>
          <w:lang w:val="id-ID"/>
        </w:rPr>
        <w:instrText>ADDIN CSL_CITATION {"citationItems":[{"id":"ITEM-1","itemData":{"DOI":"10.1080/1350293X.2014.991099","author":[{"dropping-particle":"","family":"Bagiati","given":"Aikaterini","non-dropping-particle":"","parse-names":false,"suffix":""},{"dropping-particle":"","family":"Evangelou","given":"Demetra","non-dropping-particle":"","parse-names":false,"suffix":""}],"container-title":"European Early Childhood Education Research Journal","id":"ITEM-1","issue":"February","issued":{"date-parts":[["2016"]]},"title":"Engineering curriculum in the preschool classroom : the teacher ' s experience","type":"article-journal","volume":"1807"},"uris":["http://www.mendeley.com/documents/?uuid=fc8de283-1ce5-4b3a-a821-73b55e8b57ad"]}],"mendeley":{"formattedCitation":"[12]","plainTextFormattedCitation":"[12]","previouslyFormattedCitation":"[11]"},"properties":{"noteIndex":0},"schema":"https://github.com/citation-style-language/schema/raw/master/csl-citation.json"}</w:instrText>
      </w:r>
      <w:r w:rsidR="00DA37E2">
        <w:rPr>
          <w:rFonts w:ascii="Times New Roman" w:hAnsi="Times New Roman"/>
          <w:i w:val="0"/>
          <w:lang w:val="id-ID"/>
        </w:rPr>
        <w:fldChar w:fldCharType="separate"/>
      </w:r>
      <w:r w:rsidR="0002240B" w:rsidRPr="0002240B">
        <w:rPr>
          <w:rFonts w:ascii="Times New Roman" w:hAnsi="Times New Roman"/>
          <w:i w:val="0"/>
          <w:noProof/>
          <w:lang w:val="id-ID"/>
        </w:rPr>
        <w:t>[12]</w:t>
      </w:r>
      <w:r w:rsidR="00DA37E2">
        <w:rPr>
          <w:rFonts w:ascii="Times New Roman" w:hAnsi="Times New Roman"/>
          <w:i w:val="0"/>
          <w:lang w:val="id-ID"/>
        </w:rPr>
        <w:fldChar w:fldCharType="end"/>
      </w:r>
      <w:r w:rsidR="009A341C">
        <w:rPr>
          <w:rFonts w:ascii="Times New Roman" w:hAnsi="Times New Roman"/>
          <w:i w:val="0"/>
          <w:lang w:val="id-ID"/>
        </w:rPr>
        <w:t xml:space="preserve">. </w:t>
      </w:r>
    </w:p>
    <w:p w:rsidR="00686C67" w:rsidRDefault="00E411D1" w:rsidP="008D7EEB">
      <w:pPr>
        <w:pStyle w:val="subsection"/>
        <w:numPr>
          <w:ilvl w:val="0"/>
          <w:numId w:val="0"/>
        </w:numPr>
        <w:spacing w:before="0"/>
        <w:jc w:val="both"/>
        <w:rPr>
          <w:rFonts w:ascii="Times New Roman" w:hAnsi="Times New Roman"/>
          <w:i w:val="0"/>
          <w:lang w:val="id-ID"/>
        </w:rPr>
      </w:pPr>
      <w:r>
        <w:rPr>
          <w:rFonts w:ascii="Times New Roman" w:hAnsi="Times New Roman"/>
          <w:i w:val="0"/>
          <w:lang w:val="id-ID"/>
        </w:rPr>
        <w:tab/>
      </w:r>
      <w:r w:rsidR="00394B92">
        <w:rPr>
          <w:rFonts w:ascii="Times New Roman" w:hAnsi="Times New Roman"/>
          <w:i w:val="0"/>
          <w:lang w:val="id-ID"/>
        </w:rPr>
        <w:t>T</w:t>
      </w:r>
      <w:r w:rsidR="00394B92" w:rsidRPr="00394B92">
        <w:rPr>
          <w:rFonts w:ascii="Times New Roman" w:hAnsi="Times New Roman"/>
          <w:i w:val="0"/>
          <w:lang w:val="id-ID"/>
        </w:rPr>
        <w:t>eachers' understanding of how to</w:t>
      </w:r>
      <w:r w:rsidR="00736C03">
        <w:rPr>
          <w:rFonts w:ascii="Times New Roman" w:hAnsi="Times New Roman"/>
          <w:i w:val="0"/>
          <w:lang w:val="id-ID"/>
        </w:rPr>
        <w:t xml:space="preserve"> teach STEM is also one of the barriers</w:t>
      </w:r>
      <w:r w:rsidR="00394B92" w:rsidRPr="00394B92">
        <w:rPr>
          <w:rFonts w:ascii="Times New Roman" w:hAnsi="Times New Roman"/>
          <w:i w:val="0"/>
          <w:lang w:val="id-ID"/>
        </w:rPr>
        <w:t xml:space="preserve"> that many teachers feel, they do not understand how to implement interdisciplinary STEM. Weak understanding of the framework of STEM integration is a major factor, this certainly has an impact on STEM teaching practices in the classroom. Teachers understand STEM by including science and mathematics content but their knowledge of what it means is logically non-existent or limited </w:t>
      </w:r>
      <w:r w:rsidR="006D3AC6">
        <w:rPr>
          <w:rFonts w:ascii="Times New Roman" w:hAnsi="Times New Roman"/>
          <w:i w:val="0"/>
          <w:lang w:val="id-ID"/>
        </w:rPr>
        <w:fldChar w:fldCharType="begin" w:fldLock="1"/>
      </w:r>
      <w:r w:rsidR="0002240B">
        <w:rPr>
          <w:rFonts w:ascii="Times New Roman" w:hAnsi="Times New Roman"/>
          <w:i w:val="0"/>
          <w:lang w:val="id-ID"/>
        </w:rPr>
        <w:instrText>ADDIN CSL_CITATION {"citationItems":[{"id":"ITEM-1","itemData":{"DOI":"10.1080/19415257.2016.1205507","ISSN":"19415265","abstract":"This research involves a multi-year study examining the perspectives and classroom practices of 21 middle school mathematics and science teachers, in the southeastern United States, participating in professional development (PD) exploring science, technology, engineering, art and mathematics (STEAM) literacies. This study sought to understand teachers’ perceptions and practices before and after a PD in which STEAM integration was explored through project-based learning involving the political, social, economical, environmental and historical context of a local river. Participants used digital media as a means of communicating and collaborating with peers and mentors, collecting and analyzing data, and creating and sharing projects. Results suggest teachers increased their understanding of STEAM to teach content and perceived the STEAM PD as an effective initial step to change practice, citing the importance of collaboration and technology integrated directly into the learning process. Implications from this study offer other teacher educators valuable considerations towards developing successful STEAM PD to effect successful STEAM teaching.","author":[{"dropping-particle":"","family":"Herro","given":"Danielle","non-dropping-particle":"","parse-names":false,"suffix":""},{"dropping-particle":"","family":"Quigley","given":"Cassie","non-dropping-particle":"","parse-names":false,"suffix":""}],"container-title":"Professional Development in Education","id":"ITEM-1","issue":"3","issued":{"date-parts":[["2017"]]},"page":"416-438","publisher":"Routledge","title":"Exploring teachers’ perceptions of STEAM teaching through professional development: implications for teacher educators","type":"article-journal","volume":"43"},"uris":["http://www.mendeley.com/documents/?uuid=3158acdb-8a57-4c1c-9e4c-777a8d462b0c"]}],"mendeley":{"formattedCitation":"[14]","plainTextFormattedCitation":"[14]","previouslyFormattedCitation":"[13]"},"properties":{"noteIndex":0},"schema":"https://github.com/citation-style-language/schema/raw/master/csl-citation.json"}</w:instrText>
      </w:r>
      <w:r w:rsidR="006D3AC6">
        <w:rPr>
          <w:rFonts w:ascii="Times New Roman" w:hAnsi="Times New Roman"/>
          <w:i w:val="0"/>
          <w:lang w:val="id-ID"/>
        </w:rPr>
        <w:fldChar w:fldCharType="separate"/>
      </w:r>
      <w:r w:rsidR="0002240B" w:rsidRPr="0002240B">
        <w:rPr>
          <w:rFonts w:ascii="Times New Roman" w:hAnsi="Times New Roman"/>
          <w:i w:val="0"/>
          <w:noProof/>
          <w:lang w:val="id-ID"/>
        </w:rPr>
        <w:t>[14]</w:t>
      </w:r>
      <w:r w:rsidR="006D3AC6">
        <w:rPr>
          <w:rFonts w:ascii="Times New Roman" w:hAnsi="Times New Roman"/>
          <w:i w:val="0"/>
          <w:lang w:val="id-ID"/>
        </w:rPr>
        <w:fldChar w:fldCharType="end"/>
      </w:r>
      <w:r w:rsidR="006D3AC6">
        <w:rPr>
          <w:rFonts w:ascii="Times New Roman" w:hAnsi="Times New Roman"/>
          <w:i w:val="0"/>
          <w:lang w:val="id-ID"/>
        </w:rPr>
        <w:t xml:space="preserve">. </w:t>
      </w:r>
      <w:r w:rsidR="008D7EEB" w:rsidRPr="008D7EEB">
        <w:rPr>
          <w:i w:val="0"/>
          <w:lang w:val="id-ID"/>
        </w:rPr>
        <w:t xml:space="preserve">Guru juga melaporkan kesulitan menggabungkan pendekatan pedagogis STEM dengan konsep konten </w:t>
      </w:r>
      <w:r w:rsidR="001D1EA8">
        <w:rPr>
          <w:i w:val="0"/>
          <w:lang w:val="id-ID"/>
        </w:rPr>
        <w:t>bidang</w:t>
      </w:r>
      <w:r w:rsidR="008D7EEB" w:rsidRPr="008D7EEB">
        <w:rPr>
          <w:i w:val="0"/>
          <w:lang w:val="id-ID"/>
        </w:rPr>
        <w:t xml:space="preserve"> mereka</w:t>
      </w:r>
      <w:r w:rsidR="008D7EEB">
        <w:rPr>
          <w:lang w:val="id-ID"/>
        </w:rPr>
        <w:t xml:space="preserve"> </w:t>
      </w:r>
      <w:r w:rsidR="008D7EEB">
        <w:rPr>
          <w:lang w:val="id-ID"/>
        </w:rPr>
        <w:fldChar w:fldCharType="begin" w:fldLock="1"/>
      </w:r>
      <w:r w:rsidR="0002240B">
        <w:rPr>
          <w:lang w:val="id-ID"/>
        </w:rPr>
        <w:instrText>ADDIN CSL_CITATION {"citationItems":[{"id":"ITEM-1","itemData":{"DOI":"10.7771/1541-5015.1349","abstract":"Science education scholars emphasize the significance of an integrative, interdisciplinary STEM (Science, Technology, Engineering, and Mathematics) education that encourages students to learn about the natural world through exploration, inquiry, and problem-solving experiences. This article reports on a professional development program aimed at improving a group of secondary science and mathematics teachers' competence in using a problem-based approach in the teaching of STEM. Through surveys, qualitative interviews and focus groups, the study investigated the teachers' understanding and perceptions of problem-based learning (PBL) as an approach to interdisciplinary STEM education as well as their perceptions of the personal and systemic challenges in imple-menting such an approach in their professional practice. This investigation offers insight into how university-based professional development programs can support secondary educators' understanding of, and ability to use an interdisciplinary problem-based STEM approach in their schools and classrooms. The study concludes with implications for practice and a discussion of how future interdisciplinary professional development can be conceptualized.","author":[{"dropping-particle":"","family":"Asghar","given":"Anila","non-dropping-particle":"","parse-names":false,"suffix":""},{"dropping-particle":"","family":"Ellington","given":"Roni","non-dropping-particle":"","parse-names":false,"suffix":""},{"dropping-particle":"","family":"Rice","given":"Eric","non-dropping-particle":"","parse-names":false,"suffix":""},{"dropping-particle":"","family":"Johnson","given":"Francine","non-dropping-particle":"","parse-names":false,"suffix":""},{"dropping-particle":"","family":"Prime","given":"Glenda M.","non-dropping-particle":"","parse-names":false,"suffix":""}],"container-title":"Interdisciplinary Journal of Problem-Based Learning","id":"ITEM-1","issue":"2","issued":{"date-parts":[["2012"]]},"title":"Supporting STEM Education in Secondary Science Contexts","type":"article-journal","volume":"6"},"uris":["http://www.mendeley.com/documents/?uuid=77e4c1f3-3b93-41e6-90fc-b5c2962de329"]}],"mendeley":{"formattedCitation":"[16]","plainTextFormattedCitation":"[16]","previouslyFormattedCitation":"[15]"},"properties":{"noteIndex":0},"schema":"https://github.com/citation-style-language/schema/raw/master/csl-citation.json"}</w:instrText>
      </w:r>
      <w:r w:rsidR="008D7EEB">
        <w:rPr>
          <w:lang w:val="id-ID"/>
        </w:rPr>
        <w:fldChar w:fldCharType="separate"/>
      </w:r>
      <w:r w:rsidR="0002240B" w:rsidRPr="0002240B">
        <w:rPr>
          <w:i w:val="0"/>
          <w:noProof/>
          <w:lang w:val="id-ID"/>
        </w:rPr>
        <w:t>[16]</w:t>
      </w:r>
      <w:r w:rsidR="008D7EEB">
        <w:rPr>
          <w:lang w:val="id-ID"/>
        </w:rPr>
        <w:fldChar w:fldCharType="end"/>
      </w:r>
      <w:r w:rsidR="008D7EEB" w:rsidRPr="0015787C">
        <w:rPr>
          <w:lang w:val="id-ID"/>
        </w:rPr>
        <w:t xml:space="preserve">. </w:t>
      </w:r>
      <w:r w:rsidR="00394B92" w:rsidRPr="00394B92">
        <w:rPr>
          <w:rFonts w:ascii="Times New Roman" w:hAnsi="Times New Roman"/>
          <w:i w:val="0"/>
          <w:lang w:val="id-ID"/>
        </w:rPr>
        <w:t>Margot and Kettler said that STEM pedagogy through an interdisciplinary approach is the basis of STEM educational practice and the engineering design process is the basis of STEM pedagogy</w:t>
      </w:r>
      <w:r w:rsidR="008D7EEB">
        <w:rPr>
          <w:rFonts w:ascii="Times New Roman" w:hAnsi="Times New Roman"/>
          <w:i w:val="0"/>
          <w:lang w:val="id-ID"/>
        </w:rPr>
        <w:t xml:space="preserve"> </w:t>
      </w:r>
      <w:r w:rsidR="00495213">
        <w:rPr>
          <w:rFonts w:ascii="Times New Roman" w:hAnsi="Times New Roman"/>
          <w:i w:val="0"/>
          <w:lang w:val="id-ID"/>
        </w:rPr>
        <w:fldChar w:fldCharType="begin" w:fldLock="1"/>
      </w:r>
      <w:r w:rsidR="0002240B">
        <w:rPr>
          <w:rFonts w:ascii="Times New Roman" w:hAnsi="Times New Roman"/>
          <w:i w:val="0"/>
          <w:lang w:val="id-ID"/>
        </w:rPr>
        <w:instrText>ADDIN CSL_CITATION {"citationItems":[{"id":"ITEM-1","itemData":{"DOI":"10.1186/s40594-018-0151-2","ISSN":"21967822","abstract":"Background: For schools to include quality STEM education, it is important to understand teachers’ beliefs and perceptions related to STEM talent development. Teachers, as important persons within a student’s talent development, hold prior views and experiences that will influence their STEM instruction. This study attempts to understand what is known about teachers’ perceptions of STEM education by examining existing literature. Results: Study inclusion criteria consisted of empirical articles, which aligned with research questions, published in a scholarly journal between 2000 and 2016 in English. Participants included in primary studies were preK-12 teachers. After quality assessment, 25 articles were included in the analysis. Thematic analysis was used to find themes within the data. Findings indicate that while teachers value STEM education, they reported barriers such as pedagogical challenges, curriculum challenges, structural challenges, concerns about students, concerns about assessments, and lack of teacher support. Teachers felt supports that would improve their effort to implement STEM education included collaboration with peers, quality curriculum, district support, prior experiences, and effective professional development. Conclusions: Recommendations for practice include quality in-service instruction over STEM pedagogy best practices and district support of collaboration time with peer teachers. Recommendations for future research are given.","author":[{"dropping-particle":"","family":"Margot","given":"Kelly C.","non-dropping-particle":"","parse-names":false,"suffix":""},{"dropping-particle":"","family":"Kettler","given":"Todd","non-dropping-particle":"","parse-names":false,"suffix":""}],"container-title":"International Journal of STEM Education","id":"ITEM-1","issue":"1","issued":{"date-parts":[["2019"]]},"publisher":"International Journal of STEM Education","title":"Teachers’ perception of STEM integration and education: a systematic literature review","type":"article-journal","volume":"6"},"uris":["http://www.mendeley.com/documents/?uuid=56be77e5-a6fc-487d-bcc0-59a32921a6d3"]}],"mendeley":{"formattedCitation":"[10]","plainTextFormattedCitation":"[10]","previouslyFormattedCitation":"[9]"},"properties":{"noteIndex":0},"schema":"https://github.com/citation-style-language/schema/raw/master/csl-citation.json"}</w:instrText>
      </w:r>
      <w:r w:rsidR="00495213">
        <w:rPr>
          <w:rFonts w:ascii="Times New Roman" w:hAnsi="Times New Roman"/>
          <w:i w:val="0"/>
          <w:lang w:val="id-ID"/>
        </w:rPr>
        <w:fldChar w:fldCharType="separate"/>
      </w:r>
      <w:r w:rsidR="0002240B" w:rsidRPr="0002240B">
        <w:rPr>
          <w:rFonts w:ascii="Times New Roman" w:hAnsi="Times New Roman"/>
          <w:i w:val="0"/>
          <w:noProof/>
          <w:lang w:val="id-ID"/>
        </w:rPr>
        <w:t>[10]</w:t>
      </w:r>
      <w:r w:rsidR="00495213">
        <w:rPr>
          <w:rFonts w:ascii="Times New Roman" w:hAnsi="Times New Roman"/>
          <w:i w:val="0"/>
          <w:lang w:val="id-ID"/>
        </w:rPr>
        <w:fldChar w:fldCharType="end"/>
      </w:r>
      <w:r w:rsidR="00204AB9">
        <w:rPr>
          <w:rFonts w:ascii="Times New Roman" w:hAnsi="Times New Roman"/>
          <w:i w:val="0"/>
          <w:lang w:val="id-ID"/>
        </w:rPr>
        <w:t xml:space="preserve">. </w:t>
      </w:r>
      <w:r w:rsidR="001D1EA8">
        <w:rPr>
          <w:rFonts w:ascii="Times New Roman" w:hAnsi="Times New Roman"/>
          <w:i w:val="0"/>
          <w:lang w:val="id-ID"/>
        </w:rPr>
        <w:t xml:space="preserve"> </w:t>
      </w:r>
      <w:r w:rsidR="008D7EEB">
        <w:rPr>
          <w:rFonts w:ascii="Times New Roman" w:hAnsi="Times New Roman"/>
          <w:i w:val="0"/>
          <w:lang w:val="id-ID"/>
        </w:rPr>
        <w:t xml:space="preserve">Content knowledge and pedagogical knowledge contribute to positive self-efficacy </w:t>
      </w:r>
      <w:r w:rsidR="008D7EEB">
        <w:rPr>
          <w:rFonts w:ascii="Times New Roman" w:hAnsi="Times New Roman"/>
          <w:i w:val="0"/>
          <w:lang w:val="id-ID"/>
        </w:rPr>
        <w:fldChar w:fldCharType="begin" w:fldLock="1"/>
      </w:r>
      <w:r w:rsidR="008D7EEB">
        <w:rPr>
          <w:rFonts w:ascii="Times New Roman" w:hAnsi="Times New Roman"/>
          <w:i w:val="0"/>
          <w:lang w:val="id-ID"/>
        </w:rPr>
        <w:instrText>ADDIN CSL_CITATION {"citationItems":[{"id":"ITEM-1","itemData":{"DOI":"10.5703/1288284314653","ISBN":"1288284314","ISSN":"2157-9288","abstract":"Quality Science, Technology, Engineering, and Mathematics (STEM) education is vital for the future success of students. Integrated STEM education is one way to make learning more connected and relevant for students. There is a need for further research and discussion on the knowledge, experiences, and background that teachers need to effectively teach integrated STEM education. A support, teaching, efficacy, and materials (s.t.e.m.) model of considerations for teaching integrated STEM education was developed through a year-long partnership with a middle school. The middle school was implementing Project Lead the Way’s Gateway to Technology curriculum. The s.t.e.m. model is a good starting point for teachers as they implement and improve integrated STEM education.","author":[{"dropping-particle":"","family":"Stohlmann","given":"Micah","non-dropping-particle":"","parse-names":false,"suffix":""},{"dropping-particle":"","family":"Moore","given":"Tamara","non-dropping-particle":"","parse-names":false,"suffix":""},{"dropping-particle":"","family":"Roehrig","given":"Gillian","non-dropping-particle":"","parse-names":false,"suffix":""}],"container-title":"Journal of Pre-College Engineering Education Research","id":"ITEM-1","issue":"1","issued":{"date-parts":[["2012"]]},"page":"28-34","title":"Considerations for Teaching Integrated STEM Education","type":"article-journal","volume":"2"},"uris":["http://www.mendeley.com/documents/?uuid=2cf90e4d-e527-4413-a5ef-d70e25ef5109"]}],"mendeley":{"formattedCitation":"[5]","plainTextFormattedCitation":"[5]","previouslyFormattedCitation":"[5]"},"properties":{"noteIndex":0},"schema":"https://github.com/citation-style-language/schema/raw/master/csl-citation.json"}</w:instrText>
      </w:r>
      <w:r w:rsidR="008D7EEB">
        <w:rPr>
          <w:rFonts w:ascii="Times New Roman" w:hAnsi="Times New Roman"/>
          <w:i w:val="0"/>
          <w:lang w:val="id-ID"/>
        </w:rPr>
        <w:fldChar w:fldCharType="separate"/>
      </w:r>
      <w:r w:rsidR="008D7EEB" w:rsidRPr="00ED0FCE">
        <w:rPr>
          <w:rFonts w:ascii="Times New Roman" w:hAnsi="Times New Roman"/>
          <w:i w:val="0"/>
          <w:noProof/>
          <w:lang w:val="id-ID"/>
        </w:rPr>
        <w:t>[5]</w:t>
      </w:r>
      <w:r w:rsidR="008D7EEB">
        <w:rPr>
          <w:rFonts w:ascii="Times New Roman" w:hAnsi="Times New Roman"/>
          <w:i w:val="0"/>
          <w:lang w:val="id-ID"/>
        </w:rPr>
        <w:fldChar w:fldCharType="end"/>
      </w:r>
      <w:r w:rsidR="00AC18FE">
        <w:rPr>
          <w:rFonts w:ascii="Times New Roman" w:hAnsi="Times New Roman"/>
          <w:i w:val="0"/>
          <w:lang w:val="id-ID"/>
        </w:rPr>
        <w:t>.</w:t>
      </w:r>
      <w:r w:rsidR="00AB7F7C">
        <w:rPr>
          <w:rFonts w:ascii="Times New Roman" w:hAnsi="Times New Roman"/>
          <w:i w:val="0"/>
          <w:lang w:val="id-ID"/>
        </w:rPr>
        <w:t xml:space="preserve"> </w:t>
      </w:r>
      <w:r w:rsidR="004D7B92" w:rsidRPr="004D7B92">
        <w:rPr>
          <w:rFonts w:ascii="Times New Roman" w:hAnsi="Times New Roman"/>
          <w:i w:val="0"/>
          <w:lang w:val="id-ID"/>
        </w:rPr>
        <w:t>Other studies have also shown that professional development effectively affects teachers' self-confidence and self-efficacy in STEM teaching</w:t>
      </w:r>
      <w:r w:rsidR="00EE41BC">
        <w:rPr>
          <w:rFonts w:ascii="Times New Roman" w:hAnsi="Times New Roman"/>
          <w:i w:val="0"/>
          <w:lang w:val="id-ID"/>
        </w:rPr>
        <w:t xml:space="preserve"> </w:t>
      </w:r>
      <w:r w:rsidR="00EE41BC">
        <w:rPr>
          <w:rFonts w:ascii="Times New Roman" w:hAnsi="Times New Roman"/>
          <w:i w:val="0"/>
          <w:lang w:val="id-ID"/>
        </w:rPr>
        <w:fldChar w:fldCharType="begin" w:fldLock="1"/>
      </w:r>
      <w:r w:rsidR="0002240B">
        <w:rPr>
          <w:rFonts w:ascii="Times New Roman" w:hAnsi="Times New Roman"/>
          <w:i w:val="0"/>
          <w:lang w:val="id-ID"/>
        </w:rPr>
        <w:instrText>ADDIN CSL_CITATION {"citationItems":[{"id":"ITEM-1","itemData":{"DOI":"10.1080/00220671.2012.667014","ISSN":"00220671","abstract":"Student foundational knowledge of science, technology, engineering, and mathematics (STEM) is formed in their elementary education. Paradoxically, many elementary teachers have constrained background knowledge, confidence, and efficacy for teaching STEM that may hamper student STEM learning. The association between teacher preparation to teach STEM and student achievement in STEM motivated the authors' professional development program. The authors created and implemented a professional development program to address K-5 teacher confidence for, attitudes toward, knowledge of, and efficacy for teaching inquiry-based STEM. Using data from 2 independent cohorts the authors found significant and consistent increases in pre-to postinstitute assessments of teacher confidence, efficacy, and perceptions of STEM. Further, they found increased participant attention toward linking STEM curriculum and instruction to learning standards. Implications and suggestions for future research are discussed. © 2013 Taylor &amp; Francis Group, LLC.","author":[{"dropping-particle":"","family":"Nadelson","given":"Louis S.","non-dropping-particle":"","parse-names":false,"suffix":""},{"dropping-particle":"","family":"Callahan","given":"Janet","non-dropping-particle":"","parse-names":false,"suffix":""},{"dropping-particle":"","family":"Pyke","given":"Patricia","non-dropping-particle":"","parse-names":false,"suffix":""},{"dropping-particle":"","family":"Hay","given":"Anne","non-dropping-particle":"","parse-names":false,"suffix":""},{"dropping-particle":"","family":"Dance","given":"Matthew","non-dropping-particle":"","parse-names":false,"suffix":""},{"dropping-particle":"","family":"Pfiester","given":"Joshua","non-dropping-particle":"","parse-names":false,"suffix":""}],"container-title":"Journal of Educational Research","id":"ITEM-1","issue":"2","issued":{"date-parts":[["2013"]]},"page":"157-168","title":"Teacher STEM perception and preparation: Inquiry-based stem professional development for elementary teachers","type":"article-journal","volume":"106"},"uris":["http://www.mendeley.com/documents/?uuid=19ec28bd-29a9-46a1-9465-249076ad6e82"]}],"mendeley":{"formattedCitation":"[17]","plainTextFormattedCitation":"[17]","previouslyFormattedCitation":"[16]"},"properties":{"noteIndex":0},"schema":"https://github.com/citation-style-language/schema/raw/master/csl-citation.json"}</w:instrText>
      </w:r>
      <w:r w:rsidR="00EE41BC">
        <w:rPr>
          <w:rFonts w:ascii="Times New Roman" w:hAnsi="Times New Roman"/>
          <w:i w:val="0"/>
          <w:lang w:val="id-ID"/>
        </w:rPr>
        <w:fldChar w:fldCharType="separate"/>
      </w:r>
      <w:r w:rsidR="0002240B" w:rsidRPr="0002240B">
        <w:rPr>
          <w:rFonts w:ascii="Times New Roman" w:hAnsi="Times New Roman"/>
          <w:i w:val="0"/>
          <w:noProof/>
          <w:lang w:val="id-ID"/>
        </w:rPr>
        <w:t>[17]</w:t>
      </w:r>
      <w:r w:rsidR="00EE41BC">
        <w:rPr>
          <w:rFonts w:ascii="Times New Roman" w:hAnsi="Times New Roman"/>
          <w:i w:val="0"/>
          <w:lang w:val="id-ID"/>
        </w:rPr>
        <w:fldChar w:fldCharType="end"/>
      </w:r>
      <w:r w:rsidR="006C02DD">
        <w:rPr>
          <w:rFonts w:ascii="Times New Roman" w:hAnsi="Times New Roman"/>
          <w:i w:val="0"/>
          <w:lang w:val="id-ID"/>
        </w:rPr>
        <w:t xml:space="preserve">. </w:t>
      </w:r>
      <w:r w:rsidR="004D7B92" w:rsidRPr="004D7B92">
        <w:rPr>
          <w:rFonts w:ascii="Times New Roman" w:hAnsi="Times New Roman"/>
          <w:i w:val="0"/>
          <w:lang w:val="id-ID"/>
        </w:rPr>
        <w:t>Knowledge of STEM content and STEM pedagogical skills are two important attributes that teachers must possess to help students achieve an understanding of STEM which will then have an impact on their future work</w:t>
      </w:r>
      <w:r w:rsidR="009B396C">
        <w:rPr>
          <w:rFonts w:ascii="Times New Roman" w:hAnsi="Times New Roman"/>
          <w:i w:val="0"/>
          <w:lang w:val="id-ID"/>
        </w:rPr>
        <w:t xml:space="preserve"> </w:t>
      </w:r>
      <w:r w:rsidR="00686C67">
        <w:rPr>
          <w:rFonts w:ascii="Times New Roman" w:hAnsi="Times New Roman"/>
          <w:i w:val="0"/>
          <w:lang w:val="id-ID"/>
        </w:rPr>
        <w:fldChar w:fldCharType="begin" w:fldLock="1"/>
      </w:r>
      <w:r w:rsidR="0002240B">
        <w:rPr>
          <w:rFonts w:ascii="Times New Roman" w:hAnsi="Times New Roman"/>
          <w:i w:val="0"/>
          <w:lang w:val="id-ID"/>
        </w:rPr>
        <w:instrText>ADDIN CSL_CITATION {"citationItems":[{"id":"ITEM-1","itemData":{"DOI":"10.11591/edulearn.v7i2.220","ISSN":"2089-9823","abstract":"The implementation of STEM education in schools across the globe is to prepare the future workforce with strong scientific and mathematical backgrounds to enhance skills development across STEM disciplines. However, for STEM education to achieve its goals and objectives, addressing the barriers to STEM education should start by fixing the problems at the elementary, junior and senior high school levels; the grassroots and potential feeders to colleges and universities. Since many nations including the United States of America is in dire need of the workforce with adequate preparation in science and mathematics to help address the nation's economy that is in shambles, the barriers to its successful implementation should be identified and addressed. In this paper, (a) the definition of STEM education and (b) some barriers to successful implementation of STEM education are discussed and elaborated.","author":[{"dropping-particle":"","family":"Ejiwale","given":"James A.","non-dropping-particle":"","parse-names":false,"suffix":""}],"container-title":"Journal of Education and Learning (EduLearn)","id":"ITEM-1","issue":"2","issued":{"date-parts":[["2013"]]},"page":"63","title":"Barriers To Successful Implementation of STEM Education","type":"article-journal","volume":"7"},"uris":["http://www.mendeley.com/documents/?uuid=9eca0a47-864f-4351-9266-e74f7aceae4e"]}],"mendeley":{"formattedCitation":"[2]","plainTextFormattedCitation":"[2]","previouslyFormattedCitation":"[2]"},"properties":{"noteIndex":0},"schema":"https://github.com/citation-style-language/schema/raw/master/csl-citation.json"}</w:instrText>
      </w:r>
      <w:r w:rsidR="00686C67">
        <w:rPr>
          <w:rFonts w:ascii="Times New Roman" w:hAnsi="Times New Roman"/>
          <w:i w:val="0"/>
          <w:lang w:val="id-ID"/>
        </w:rPr>
        <w:fldChar w:fldCharType="separate"/>
      </w:r>
      <w:r w:rsidR="0002240B" w:rsidRPr="0002240B">
        <w:rPr>
          <w:rFonts w:ascii="Times New Roman" w:hAnsi="Times New Roman"/>
          <w:i w:val="0"/>
          <w:noProof/>
          <w:lang w:val="id-ID"/>
        </w:rPr>
        <w:t>[2]</w:t>
      </w:r>
      <w:r w:rsidR="00686C67">
        <w:rPr>
          <w:rFonts w:ascii="Times New Roman" w:hAnsi="Times New Roman"/>
          <w:i w:val="0"/>
          <w:lang w:val="id-ID"/>
        </w:rPr>
        <w:fldChar w:fldCharType="end"/>
      </w:r>
      <w:r w:rsidR="00686C67">
        <w:rPr>
          <w:rFonts w:ascii="Times New Roman" w:hAnsi="Times New Roman"/>
          <w:i w:val="0"/>
          <w:lang w:val="id-ID"/>
        </w:rPr>
        <w:t xml:space="preserve">. </w:t>
      </w:r>
      <w:r w:rsidR="004D7B92" w:rsidRPr="004D7B92">
        <w:rPr>
          <w:rFonts w:ascii="Times New Roman" w:hAnsi="Times New Roman"/>
          <w:i w:val="0"/>
          <w:lang w:val="id-ID"/>
        </w:rPr>
        <w:t>Therefore, it is necessary to motivate teachers to participate in professional development which will then have a significant impact on knowledge of STEM content and mastery of STEM pedagogy.</w:t>
      </w:r>
    </w:p>
    <w:p w:rsidR="00C83DFD" w:rsidRPr="00944F9E" w:rsidRDefault="008457BC" w:rsidP="00540724">
      <w:pPr>
        <w:pStyle w:val="subsection"/>
        <w:numPr>
          <w:ilvl w:val="1"/>
          <w:numId w:val="25"/>
        </w:numPr>
        <w:rPr>
          <w:rFonts w:ascii="Times New Roman" w:hAnsi="Times New Roman"/>
          <w:lang w:val="en-GB"/>
        </w:rPr>
      </w:pPr>
      <w:r w:rsidRPr="00944F9E">
        <w:rPr>
          <w:rFonts w:ascii="Times New Roman" w:hAnsi="Times New Roman"/>
          <w:lang w:val="id-ID"/>
        </w:rPr>
        <w:t>Extrinsic Barriers</w:t>
      </w:r>
      <w:r w:rsidR="00C83DFD" w:rsidRPr="00944F9E">
        <w:rPr>
          <w:rFonts w:ascii="Times New Roman" w:hAnsi="Times New Roman"/>
          <w:lang w:val="id-ID"/>
        </w:rPr>
        <w:t xml:space="preserve"> </w:t>
      </w:r>
    </w:p>
    <w:p w:rsidR="0078627E" w:rsidRDefault="00B42D88" w:rsidP="00540724">
      <w:pPr>
        <w:pStyle w:val="subsection"/>
        <w:numPr>
          <w:ilvl w:val="0"/>
          <w:numId w:val="0"/>
        </w:numPr>
        <w:spacing w:before="0"/>
        <w:jc w:val="both"/>
        <w:rPr>
          <w:i w:val="0"/>
          <w:lang w:val="id-ID"/>
        </w:rPr>
      </w:pPr>
      <w:r w:rsidRPr="00B42D88">
        <w:rPr>
          <w:i w:val="0"/>
        </w:rPr>
        <w:t xml:space="preserve">In the extrinsic barriers category, there are 14 </w:t>
      </w:r>
      <w:r w:rsidR="007D1156">
        <w:rPr>
          <w:i w:val="0"/>
          <w:lang w:val="id-ID"/>
        </w:rPr>
        <w:t>barriers</w:t>
      </w:r>
      <w:r w:rsidRPr="00B42D88">
        <w:rPr>
          <w:i w:val="0"/>
        </w:rPr>
        <w:t xml:space="preserve"> that are felt by the teacher, these barriers come from social, school, class and student realities. Cross-curricular at this time is an interesting thing, students can feel how they solve problems similar to those they will encounter in a future career</w:t>
      </w:r>
      <w:r w:rsidR="00970B4B">
        <w:rPr>
          <w:i w:val="0"/>
          <w:lang w:val="id-ID"/>
        </w:rPr>
        <w:t xml:space="preserve"> </w:t>
      </w:r>
      <w:r w:rsidR="001069E0" w:rsidRPr="00B42D88">
        <w:rPr>
          <w:i w:val="0"/>
        </w:rPr>
        <w:fldChar w:fldCharType="begin" w:fldLock="1"/>
      </w:r>
      <w:r w:rsidR="0002240B">
        <w:rPr>
          <w:i w:val="0"/>
        </w:rPr>
        <w:instrText>ADDIN CSL_CITATION {"citationItems":[{"id":"ITEM-1","itemData":{"DOI":"10.7771/1541-5015.1349","abstract":"Science education scholars emphasize the significance of an integrative, interdisciplinary STEM (Science, Technology, Engineering, and Mathematics) education that encourages students to learn about the natural world through exploration, inquiry, and problem-solving experiences. This article reports on a professional development program aimed at improving a group of secondary science and mathematics teachers' competence in using a problem-based approach in the teaching of STEM. Through surveys, qualitative interviews and focus groups, the study investigated the teachers' understanding and perceptions of problem-based learning (PBL) as an approach to interdisciplinary STEM education as well as their perceptions of the personal and systemic challenges in imple-menting such an approach in their professional practice. This investigation offers insight into how university-based professional development programs can support secondary educators' understanding of, and ability to use an interdisciplinary problem-based STEM approach in their schools and classrooms. The study concludes with implications for practice and a discussion of how future interdisciplinary professional development can be conceptualized.","author":[{"dropping-particle":"","family":"Asghar","given":"Anila","non-dropping-particle":"","parse-names":false,"suffix":""},{"dropping-particle":"","family":"Ellington","given":"Roni","non-dropping-particle":"","parse-names":false,"suffix":""},{"dropping-particle":"","family":"Rice","given":"Eric","non-dropping-particle":"","parse-names":false,"suffix":""},{"dropping-particle":"","family":"Johnson","given":"Francine","non-dropping-particle":"","parse-names":false,"suffix":""},{"dropping-particle":"","family":"Prime","given":"Glenda M.","non-dropping-particle":"","parse-names":false,"suffix":""}],"container-title":"Interdisciplinary Journal of Problem-Based Learning","id":"ITEM-1","issue":"2","issued":{"date-parts":[["2012"]]},"title":"Supporting STEM Education in Secondary Science Contexts","type":"article-journal","volume":"6"},"uris":["http://www.mendeley.com/documents/?uuid=77e4c1f3-3b93-41e6-90fc-b5c2962de329"]}],"mendeley":{"formattedCitation":"[16]","plainTextFormattedCitation":"[16]","previouslyFormattedCitation":"[15]"},"properties":{"noteIndex":0},"schema":"https://github.com/citation-style-language/schema/raw/master/csl-citation.json"}</w:instrText>
      </w:r>
      <w:r w:rsidR="001069E0" w:rsidRPr="00B42D88">
        <w:rPr>
          <w:i w:val="0"/>
        </w:rPr>
        <w:fldChar w:fldCharType="separate"/>
      </w:r>
      <w:r w:rsidR="0002240B" w:rsidRPr="0002240B">
        <w:rPr>
          <w:i w:val="0"/>
          <w:noProof/>
        </w:rPr>
        <w:t>[16]</w:t>
      </w:r>
      <w:r w:rsidR="001069E0" w:rsidRPr="00B42D88">
        <w:rPr>
          <w:i w:val="0"/>
        </w:rPr>
        <w:fldChar w:fldCharType="end"/>
      </w:r>
      <w:r w:rsidR="001069E0" w:rsidRPr="00B42D88">
        <w:rPr>
          <w:i w:val="0"/>
        </w:rPr>
        <w:t xml:space="preserve">. </w:t>
      </w:r>
      <w:r w:rsidRPr="00B42D88">
        <w:rPr>
          <w:i w:val="0"/>
          <w:lang w:val="id-ID"/>
        </w:rPr>
        <w:t>A</w:t>
      </w:r>
      <w:r w:rsidRPr="00B42D88">
        <w:rPr>
          <w:rFonts w:ascii="Times New Roman" w:hAnsi="Times New Roman"/>
          <w:i w:val="0"/>
          <w:lang w:val="id-ID"/>
        </w:rPr>
        <w:t xml:space="preserve">lthough, the STEM curriculum has been implemented in several states, teachers still feel obstacles. Teachers are worried about following other people's curriculum plans </w:t>
      </w:r>
      <w:r w:rsidR="005F0952" w:rsidRPr="00B42D88">
        <w:rPr>
          <w:i w:val="0"/>
        </w:rPr>
        <w:fldChar w:fldCharType="begin" w:fldLock="1"/>
      </w:r>
      <w:r w:rsidR="005F0952" w:rsidRPr="00B42D88">
        <w:rPr>
          <w:i w:val="0"/>
        </w:rPr>
        <w:instrText>ADDIN CSL_CITATION {"citationItems":[{"id":"ITEM-1","itemData":{"DOI":"10.5703/1288284314636","ISBN":"1288284314","author":[{"dropping-particle":"","family":"Wang","given":"Hui-hui","non-dropping-particle":"","parse-names":false,"suffix":""},{"dropping-particle":"","family":"Moore","given":"Tamara J","non-dropping-particle":"","parse-names":false,"suffix":""},{"dropping-particle":"","family":"Roehrig","given":"Gillian H","non-dropping-particle":"","parse-names":false,"suffix":""},{"dropping-particle":"","family":"Park","given":"Mi Sun","non-dropping-particle":"","parse-names":false,"suffix":""}],"container-title":"Journal of Pre-College Engineering Education Research (J-PEER)","id":"ITEM-1","issue":"2","issued":{"date-parts":[["2011"]]},"title":"STEM Integration : Teacher Perceptions and Practice","type":"article-journal","volume":"1"},"uris":["http://www.mendeley.com/documents/?uuid=a012f34a-1fa9-42fc-aa40-6960bc34dd67"]}],"mendeley":{"formattedCitation":"[1]","plainTextFormattedCitation":"[1]","previouslyFormattedCitation":"[1]"},"properties":{"noteIndex":0},"schema":"https://github.com/citation-style-language/schema/raw/master/csl-citation.json"}</w:instrText>
      </w:r>
      <w:r w:rsidR="005F0952" w:rsidRPr="00B42D88">
        <w:rPr>
          <w:i w:val="0"/>
        </w:rPr>
        <w:fldChar w:fldCharType="separate"/>
      </w:r>
      <w:r w:rsidR="005F0952" w:rsidRPr="00B42D88">
        <w:rPr>
          <w:i w:val="0"/>
          <w:noProof/>
        </w:rPr>
        <w:t>[1]</w:t>
      </w:r>
      <w:r w:rsidR="005F0952" w:rsidRPr="00B42D88">
        <w:rPr>
          <w:i w:val="0"/>
        </w:rPr>
        <w:fldChar w:fldCharType="end"/>
      </w:r>
      <w:r w:rsidR="005F0952" w:rsidRPr="00B42D88">
        <w:rPr>
          <w:i w:val="0"/>
        </w:rPr>
        <w:t xml:space="preserve">, </w:t>
      </w:r>
      <w:r w:rsidR="008D7EEB" w:rsidRPr="00B42D88">
        <w:rPr>
          <w:i w:val="0"/>
        </w:rPr>
        <w:fldChar w:fldCharType="begin" w:fldLock="1"/>
      </w:r>
      <w:r w:rsidR="008D7EEB" w:rsidRPr="00B42D88">
        <w:rPr>
          <w:i w:val="0"/>
        </w:rPr>
        <w:instrText>ADDIN CSL_CITATION {"citationItems":[{"id":"ITEM-1","itemData":{"DOI":"10.5703/1288284314653","ISBN":"1288284314","ISSN":"2157-9288","abstract":"Quality Science, Technology, Engineering, and Mathematics (STEM) education is vital for the future success of students. Integrated STEM education is one way to make learning more connected and relevant for students. There is a need for further research and discussion on the knowledge, experiences, and background that teachers need to effectively teach integrated STEM education. A support, teaching, efficacy, and materials (s.t.e.m.) model of considerations for teaching integrated STEM education was developed through a year-long partnership with a middle school. The middle school was implementing Project Lead the Way’s Gateway to Technology curriculum. The s.t.e.m. model is a good starting point for teachers as they implement and improve integrated STEM education.","author":[{"dropping-particle":"","family":"Stohlmann","given":"Micah","non-dropping-particle":"","parse-names":false,"suffix":""},{"dropping-particle":"","family":"Moore","given":"Tamara","non-dropping-particle":"","parse-names":false,"suffix":""},{"dropping-particle":"","family":"Roehrig","given":"Gillian","non-dropping-particle":"","parse-names":false,"suffix":""}],"container-title":"Journal of Pre-College Engineering Education Research","id":"ITEM-1","issue":"1","issued":{"date-parts":[["2012"]]},"page":"28-34","title":"Considerations for Teaching Integrated STEM Education","type":"article-journal","volume":"2"},"uris":["http://www.mendeley.com/documents/?uuid=2cf90e4d-e527-4413-a5ef-d70e25ef5109"]}],"mendeley":{"formattedCitation":"[5]","plainTextFormattedCitation":"[5]","previouslyFormattedCitation":"[5]"},"properties":{"noteIndex":0},"schema":"https://github.com/citation-style-language/schema/raw/master/csl-citation.json"}</w:instrText>
      </w:r>
      <w:r w:rsidR="008D7EEB" w:rsidRPr="00B42D88">
        <w:rPr>
          <w:i w:val="0"/>
        </w:rPr>
        <w:fldChar w:fldCharType="separate"/>
      </w:r>
      <w:r w:rsidR="008D7EEB" w:rsidRPr="00B42D88">
        <w:rPr>
          <w:i w:val="0"/>
          <w:noProof/>
        </w:rPr>
        <w:t>[5]</w:t>
      </w:r>
      <w:r w:rsidR="008D7EEB" w:rsidRPr="00B42D88">
        <w:rPr>
          <w:i w:val="0"/>
        </w:rPr>
        <w:fldChar w:fldCharType="end"/>
      </w:r>
      <w:r w:rsidR="008D7EEB" w:rsidRPr="00B42D88">
        <w:rPr>
          <w:i w:val="0"/>
        </w:rPr>
        <w:t xml:space="preserve">, </w:t>
      </w:r>
      <w:r w:rsidR="005F0952" w:rsidRPr="00B42D88">
        <w:rPr>
          <w:i w:val="0"/>
        </w:rPr>
        <w:fldChar w:fldCharType="begin" w:fldLock="1"/>
      </w:r>
      <w:r w:rsidR="0002240B">
        <w:rPr>
          <w:i w:val="0"/>
        </w:rPr>
        <w:instrText>ADDIN CSL_CITATION {"citationItems":[{"id":"ITEM-1","itemData":{"DOI":"10.1080/1350293X.2014.991099","author":[{"dropping-particle":"","family":"Bagiati","given":"Aikaterini","non-dropping-particle":"","parse-names":false,"suffix":""},{"dropping-particle":"","family":"Evangelou","given":"Demetra","non-dropping-particle":"","parse-names":false,"suffix":""}],"container-title":"European Early Childhood Education Research Journal","id":"ITEM-1","issue":"February","issued":{"date-parts":[["2016"]]},"title":"Engineering curriculum in the preschool classroom : the teacher ' s experience","type":"article-journal","volume":"1807"},"uris":["http://www.mendeley.com/documents/?uuid=fc8de283-1ce5-4b3a-a821-73b55e8b57ad"]}],"mendeley":{"formattedCitation":"[12]","plainTextFormattedCitation":"[12]","previouslyFormattedCitation":"[11]"},"properties":{"noteIndex":0},"schema":"https://github.com/citation-style-language/schema/raw/master/csl-citation.json"}</w:instrText>
      </w:r>
      <w:r w:rsidR="005F0952" w:rsidRPr="00B42D88">
        <w:rPr>
          <w:i w:val="0"/>
        </w:rPr>
        <w:fldChar w:fldCharType="separate"/>
      </w:r>
      <w:r w:rsidR="0002240B" w:rsidRPr="0002240B">
        <w:rPr>
          <w:i w:val="0"/>
          <w:noProof/>
        </w:rPr>
        <w:t>[12]</w:t>
      </w:r>
      <w:r w:rsidR="005F0952" w:rsidRPr="00B42D88">
        <w:rPr>
          <w:i w:val="0"/>
        </w:rPr>
        <w:fldChar w:fldCharType="end"/>
      </w:r>
      <w:r w:rsidR="008D7EEB" w:rsidRPr="00B42D88">
        <w:rPr>
          <w:i w:val="0"/>
        </w:rPr>
        <w:t xml:space="preserve">. </w:t>
      </w:r>
      <w:r w:rsidRPr="00B42D88">
        <w:rPr>
          <w:i w:val="0"/>
        </w:rPr>
        <w:t xml:space="preserve">Teachers are also concerned about integrating the STEM curriculum into the existing curriculum </w:t>
      </w:r>
      <w:r w:rsidR="008D7EEB" w:rsidRPr="00B42D88">
        <w:rPr>
          <w:i w:val="0"/>
        </w:rPr>
        <w:fldChar w:fldCharType="begin" w:fldLock="1"/>
      </w:r>
      <w:r w:rsidR="0002240B">
        <w:rPr>
          <w:i w:val="0"/>
        </w:rPr>
        <w:instrText>ADDIN CSL_CITATION {"citationItems":[{"id":"ITEM-1","itemData":{"DOI":"10.1186/s40594-018-0151-2","ISSN":"21967822","abstract":"Background: For schools to include quality STEM education, it is important to understand teachers’ beliefs and perceptions related to STEM talent development. Teachers, as important persons within a student’s talent development, hold prior views and experiences that will influence their STEM instruction. This study attempts to understand what is known about teachers’ perceptions of STEM education by examining existing literature. Results: Study inclusion criteria consisted of empirical articles, which aligned with research questions, published in a scholarly journal between 2000 and 2016 in English. Participants included in primary studies were preK-12 teachers. After quality assessment, 25 articles were included in the analysis. Thematic analysis was used to find themes within the data. Findings indicate that while teachers value STEM education, they reported barriers such as pedagogical challenges, curriculum challenges, structural challenges, concerns about students, concerns about assessments, and lack of teacher support. Teachers felt supports that would improve their effort to implement STEM education included collaboration with peers, quality curriculum, district support, prior experiences, and effective professional development. Conclusions: Recommendations for practice include quality in-service instruction over STEM pedagogy best practices and district support of collaboration time with peer teachers. Recommendations for future research are given.","author":[{"dropping-particle":"","family":"Margot","given":"Kelly C.","non-dropping-particle":"","parse-names":false,"suffix":""},{"dropping-particle":"","family":"Kettler","given":"Todd","non-dropping-particle":"","parse-names":false,"suffix":""}],"container-title":"International Journal of STEM Education","id":"ITEM-1","issue":"1","issued":{"date-parts":[["2019"]]},"publisher":"International Journal of STEM Education","title":"Teachers’ perception of STEM integration and education: a systematic literature review","type":"article-journal","volume":"6"},"uris":["http://www.mendeley.com/documents/?uuid=56be77e5-a6fc-487d-bcc0-59a32921a6d3"]}],"mendeley":{"formattedCitation":"[10]","plainTextFormattedCitation":"[10]","previouslyFormattedCitation":"[9]"},"properties":{"noteIndex":0},"schema":"https://github.com/citation-style-language/schema/raw/master/csl-citation.json"}</w:instrText>
      </w:r>
      <w:r w:rsidR="008D7EEB" w:rsidRPr="00B42D88">
        <w:rPr>
          <w:i w:val="0"/>
        </w:rPr>
        <w:fldChar w:fldCharType="separate"/>
      </w:r>
      <w:r w:rsidR="0002240B" w:rsidRPr="0002240B">
        <w:rPr>
          <w:i w:val="0"/>
          <w:noProof/>
        </w:rPr>
        <w:t>[10]</w:t>
      </w:r>
      <w:r w:rsidR="008D7EEB" w:rsidRPr="00B42D88">
        <w:rPr>
          <w:i w:val="0"/>
        </w:rPr>
        <w:fldChar w:fldCharType="end"/>
      </w:r>
      <w:r w:rsidR="009E6264" w:rsidRPr="00B42D88">
        <w:rPr>
          <w:i w:val="0"/>
        </w:rPr>
        <w:t xml:space="preserve">. </w:t>
      </w:r>
      <w:r w:rsidRPr="00B42D88">
        <w:rPr>
          <w:i w:val="0"/>
        </w:rPr>
        <w:t>The insecurity about the level of flexibility allowed by the curriculum becomes a constraint for teachers</w:t>
      </w:r>
      <w:r w:rsidR="005C3611" w:rsidRPr="00B42D88">
        <w:rPr>
          <w:i w:val="0"/>
        </w:rPr>
        <w:t xml:space="preserve"> </w:t>
      </w:r>
      <w:r w:rsidR="005C3611" w:rsidRPr="00B42D88">
        <w:rPr>
          <w:i w:val="0"/>
        </w:rPr>
        <w:fldChar w:fldCharType="begin" w:fldLock="1"/>
      </w:r>
      <w:r w:rsidR="0002240B">
        <w:rPr>
          <w:i w:val="0"/>
        </w:rPr>
        <w:instrText>ADDIN CSL_CITATION {"citationItems":[{"id":"ITEM-1","itemData":{"DOI":"10.1080/1350293X.2014.991099","author":[{"dropping-particle":"","family":"Bagiati","given":"Aikaterini","non-dropping-particle":"","parse-names":false,"suffix":""},{"dropping-particle":"","family":"Evangelou","given":"Demetra","non-dropping-particle":"","parse-names":false,"suffix":""}],"container-title":"European Early Childhood Education Research Journal","id":"ITEM-1","issue":"February","issued":{"date-parts":[["2016"]]},"title":"Engineering curriculum in the preschool classroom : the teacher ' s experience","type":"article-journal","volume":"1807"},"uris":["http://www.mendeley.com/documents/?uuid=fc8de283-1ce5-4b3a-a821-73b55e8b57ad"]}],"mendeley":{"formattedCitation":"[12]","plainTextFormattedCitation":"[12]","previouslyFormattedCitation":"[11]"},"properties":{"noteIndex":0},"schema":"https://github.com/citation-style-language/schema/raw/master/csl-citation.json"}</w:instrText>
      </w:r>
      <w:r w:rsidR="005C3611" w:rsidRPr="00B42D88">
        <w:rPr>
          <w:i w:val="0"/>
        </w:rPr>
        <w:fldChar w:fldCharType="separate"/>
      </w:r>
      <w:r w:rsidR="0002240B" w:rsidRPr="0002240B">
        <w:rPr>
          <w:i w:val="0"/>
          <w:noProof/>
        </w:rPr>
        <w:t>[12]</w:t>
      </w:r>
      <w:r w:rsidR="005C3611" w:rsidRPr="00B42D88">
        <w:rPr>
          <w:i w:val="0"/>
        </w:rPr>
        <w:fldChar w:fldCharType="end"/>
      </w:r>
      <w:r w:rsidR="005C3611" w:rsidRPr="00B42D88">
        <w:rPr>
          <w:i w:val="0"/>
        </w:rPr>
        <w:t xml:space="preserve">, </w:t>
      </w:r>
      <w:r w:rsidRPr="00B42D88">
        <w:rPr>
          <w:i w:val="0"/>
          <w:lang w:val="id-ID"/>
        </w:rPr>
        <w:t xml:space="preserve">The teacher hopes that there is a flexible curriculum even though it is still based on technique </w:t>
      </w:r>
      <w:r w:rsidR="005C3611" w:rsidRPr="00B42D88">
        <w:rPr>
          <w:i w:val="0"/>
        </w:rPr>
        <w:fldChar w:fldCharType="begin" w:fldLock="1"/>
      </w:r>
      <w:r w:rsidR="0002240B">
        <w:rPr>
          <w:i w:val="0"/>
        </w:rPr>
        <w:instrText>ADDIN CSL_CITATION {"citationItems":[{"id":"ITEM-1","itemData":{"DOI":"10.1186/s40594-018-0151-2","ISSN":"21967822","abstract":"Background: For schools to include quality STEM education, it is important to understand teachers’ beliefs and perceptions related to STEM talent development. Teachers, as important persons within a student’s talent development, hold prior views and experiences that will influence their STEM instruction. This study attempts to understand what is known about teachers’ perceptions of STEM education by examining existing literature. Results: Study inclusion criteria consisted of empirical articles, which aligned with research questions, published in a scholarly journal between 2000 and 2016 in English. Participants included in primary studies were preK-12 teachers. After quality assessment, 25 articles were included in the analysis. Thematic analysis was used to find themes within the data. Findings indicate that while teachers value STEM education, they reported barriers such as pedagogical challenges, curriculum challenges, structural challenges, concerns about students, concerns about assessments, and lack of teacher support. Teachers felt supports that would improve their effort to implement STEM education included collaboration with peers, quality curriculum, district support, prior experiences, and effective professional development. Conclusions: Recommendations for practice include quality in-service instruction over STEM pedagogy best practices and district support of collaboration time with peer teachers. Recommendations for future research are given.","author":[{"dropping-particle":"","family":"Margot","given":"Kelly C.","non-dropping-particle":"","parse-names":false,"suffix":""},{"dropping-particle":"","family":"Kettler","given":"Todd","non-dropping-particle":"","parse-names":false,"suffix":""}],"container-title":"International Journal of STEM Education","id":"ITEM-1","issue":"1","issued":{"date-parts":[["2019"]]},"publisher":"International Journal of STEM Education","title":"Teachers’ perception of STEM integration and education: a systematic literature review","type":"article-journal","volume":"6"},"uris":["http://www.mendeley.com/documents/?uuid=56be77e5-a6fc-487d-bcc0-59a32921a6d3"]}],"mendeley":{"formattedCitation":"[10]","plainTextFormattedCitation":"[10]","previouslyFormattedCitation":"[9]"},"properties":{"noteIndex":0},"schema":"https://github.com/citation-style-language/schema/raw/master/csl-citation.json"}</w:instrText>
      </w:r>
      <w:r w:rsidR="005C3611" w:rsidRPr="00B42D88">
        <w:rPr>
          <w:i w:val="0"/>
        </w:rPr>
        <w:fldChar w:fldCharType="separate"/>
      </w:r>
      <w:r w:rsidR="0002240B" w:rsidRPr="0002240B">
        <w:rPr>
          <w:i w:val="0"/>
          <w:noProof/>
        </w:rPr>
        <w:t>[10]</w:t>
      </w:r>
      <w:r w:rsidR="005C3611" w:rsidRPr="00B42D88">
        <w:rPr>
          <w:i w:val="0"/>
        </w:rPr>
        <w:fldChar w:fldCharType="end"/>
      </w:r>
      <w:r w:rsidR="002C43F6" w:rsidRPr="00B42D88">
        <w:rPr>
          <w:i w:val="0"/>
        </w:rPr>
        <w:t xml:space="preserve">. </w:t>
      </w:r>
      <w:r w:rsidRPr="00B42D88">
        <w:rPr>
          <w:i w:val="0"/>
        </w:rPr>
        <w:t>Teachers' preparation and understanding are factors that influence their concerns in implementing the STEM curriculum.</w:t>
      </w:r>
      <w:r w:rsidR="004C65F9">
        <w:rPr>
          <w:i w:val="0"/>
          <w:lang w:val="id-ID"/>
        </w:rPr>
        <w:t xml:space="preserve"> </w:t>
      </w:r>
      <w:r w:rsidR="00C21225" w:rsidRPr="00C21225">
        <w:rPr>
          <w:i w:val="0"/>
          <w:lang w:val="id-ID"/>
        </w:rPr>
        <w:t xml:space="preserve">In the STEM curriculum, two patterns emerge when the use of technology in STEM education is 1) direct integration and technology </w:t>
      </w:r>
      <w:r w:rsidR="00C21225" w:rsidRPr="00A8743D">
        <w:rPr>
          <w:i w:val="0"/>
          <w:lang w:val="id-ID"/>
        </w:rPr>
        <w:t xml:space="preserve">planting into STEM activities and 2) using technology as a tool or facilitator to enrich STEM </w:t>
      </w:r>
      <w:r w:rsidR="004C65F9" w:rsidRPr="00A8743D">
        <w:rPr>
          <w:i w:val="0"/>
          <w:lang w:val="id-ID"/>
        </w:rPr>
        <w:fldChar w:fldCharType="begin" w:fldLock="1"/>
      </w:r>
      <w:r w:rsidR="0002240B">
        <w:rPr>
          <w:i w:val="0"/>
          <w:lang w:val="id-ID"/>
        </w:rPr>
        <w:instrText>ADDIN CSL_CITATION {"citationItems":[{"id":"ITEM-1","itemData":{"DOI":"10.1007/978-94-6300-019-2_6","ISBN":"9789463000192","abstract":"This chapter outlines the benefits of technology in STEM education, including how it can support students’ development of the 21st century skills of critical thinking, problem-solving and social skills, and some of the uses of technology for STEM activities. In addition, the STEM SOS model’s technology integration is defined, specifically, what is expected from middle and high school STEM projects, technology needed to create these projects, academic competitions in which students are encouraged to participate and training of teachers and students through the model.","author":[{"dropping-particle":"","family":"Dogan","given":"Bulent","non-dropping-particle":"","parse-names":false,"suffix":""},{"dropping-particle":"","family":"Robin","given":"Bernard","non-dropping-particle":"","parse-names":false,"suffix":""}],"container-title":"A Practice-Based Model of STEM Teaching: STEM Students on the Stage (SOS)","id":"ITEM-1","issued":{"date-parts":[["2015"]]},"page":"77-94","title":"Technology’s role in stem education and the stem sos model","type":"article-journal"},"uris":["http://www.mendeley.com/documents/?uuid=f8ff11e1-e892-45b6-b4af-935445084833"]}],"mendeley":{"formattedCitation":"[18]","plainTextFormattedCitation":"[18]","previouslyFormattedCitation":"[17]"},"properties":{"noteIndex":0},"schema":"https://github.com/citation-style-language/schema/raw/master/csl-citation.json"}</w:instrText>
      </w:r>
      <w:r w:rsidR="004C65F9" w:rsidRPr="00A8743D">
        <w:rPr>
          <w:i w:val="0"/>
          <w:lang w:val="id-ID"/>
        </w:rPr>
        <w:fldChar w:fldCharType="separate"/>
      </w:r>
      <w:r w:rsidR="0002240B" w:rsidRPr="0002240B">
        <w:rPr>
          <w:i w:val="0"/>
          <w:noProof/>
          <w:lang w:val="id-ID"/>
        </w:rPr>
        <w:t>[18]</w:t>
      </w:r>
      <w:r w:rsidR="004C65F9" w:rsidRPr="00A8743D">
        <w:rPr>
          <w:i w:val="0"/>
          <w:lang w:val="id-ID"/>
        </w:rPr>
        <w:fldChar w:fldCharType="end"/>
      </w:r>
      <w:r w:rsidR="00C21225" w:rsidRPr="00A8743D">
        <w:rPr>
          <w:i w:val="0"/>
          <w:lang w:val="id-ID"/>
        </w:rPr>
        <w:t xml:space="preserve">. </w:t>
      </w:r>
      <w:r w:rsidR="00554174" w:rsidRPr="00554174">
        <w:rPr>
          <w:i w:val="0"/>
          <w:lang w:val="id-ID"/>
        </w:rPr>
        <w:t>However, the results of the study show that many teachers experience obstacles to integrating technology into STEM, this is due not only to teachers' lack of knowledge about te</w:t>
      </w:r>
      <w:r w:rsidR="00093BD6">
        <w:rPr>
          <w:i w:val="0"/>
          <w:lang w:val="id-ID"/>
        </w:rPr>
        <w:t xml:space="preserve">chnology but also from the lack </w:t>
      </w:r>
      <w:r w:rsidR="00554174" w:rsidRPr="00554174">
        <w:rPr>
          <w:i w:val="0"/>
          <w:lang w:val="id-ID"/>
        </w:rPr>
        <w:t>of technological resources available to students (computers and other digital technology devices).</w:t>
      </w:r>
      <w:r w:rsidR="00093BD6">
        <w:rPr>
          <w:i w:val="0"/>
          <w:lang w:val="id-ID"/>
        </w:rPr>
        <w:t xml:space="preserve"> </w:t>
      </w:r>
      <w:r w:rsidR="00540724" w:rsidRPr="00540724">
        <w:rPr>
          <w:i w:val="0"/>
          <w:lang w:val="id-ID"/>
        </w:rPr>
        <w:t xml:space="preserve">Structural challenges are also </w:t>
      </w:r>
      <w:r w:rsidR="00540724">
        <w:rPr>
          <w:i w:val="0"/>
          <w:lang w:val="id-ID"/>
        </w:rPr>
        <w:t>a barriers</w:t>
      </w:r>
      <w:r w:rsidR="00540724" w:rsidRPr="00540724">
        <w:rPr>
          <w:i w:val="0"/>
          <w:lang w:val="id-ID"/>
        </w:rPr>
        <w:t xml:space="preserve"> for teachers, the available schedule and the large number of material requirements cause subject matter cannot be </w:t>
      </w:r>
      <w:r w:rsidR="00540724" w:rsidRPr="00540724">
        <w:rPr>
          <w:i w:val="0"/>
          <w:lang w:val="id-ID"/>
        </w:rPr>
        <w:lastRenderedPageBreak/>
        <w:t xml:space="preserve">delivered as a whole. The inflexibility of students' schedules is also </w:t>
      </w:r>
      <w:r w:rsidR="00540724">
        <w:rPr>
          <w:i w:val="0"/>
          <w:lang w:val="id-ID"/>
        </w:rPr>
        <w:t>a barriers</w:t>
      </w:r>
      <w:r w:rsidR="00540724" w:rsidRPr="00540724">
        <w:rPr>
          <w:i w:val="0"/>
          <w:lang w:val="id-ID"/>
        </w:rPr>
        <w:t xml:space="preserve"> to carrying out integrated STEM education</w:t>
      </w:r>
      <w:r w:rsidR="008F377D">
        <w:rPr>
          <w:i w:val="0"/>
          <w:lang w:val="id-ID"/>
        </w:rPr>
        <w:t xml:space="preserve"> </w:t>
      </w:r>
      <w:r w:rsidR="001112C7">
        <w:rPr>
          <w:i w:val="0"/>
          <w:lang w:val="id-ID"/>
        </w:rPr>
        <w:fldChar w:fldCharType="begin" w:fldLock="1"/>
      </w:r>
      <w:r w:rsidR="0002240B">
        <w:rPr>
          <w:i w:val="0"/>
          <w:lang w:val="id-ID"/>
        </w:rPr>
        <w:instrText>ADDIN CSL_CITATION {"citationItems":[{"id":"ITEM-1","itemData":{"DOI":"10.12973/EURASIA.2017.01235A","ISSN":"13058223","abstract":"This study explores science teachers' views regarding Science, Technology, Engineering and Mathematics (STEM) pedagogy and its interdisciplinary nature. It also seeks to identify teachers' views on the contextual factors that facilitate and hinder such pedagogy in their schools. Qualitative methodologies were used through focus group discussions and an interview protocol. From the specific contextual issues that were highlighted in the findings, was teacher self-efficacy, pedagogical-knowledge, issues related to establishing a collaborative school culture and familiarity to STEM education among school administrators, students and parents. Findings expressed teachers' concerns of their under- preparedness to enact STEM practices and illustrated that engineering is the least mentioned discipline to be integrated with science. The study ends with recommendations that could lead to develop a professional development model to enact STEM education in schools based on valuing partnership with universities and industries as a necessary step for enacting a STEM integrated model.","author":[{"dropping-particle":"","family":"EL-Deghaidy","given":"Heba","non-dropping-particle":"","parse-names":false,"suffix":""},{"dropping-particle":"","family":"Mansour","given":"Nasser","non-dropping-particle":"","parse-names":false,"suffix":""},{"dropping-particle":"","family":"Alzaghibi","given":"Mohammad","non-dropping-particle":"","parse-names":false,"suffix":""},{"dropping-particle":"","family":"Alhammad","given":"Khalid","non-dropping-particle":"","parse-names":false,"suffix":""}],"container-title":"Eurasia Journal of Mathematics, Science and Technology Education","id":"ITEM-1","issue":"6","issued":{"date-parts":[["2017"]]},"page":"2459-2484","title":"Context of STEM integration in schools: Views from in-service science teachers","type":"article-journal","volume":"13"},"uris":["http://www.mendeley.com/documents/?uuid=f1e706ff-3690-4a32-a4ea-c6db1ec9f876"]}],"mendeley":{"formattedCitation":"[19]","plainTextFormattedCitation":"[19]","previouslyFormattedCitation":"[18]"},"properties":{"noteIndex":0},"schema":"https://github.com/citation-style-language/schema/raw/master/csl-citation.json"}</w:instrText>
      </w:r>
      <w:r w:rsidR="001112C7">
        <w:rPr>
          <w:i w:val="0"/>
          <w:lang w:val="id-ID"/>
        </w:rPr>
        <w:fldChar w:fldCharType="separate"/>
      </w:r>
      <w:r w:rsidR="0002240B" w:rsidRPr="0002240B">
        <w:rPr>
          <w:i w:val="0"/>
          <w:noProof/>
          <w:lang w:val="id-ID"/>
        </w:rPr>
        <w:t>[19]</w:t>
      </w:r>
      <w:r w:rsidR="001112C7">
        <w:rPr>
          <w:i w:val="0"/>
          <w:lang w:val="id-ID"/>
        </w:rPr>
        <w:fldChar w:fldCharType="end"/>
      </w:r>
      <w:r w:rsidR="001112C7">
        <w:rPr>
          <w:i w:val="0"/>
          <w:lang w:val="id-ID"/>
        </w:rPr>
        <w:t xml:space="preserve">. </w:t>
      </w:r>
    </w:p>
    <w:p w:rsidR="008D7EEB" w:rsidRPr="00EB3C76" w:rsidRDefault="001112C7" w:rsidP="00EB3C76">
      <w:pPr>
        <w:pStyle w:val="subsection"/>
        <w:numPr>
          <w:ilvl w:val="0"/>
          <w:numId w:val="0"/>
        </w:numPr>
        <w:spacing w:before="0"/>
        <w:jc w:val="both"/>
        <w:rPr>
          <w:rFonts w:ascii="Times New Roman" w:hAnsi="Times New Roman"/>
          <w:lang w:val="id-ID"/>
        </w:rPr>
      </w:pPr>
      <w:r>
        <w:rPr>
          <w:rFonts w:ascii="Times New Roman" w:hAnsi="Times New Roman"/>
          <w:i w:val="0"/>
          <w:lang w:val="id-ID"/>
        </w:rPr>
        <w:tab/>
      </w:r>
      <w:r w:rsidR="00EB3C76" w:rsidRPr="00EB3C76">
        <w:rPr>
          <w:rFonts w:ascii="Times New Roman" w:hAnsi="Times New Roman"/>
          <w:i w:val="0"/>
          <w:lang w:val="id-ID"/>
        </w:rPr>
        <w:t>Not only teachers, classes and schools, the role of students in STEM classrooms has also shifted. In the traditional model class students receive lessons from teacher delivery, while in the STEM class students act as inventors, creators who are involved in discovery, are able to communicate and make relationships because they have a need to know</w:t>
      </w:r>
      <w:r>
        <w:rPr>
          <w:rFonts w:ascii="Times New Roman" w:hAnsi="Times New Roman"/>
          <w:i w:val="0"/>
          <w:lang w:val="id-ID"/>
        </w:rPr>
        <w:t xml:space="preserve"> </w:t>
      </w:r>
      <w:r>
        <w:rPr>
          <w:rFonts w:ascii="Times New Roman" w:hAnsi="Times New Roman"/>
          <w:i w:val="0"/>
          <w:lang w:val="id-ID"/>
        </w:rPr>
        <w:fldChar w:fldCharType="begin" w:fldLock="1"/>
      </w:r>
      <w:r w:rsidR="0002240B">
        <w:rPr>
          <w:rFonts w:ascii="Times New Roman" w:hAnsi="Times New Roman"/>
          <w:i w:val="0"/>
          <w:lang w:val="id-ID"/>
        </w:rPr>
        <w:instrText>ADDIN CSL_CITATION {"citationItems":[{"id":"ITEM-1","itemData":{"DOI":"10.1080/19415257.2016.1205507","ISSN":"19415265","abstract":"This research involves a multi-year study examining the perspectives and classroom practices of 21 middle school mathematics and science teachers, in the southeastern United States, participating in professional development (PD) exploring science, technology, engineering, art and mathematics (STEAM) literacies. This study sought to understand teachers’ perceptions and practices before and after a PD in which STEAM integration was explored through project-based learning involving the political, social, economical, environmental and historical context of a local river. Participants used digital media as a means of communicating and collaborating with peers and mentors, collecting and analyzing data, and creating and sharing projects. Results suggest teachers increased their understanding of STEAM to teach content and perceived the STEAM PD as an effective initial step to change practice, citing the importance of collaboration and technology integrated directly into the learning process. Implications from this study offer other teacher educators valuable considerations towards developing successful STEAM PD to effect successful STEAM teaching.","author":[{"dropping-particle":"","family":"Herro","given":"Danielle","non-dropping-particle":"","parse-names":false,"suffix":""},{"dropping-particle":"","family":"Quigley","given":"Cassie","non-dropping-particle":"","parse-names":false,"suffix":""}],"container-title":"Professional Development in Education","id":"ITEM-1","issue":"3","issued":{"date-parts":[["2017"]]},"page":"416-438","publisher":"Routledge","title":"Exploring teachers’ perceptions of STEAM teaching through professional development: implications for teacher educators","type":"article-journal","volume":"43"},"uris":["http://www.mendeley.com/documents/?uuid=3158acdb-8a57-4c1c-9e4c-777a8d462b0c"]}],"mendeley":{"formattedCitation":"[14]","plainTextFormattedCitation":"[14]","previouslyFormattedCitation":"[13]"},"properties":{"noteIndex":0},"schema":"https://github.com/citation-style-language/schema/raw/master/csl-citation.json"}</w:instrText>
      </w:r>
      <w:r>
        <w:rPr>
          <w:rFonts w:ascii="Times New Roman" w:hAnsi="Times New Roman"/>
          <w:i w:val="0"/>
          <w:lang w:val="id-ID"/>
        </w:rPr>
        <w:fldChar w:fldCharType="separate"/>
      </w:r>
      <w:r w:rsidR="0002240B" w:rsidRPr="0002240B">
        <w:rPr>
          <w:rFonts w:ascii="Times New Roman" w:hAnsi="Times New Roman"/>
          <w:i w:val="0"/>
          <w:noProof/>
          <w:lang w:val="id-ID"/>
        </w:rPr>
        <w:t>[14]</w:t>
      </w:r>
      <w:r>
        <w:rPr>
          <w:rFonts w:ascii="Times New Roman" w:hAnsi="Times New Roman"/>
          <w:i w:val="0"/>
          <w:lang w:val="id-ID"/>
        </w:rPr>
        <w:fldChar w:fldCharType="end"/>
      </w:r>
      <w:r w:rsidR="00EB3C76">
        <w:rPr>
          <w:rFonts w:ascii="Times New Roman" w:hAnsi="Times New Roman"/>
          <w:i w:val="0"/>
          <w:lang w:val="id-ID"/>
        </w:rPr>
        <w:t xml:space="preserve"> </w:t>
      </w:r>
      <w:r w:rsidR="007D1156">
        <w:rPr>
          <w:rFonts w:ascii="Times New Roman" w:hAnsi="Times New Roman"/>
          <w:i w:val="0"/>
          <w:lang w:val="id-ID"/>
        </w:rPr>
        <w:t xml:space="preserve"> </w:t>
      </w:r>
      <w:r w:rsidR="00EB3C76" w:rsidRPr="00EB3C76">
        <w:rPr>
          <w:rFonts w:ascii="Times New Roman" w:hAnsi="Times New Roman"/>
          <w:i w:val="0"/>
          <w:lang w:val="id-ID"/>
        </w:rPr>
        <w:t>the challenges faced by students are greater, students are encouraged to be independent, think for themselves, be more confident in learning, how to communicate with others and become skilled in teamwork</w:t>
      </w:r>
      <w:r w:rsidR="0072563A">
        <w:rPr>
          <w:rFonts w:ascii="Times New Roman" w:hAnsi="Times New Roman"/>
          <w:i w:val="0"/>
          <w:lang w:val="id-ID"/>
        </w:rPr>
        <w:t xml:space="preserve"> </w:t>
      </w:r>
      <w:r w:rsidR="0072563A">
        <w:rPr>
          <w:rFonts w:ascii="Times New Roman" w:hAnsi="Times New Roman"/>
          <w:i w:val="0"/>
          <w:lang w:val="id-ID"/>
        </w:rPr>
        <w:fldChar w:fldCharType="begin" w:fldLock="1"/>
      </w:r>
      <w:r w:rsidR="004C30DC">
        <w:rPr>
          <w:rFonts w:ascii="Times New Roman" w:hAnsi="Times New Roman"/>
          <w:i w:val="0"/>
          <w:lang w:val="id-ID"/>
        </w:rPr>
        <w:instrText>ADDIN CSL_CITATION {"citationItems":[{"id":"ITEM-1","itemData":{"DOI":"10.5703/1288284314636","ISBN":"1288284314","author":[{"dropping-particle":"","family":"Wang","given":"Hui-hui","non-dropping-particle":"","parse-names":false,"suffix":""},{"dropping-particle":"","family":"Moore","given":"Tamara J","non-dropping-particle":"","parse-names":false,"suffix":""},{"dropping-particle":"","family":"Roehrig","given":"Gillian H","non-dropping-particle":"","parse-names":false,"suffix":""},{"dropping-particle":"","family":"Park","given":"Mi Sun","non-dropping-particle":"","parse-names":false,"suffix":""}],"container-title":"Journal of Pre-College Engineering Education Research (J-PEER)","id":"ITEM-1","issue":"2","issued":{"date-parts":[["2011"]]},"title":"STEM Integration : Teacher Perceptions and Practice","type":"article-journal","volume":"1"},"uris":["http://www.mendeley.com/documents/?uuid=a012f34a-1fa9-42fc-aa40-6960bc34dd67"]}],"mendeley":{"formattedCitation":"[1]","plainTextFormattedCitation":"[1]","previouslyFormattedCitation":"[1]"},"properties":{"noteIndex":0},"schema":"https://github.com/citation-style-language/schema/raw/master/csl-citation.json"}</w:instrText>
      </w:r>
      <w:r w:rsidR="0072563A">
        <w:rPr>
          <w:rFonts w:ascii="Times New Roman" w:hAnsi="Times New Roman"/>
          <w:i w:val="0"/>
          <w:lang w:val="id-ID"/>
        </w:rPr>
        <w:fldChar w:fldCharType="separate"/>
      </w:r>
      <w:r w:rsidR="0072563A" w:rsidRPr="0072563A">
        <w:rPr>
          <w:rFonts w:ascii="Times New Roman" w:hAnsi="Times New Roman"/>
          <w:i w:val="0"/>
          <w:noProof/>
          <w:lang w:val="id-ID"/>
        </w:rPr>
        <w:t>[1]</w:t>
      </w:r>
      <w:r w:rsidR="0072563A">
        <w:rPr>
          <w:rFonts w:ascii="Times New Roman" w:hAnsi="Times New Roman"/>
          <w:i w:val="0"/>
          <w:lang w:val="id-ID"/>
        </w:rPr>
        <w:fldChar w:fldCharType="end"/>
      </w:r>
      <w:r w:rsidR="00EB3C76">
        <w:rPr>
          <w:rFonts w:ascii="Times New Roman" w:hAnsi="Times New Roman"/>
          <w:i w:val="0"/>
          <w:lang w:val="id-ID"/>
        </w:rPr>
        <w:t xml:space="preserve">. </w:t>
      </w:r>
      <w:r w:rsidR="00EB3C76" w:rsidRPr="00EB3C76">
        <w:rPr>
          <w:rFonts w:ascii="Times New Roman" w:hAnsi="Times New Roman"/>
          <w:i w:val="0"/>
          <w:lang w:val="id-ID"/>
        </w:rPr>
        <w:t>However, the lack of readiness of students is an obstacle that seems to be felt by the teacher in implementing STEM learning. In addition, the lack of student interest motivation and knowledge</w:t>
      </w:r>
      <w:r w:rsidR="00EB3C76">
        <w:rPr>
          <w:rFonts w:ascii="Times New Roman" w:hAnsi="Times New Roman"/>
          <w:i w:val="0"/>
          <w:lang w:val="id-ID"/>
        </w:rPr>
        <w:t xml:space="preserve"> about STEM is also a barrriers.</w:t>
      </w:r>
    </w:p>
    <w:p w:rsidR="004C30DC" w:rsidRPr="004C30DC" w:rsidRDefault="004C30DC" w:rsidP="00006440">
      <w:pPr>
        <w:pStyle w:val="subsection"/>
        <w:numPr>
          <w:ilvl w:val="1"/>
          <w:numId w:val="25"/>
        </w:numPr>
        <w:rPr>
          <w:rFonts w:ascii="Times New Roman" w:hAnsi="Times New Roman"/>
          <w:lang w:val="en-GB"/>
        </w:rPr>
      </w:pPr>
      <w:r>
        <w:rPr>
          <w:rFonts w:ascii="Times New Roman" w:hAnsi="Times New Roman"/>
          <w:lang w:val="id-ID"/>
        </w:rPr>
        <w:t>Support</w:t>
      </w:r>
    </w:p>
    <w:p w:rsidR="007A634C" w:rsidRPr="007A634C" w:rsidRDefault="004C30DC" w:rsidP="00006440">
      <w:pPr>
        <w:pStyle w:val="subsection"/>
        <w:numPr>
          <w:ilvl w:val="0"/>
          <w:numId w:val="0"/>
        </w:numPr>
        <w:spacing w:before="0"/>
        <w:jc w:val="both"/>
        <w:rPr>
          <w:i w:val="0"/>
          <w:lang w:val="id-ID"/>
        </w:rPr>
      </w:pPr>
      <w:r w:rsidRPr="004C30DC">
        <w:rPr>
          <w:rFonts w:ascii="Times New Roman" w:hAnsi="Times New Roman"/>
          <w:i w:val="0"/>
          <w:lang w:val="id-ID"/>
        </w:rPr>
        <w:t xml:space="preserve">Obtaining information on obstacles to moving forward in the STEM field is essential. Knowing the barriers allows policy makers, governments, teachers, students, communities and others to identify specific strategies that can remove barriers. Future curricula could propose the development of alternative activities to address each concept, thus enabling teachers to work with modes and methods that are closer to their teaching style. Open communication channels between curriculum developers and teachers are thus essential. Communication between these two stakeholders must be fostered, both so that teachers can feel more secure about meeting the final curriculum goals, but also for developers to get more holistic responses regarding content and development </w:t>
      </w:r>
      <w:r w:rsidRPr="004C30DC">
        <w:rPr>
          <w:i w:val="0"/>
          <w:lang w:val="id-ID"/>
        </w:rPr>
        <w:fldChar w:fldCharType="begin" w:fldLock="1"/>
      </w:r>
      <w:r w:rsidR="0002240B">
        <w:rPr>
          <w:i w:val="0"/>
          <w:lang w:val="id-ID"/>
        </w:rPr>
        <w:instrText>ADDIN CSL_CITATION {"citationItems":[{"id":"ITEM-1","itemData":{"author":[{"dropping-particle":"","family":"Bagiati","given":"Aikaterini","non-dropping-particle":"","parse-names":false,"suffix":""},{"dropping-particle":"","family":"Evangelou","given":"Demetra","non-dropping-particle":"","parse-names":false,"suffix":""}],"container-title":"Proceedings of the Research in Engineering Education Symposium","id":"ITEM-1","issued":{"date-parts":[["2011"]]},"page":"1-6","publisher-place":"Madrid","title":"Starting young : Learning outcomes of a developmentally appropriate PreK engineering curriculum","type":"paper-conference"},"uris":["http://www.mendeley.com/documents/?uuid=1bd19e81-6d1c-44a3-a365-e8067b83e295"]}],"mendeley":{"formattedCitation":"[9]","plainTextFormattedCitation":"[9]","previouslyFormattedCitation":"[8]"},"properties":{"noteIndex":0},"schema":"https://github.com/citation-style-language/schema/raw/master/csl-citation.json"}</w:instrText>
      </w:r>
      <w:r w:rsidRPr="004C30DC">
        <w:rPr>
          <w:i w:val="0"/>
          <w:lang w:val="id-ID"/>
        </w:rPr>
        <w:fldChar w:fldCharType="separate"/>
      </w:r>
      <w:r w:rsidR="0002240B" w:rsidRPr="0002240B">
        <w:rPr>
          <w:i w:val="0"/>
          <w:noProof/>
          <w:lang w:val="id-ID"/>
        </w:rPr>
        <w:t>[9]</w:t>
      </w:r>
      <w:r w:rsidRPr="004C30DC">
        <w:rPr>
          <w:i w:val="0"/>
          <w:lang w:val="id-ID"/>
        </w:rPr>
        <w:fldChar w:fldCharType="end"/>
      </w:r>
      <w:r w:rsidRPr="004C30DC">
        <w:rPr>
          <w:i w:val="0"/>
          <w:lang w:val="id-ID"/>
        </w:rPr>
        <w:t xml:space="preserve">. </w:t>
      </w:r>
      <w:r w:rsidRPr="004C30DC">
        <w:rPr>
          <w:rFonts w:ascii="Times New Roman" w:hAnsi="Times New Roman"/>
          <w:i w:val="0"/>
          <w:lang w:val="id-ID"/>
        </w:rPr>
        <w:t>STEM professional development enhances the STEM integration concept and provides more opportunities to broaden lessons. The four most important drivers of change are expanding current practices, fostering collaboration and shared goals, improving teaching and assessment, and aligning existing resources with the solutions offered to achieve successful integrated STEM education</w:t>
      </w:r>
      <w:r>
        <w:rPr>
          <w:rFonts w:ascii="Times New Roman" w:hAnsi="Times New Roman"/>
          <w:i w:val="0"/>
          <w:lang w:val="id-ID"/>
        </w:rPr>
        <w:t xml:space="preserve"> </w:t>
      </w:r>
      <w:r w:rsidR="00045138" w:rsidRPr="004C30DC">
        <w:rPr>
          <w:i w:val="0"/>
          <w:lang w:val="id-ID"/>
        </w:rPr>
        <w:fldChar w:fldCharType="begin" w:fldLock="1"/>
      </w:r>
      <w:r w:rsidR="0002240B">
        <w:rPr>
          <w:i w:val="0"/>
          <w:lang w:val="id-ID"/>
        </w:rPr>
        <w:instrText>ADDIN CSL_CITATION {"citationItems":[{"id":"ITEM-1","itemData":{"DOI":"10.1186/s40594-017-0062-7","ISSN":"21967822","abstract":"Background: Calls to improve student learning and increase the number of science, technology, engineering, and math (STEM) college and university graduates assert the need for widespread adoption of evidence-based instructional practices in undergraduate STEM courses. For successful reforms to take hold and endure, it is likely that a significant shift in culture around teaching is needed. This study seeks to describe the initial response of faculty to an effort to shift teaching norms, with a long-term goal of altering the culture around teaching and learning in STEM. While the effort was envisioned and led at the institutional level, dialog about the proposed change and actions taken by faculty was emergent and supported within departments. Results: Faculty identify a variety of barriers to proposed changes in teaching practice; however, faculty also identify a variety of drivers that might help the institution alter teaching and learning norms. Analysis of faculty responses reveals 18 categories of barriers and 15 categories of drivers in faculty responses. Many of the barrier and driver categories were present in each department’s responses; however, the distribution and frequency with which they appear reveals departmental differences that are important for moving forward with strategies to change teaching practice. Conclusions: Addressing faculty’s barriers to change is essential, but identifying and leveraging faculty’s drivers for the change is potentially equally important in efforts to catalyze changes that are supported or constrained by the local context. Further, the collection of faculty perspectives opens a dialog around the current and future state of teaching, an important step in laying the groundwork for change. Departmental differences in barriers and drivers make clear the importance of “knowing” the local contexts so strategies adopted by departments can be appropriately tailored. Results are discussed in light of what kind of strategies might be employed to effect changes in STEM education.","author":[{"dropping-particle":"","family":"Shadle","given":"Susan E.","non-dropping-particle":"","parse-names":false,"suffix":""},{"dropping-particle":"","family":"Marker","given":"Anthony","non-dropping-particle":"","parse-names":false,"suffix":""},{"dropping-particle":"","family":"Earl","given":"Brittnee","non-dropping-particle":"","parse-names":false,"suffix":""}],"container-title":"International Journal of STEM Education","id":"ITEM-1","issue":"1","issued":{"date-parts":[["2017"]]},"publisher":"International Journal of STEM Education","title":"Faculty drivers and barriers: laying the groundwork for undergraduate STEM education reform in academic departments","type":"article-journal","volume":"4"},"uris":["http://www.mendeley.com/documents/?uuid=de160c18-3f0c-4a07-b88f-4b3c6b27b446"]}],"mendeley":{"formattedCitation":"[13]","plainTextFormattedCitation":"[13]","previouslyFormattedCitation":"[12]"},"properties":{"noteIndex":0},"schema":"https://github.com/citation-style-language/schema/raw/master/csl-citation.json"}</w:instrText>
      </w:r>
      <w:r w:rsidR="00045138" w:rsidRPr="004C30DC">
        <w:rPr>
          <w:i w:val="0"/>
          <w:lang w:val="id-ID"/>
        </w:rPr>
        <w:fldChar w:fldCharType="separate"/>
      </w:r>
      <w:r w:rsidR="0002240B" w:rsidRPr="0002240B">
        <w:rPr>
          <w:i w:val="0"/>
          <w:noProof/>
          <w:lang w:val="id-ID"/>
        </w:rPr>
        <w:t>[13]</w:t>
      </w:r>
      <w:r w:rsidR="00045138" w:rsidRPr="004C30DC">
        <w:rPr>
          <w:i w:val="0"/>
          <w:lang w:val="id-ID"/>
        </w:rPr>
        <w:fldChar w:fldCharType="end"/>
      </w:r>
      <w:r w:rsidR="007A634C">
        <w:rPr>
          <w:i w:val="0"/>
          <w:lang w:val="id-ID"/>
        </w:rPr>
        <w:t xml:space="preserve">. </w:t>
      </w:r>
      <w:r w:rsidR="007A634C" w:rsidRPr="007A634C">
        <w:rPr>
          <w:i w:val="0"/>
          <w:lang w:val="id-ID"/>
        </w:rPr>
        <w:t>P</w:t>
      </w:r>
      <w:r w:rsidR="007A634C" w:rsidRPr="007A634C">
        <w:rPr>
          <w:rFonts w:ascii="Times New Roman" w:hAnsi="Times New Roman"/>
          <w:i w:val="0"/>
          <w:lang w:val="id-ID"/>
        </w:rPr>
        <w:t>endidikan STEM saat ini sedang dilaksanakan oleh beberapa negara dan menjadi salah satunya tren utama dalam pendidikan global. Baybe menyarankan untuk mempertimbangkan posisi dan tujuan yang ingin kita capai sebelum menerapkan pendidikan STEM di negara bagian, kabupaten atau sekolah</w:t>
      </w:r>
      <w:r w:rsidR="007A634C">
        <w:rPr>
          <w:rFonts w:ascii="Times New Roman" w:hAnsi="Times New Roman"/>
          <w:i w:val="0"/>
          <w:lang w:val="id-ID"/>
        </w:rPr>
        <w:t xml:space="preserve"> </w:t>
      </w:r>
      <w:r w:rsidR="007A634C" w:rsidRPr="007A634C">
        <w:rPr>
          <w:rFonts w:ascii="Times New Roman" w:hAnsi="Times New Roman"/>
          <w:i w:val="0"/>
          <w:lang w:val="id-ID"/>
        </w:rPr>
        <w:t>paling disarankan mengembangkan praktik saat ini," "mendorong kolaborasi dan tujuan bersama," "meningkatkan pengajaran dan penilaian," dan "selaras dengan sumber daya yang ada."</w:t>
      </w:r>
      <w:r w:rsidR="007A634C" w:rsidRPr="007A634C">
        <w:rPr>
          <w:rFonts w:ascii="Times New Roman" w:hAnsi="Times New Roman"/>
          <w:i w:val="0"/>
          <w:lang w:val="id-ID"/>
        </w:rPr>
        <w:fldChar w:fldCharType="begin" w:fldLock="1"/>
      </w:r>
      <w:r w:rsidR="0002240B">
        <w:rPr>
          <w:rFonts w:ascii="Times New Roman" w:hAnsi="Times New Roman"/>
          <w:i w:val="0"/>
          <w:lang w:val="id-ID"/>
        </w:rPr>
        <w:instrText>ADDIN CSL_CITATION {"citationItems":[{"id":"ITEM-1","itemData":{"DOI":"10.1186/s40594-017-0062-7","ISSN":"21967822","abstract":"Background: Calls to improve student learning and increase the number of science, technology, engineering, and math (STEM) college and university graduates assert the need for widespread adoption of evidence-based instructional practices in undergraduate STEM courses. For successful reforms to take hold and endure, it is likely that a significant shift in culture around teaching is needed. This study seeks to describe the initial response of faculty to an effort to shift teaching norms, with a long-term goal of altering the culture around teaching and learning in STEM. While the effort was envisioned and led at the institutional level, dialog about the proposed change and actions taken by faculty was emergent and supported within departments. Results: Faculty identify a variety of barriers to proposed changes in teaching practice; however, faculty also identify a variety of drivers that might help the institution alter teaching and learning norms. Analysis of faculty responses reveals 18 categories of barriers and 15 categories of drivers in faculty responses. Many of the barrier and driver categories were present in each department’s responses; however, the distribution and frequency with which they appear reveals departmental differences that are important for moving forward with strategies to change teaching practice. Conclusions: Addressing faculty’s barriers to change is essential, but identifying and leveraging faculty’s drivers for the change is potentially equally important in efforts to catalyze changes that are supported or constrained by the local context. Further, the collection of faculty perspectives opens a dialog around the current and future state of teaching, an important step in laying the groundwork for change. Departmental differences in barriers and drivers make clear the importance of “knowing” the local contexts so strategies adopted by departments can be appropriately tailored. Results are discussed in light of what kind of strategies might be employed to effect changes in STEM education.","author":[{"dropping-particle":"","family":"Shadle","given":"Susan E.","non-dropping-particle":"","parse-names":false,"suffix":""},{"dropping-particle":"","family":"Marker","given":"Anthony","non-dropping-particle":"","parse-names":false,"suffix":""},{"dropping-particle":"","family":"Earl","given":"Brittnee","non-dropping-particle":"","parse-names":false,"suffix":""}],"container-title":"International Journal of STEM Education","id":"ITEM-1","issue":"1","issued":{"date-parts":[["2017"]]},"publisher":"International Journal of STEM Education","title":"Faculty drivers and barriers: laying the groundwork for undergraduate STEM education reform in academic departments","type":"article-journal","volume":"4"},"uris":["http://www.mendeley.com/documents/?uuid=de160c18-3f0c-4a07-b88f-4b3c6b27b446"]}],"mendeley":{"formattedCitation":"[13]","plainTextFormattedCitation":"[13]","previouslyFormattedCitation":"[12]"},"properties":{"noteIndex":0},"schema":"https://github.com/citation-style-language/schema/raw/master/csl-citation.json"}</w:instrText>
      </w:r>
      <w:r w:rsidR="007A634C" w:rsidRPr="007A634C">
        <w:rPr>
          <w:rFonts w:ascii="Times New Roman" w:hAnsi="Times New Roman"/>
          <w:i w:val="0"/>
          <w:lang w:val="id-ID"/>
        </w:rPr>
        <w:fldChar w:fldCharType="separate"/>
      </w:r>
      <w:r w:rsidR="0002240B" w:rsidRPr="0002240B">
        <w:rPr>
          <w:rFonts w:ascii="Times New Roman" w:hAnsi="Times New Roman"/>
          <w:i w:val="0"/>
          <w:noProof/>
          <w:lang w:val="id-ID"/>
        </w:rPr>
        <w:t>[13]</w:t>
      </w:r>
      <w:r w:rsidR="007A634C" w:rsidRPr="007A634C">
        <w:rPr>
          <w:rFonts w:ascii="Times New Roman" w:hAnsi="Times New Roman"/>
          <w:i w:val="0"/>
          <w:lang w:val="id-ID"/>
        </w:rPr>
        <w:fldChar w:fldCharType="end"/>
      </w:r>
    </w:p>
    <w:p w:rsidR="00006440" w:rsidRPr="00006440" w:rsidRDefault="00214D38" w:rsidP="00006440">
      <w:pPr>
        <w:pStyle w:val="section"/>
        <w:rPr>
          <w:sz w:val="24"/>
        </w:rPr>
      </w:pPr>
      <w:r>
        <w:rPr>
          <w:lang w:val="id-ID"/>
        </w:rPr>
        <w:t>Concusion</w:t>
      </w:r>
    </w:p>
    <w:p w:rsidR="00EB3C76" w:rsidRDefault="00B82C40">
      <w:pPr>
        <w:pStyle w:val="BodyChar"/>
        <w:rPr>
          <w:iCs/>
          <w:lang w:val="id-ID"/>
        </w:rPr>
      </w:pPr>
      <w:r w:rsidRPr="00B82C40">
        <w:rPr>
          <w:iCs/>
          <w:lang w:val="id-ID"/>
        </w:rPr>
        <w:t>The results of the literature review, we find that in implementing learning in the classroom, teachers feel that the obstacles experienced do not only come from the teachers themselves as class control (intrinsic barriers), but also extrinsic barriers that come from social, family , parents, and student realities. Extrinsic barriers appear more than intrinsic barriers, because extrinsic barriers come from various perspectives, in contrast to intrinsic barriers that focus on problems experienced by teachers. However, intrinsic barriers emerge as strong barriers to implementing STEM education.</w:t>
      </w:r>
    </w:p>
    <w:p w:rsidR="00B82C40" w:rsidRPr="00CE57CF" w:rsidRDefault="00B82C40">
      <w:pPr>
        <w:pStyle w:val="BodyChar"/>
        <w:rPr>
          <w:rFonts w:ascii="Times New Roman" w:hAnsi="Times New Roman"/>
        </w:rPr>
      </w:pPr>
    </w:p>
    <w:p w:rsidR="00EA3F4B" w:rsidRPr="00CE57CF" w:rsidRDefault="00EA3F4B">
      <w:pPr>
        <w:pStyle w:val="BodyChar"/>
        <w:rPr>
          <w:rFonts w:ascii="Times New Roman" w:hAnsi="Times New Roman"/>
          <w:b/>
        </w:rPr>
      </w:pPr>
      <w:r w:rsidRPr="00CE57CF">
        <w:rPr>
          <w:rFonts w:ascii="Times New Roman" w:hAnsi="Times New Roman"/>
          <w:b/>
        </w:rPr>
        <w:t>Acknowledgments</w:t>
      </w:r>
    </w:p>
    <w:p w:rsidR="00EA3F4B" w:rsidRDefault="005A5A2C">
      <w:pPr>
        <w:pStyle w:val="BodyChar"/>
        <w:rPr>
          <w:rFonts w:ascii="Times New Roman" w:hAnsi="Times New Roman"/>
          <w:lang w:val="id-ID"/>
        </w:rPr>
      </w:pPr>
      <w:r>
        <w:rPr>
          <w:rFonts w:ascii="Times New Roman" w:hAnsi="Times New Roman"/>
          <w:lang w:val="id-ID"/>
        </w:rPr>
        <w:t>We gratefuly acknowledge the support from Graduate Program of Mathematics Education Yogyakarta State University</w:t>
      </w:r>
    </w:p>
    <w:p w:rsidR="00A64738" w:rsidRDefault="00A64738">
      <w:pPr>
        <w:pStyle w:val="BodyChar"/>
        <w:rPr>
          <w:rFonts w:ascii="Times New Roman" w:hAnsi="Times New Roman"/>
          <w:lang w:val="id-ID"/>
        </w:rPr>
      </w:pPr>
    </w:p>
    <w:p w:rsidR="00A64738" w:rsidRDefault="00A64738" w:rsidP="00A64738">
      <w:pPr>
        <w:pStyle w:val="BodyChar"/>
        <w:rPr>
          <w:rFonts w:ascii="Times New Roman" w:hAnsi="Times New Roman"/>
          <w:b/>
        </w:rPr>
      </w:pPr>
      <w:r>
        <w:rPr>
          <w:rFonts w:ascii="Times New Roman" w:hAnsi="Times New Roman"/>
          <w:b/>
        </w:rPr>
        <w:t>References</w:t>
      </w:r>
    </w:p>
    <w:p w:rsidR="0002240B" w:rsidRPr="0002240B" w:rsidRDefault="00A64738" w:rsidP="0002240B">
      <w:pPr>
        <w:widowControl w:val="0"/>
        <w:autoSpaceDE w:val="0"/>
        <w:autoSpaceDN w:val="0"/>
        <w:adjustRightInd w:val="0"/>
        <w:ind w:left="640" w:hanging="640"/>
        <w:rPr>
          <w:rFonts w:ascii="Times New Roman" w:hAnsi="Times New Roman"/>
          <w:noProof/>
          <w:szCs w:val="24"/>
        </w:rPr>
      </w:pPr>
      <w:r>
        <w:rPr>
          <w:rFonts w:ascii="Times New Roman" w:hAnsi="Times New Roman"/>
          <w:b/>
        </w:rPr>
        <w:fldChar w:fldCharType="begin" w:fldLock="1"/>
      </w:r>
      <w:r>
        <w:rPr>
          <w:rFonts w:ascii="Times New Roman" w:hAnsi="Times New Roman"/>
          <w:b/>
        </w:rPr>
        <w:instrText xml:space="preserve">ADDIN Mendeley Bibliography CSL_BIBLIOGRAPHY </w:instrText>
      </w:r>
      <w:r>
        <w:rPr>
          <w:rFonts w:ascii="Times New Roman" w:hAnsi="Times New Roman"/>
          <w:b/>
        </w:rPr>
        <w:fldChar w:fldCharType="separate"/>
      </w:r>
      <w:r w:rsidR="0002240B" w:rsidRPr="0002240B">
        <w:rPr>
          <w:rFonts w:ascii="Times New Roman" w:hAnsi="Times New Roman"/>
          <w:noProof/>
          <w:szCs w:val="24"/>
        </w:rPr>
        <w:t>[1]</w:t>
      </w:r>
      <w:r w:rsidR="0002240B" w:rsidRPr="0002240B">
        <w:rPr>
          <w:rFonts w:ascii="Times New Roman" w:hAnsi="Times New Roman"/>
          <w:noProof/>
          <w:szCs w:val="24"/>
        </w:rPr>
        <w:tab/>
        <w:t xml:space="preserve">H. Wang, T. J. Moore, G. H. Roehrig, and M. S. Park, “STEM Integration : Teacher Perceptions and Practice,” </w:t>
      </w:r>
      <w:r w:rsidR="0002240B" w:rsidRPr="0002240B">
        <w:rPr>
          <w:rFonts w:ascii="Times New Roman" w:hAnsi="Times New Roman"/>
          <w:i/>
          <w:iCs/>
          <w:noProof/>
          <w:szCs w:val="24"/>
        </w:rPr>
        <w:t>J. Pre-College Eng. Educ. Res.</w:t>
      </w:r>
      <w:r w:rsidR="0002240B" w:rsidRPr="0002240B">
        <w:rPr>
          <w:rFonts w:ascii="Times New Roman" w:hAnsi="Times New Roman"/>
          <w:noProof/>
          <w:szCs w:val="24"/>
        </w:rPr>
        <w:t>, vol. 1, no. 2, 2011, doi: 10.5703/1288284314636.</w:t>
      </w:r>
    </w:p>
    <w:p w:rsidR="0002240B" w:rsidRPr="0002240B" w:rsidRDefault="0002240B" w:rsidP="0002240B">
      <w:pPr>
        <w:widowControl w:val="0"/>
        <w:autoSpaceDE w:val="0"/>
        <w:autoSpaceDN w:val="0"/>
        <w:adjustRightInd w:val="0"/>
        <w:ind w:left="640" w:hanging="640"/>
        <w:rPr>
          <w:rFonts w:ascii="Times New Roman" w:hAnsi="Times New Roman"/>
          <w:noProof/>
          <w:szCs w:val="24"/>
        </w:rPr>
      </w:pPr>
      <w:r w:rsidRPr="0002240B">
        <w:rPr>
          <w:rFonts w:ascii="Times New Roman" w:hAnsi="Times New Roman"/>
          <w:noProof/>
          <w:szCs w:val="24"/>
        </w:rPr>
        <w:t>[2]</w:t>
      </w:r>
      <w:r w:rsidRPr="0002240B">
        <w:rPr>
          <w:rFonts w:ascii="Times New Roman" w:hAnsi="Times New Roman"/>
          <w:noProof/>
          <w:szCs w:val="24"/>
        </w:rPr>
        <w:tab/>
        <w:t xml:space="preserve">J. A. Ejiwale, “Barriers To Successful Implementation of STEM Education,” </w:t>
      </w:r>
      <w:r w:rsidRPr="0002240B">
        <w:rPr>
          <w:rFonts w:ascii="Times New Roman" w:hAnsi="Times New Roman"/>
          <w:i/>
          <w:iCs/>
          <w:noProof/>
          <w:szCs w:val="24"/>
        </w:rPr>
        <w:t>J. Educ. Learn.</w:t>
      </w:r>
      <w:r w:rsidRPr="0002240B">
        <w:rPr>
          <w:rFonts w:ascii="Times New Roman" w:hAnsi="Times New Roman"/>
          <w:noProof/>
          <w:szCs w:val="24"/>
        </w:rPr>
        <w:t>, vol. 7, no. 2, p. 63, 2013, doi: 10.11591/edulearn.v7i2.220.</w:t>
      </w:r>
    </w:p>
    <w:p w:rsidR="0002240B" w:rsidRPr="0002240B" w:rsidRDefault="0002240B" w:rsidP="0002240B">
      <w:pPr>
        <w:widowControl w:val="0"/>
        <w:autoSpaceDE w:val="0"/>
        <w:autoSpaceDN w:val="0"/>
        <w:adjustRightInd w:val="0"/>
        <w:ind w:left="640" w:hanging="640"/>
        <w:rPr>
          <w:rFonts w:ascii="Times New Roman" w:hAnsi="Times New Roman"/>
          <w:noProof/>
          <w:szCs w:val="24"/>
        </w:rPr>
      </w:pPr>
      <w:r w:rsidRPr="0002240B">
        <w:rPr>
          <w:rFonts w:ascii="Times New Roman" w:hAnsi="Times New Roman"/>
          <w:noProof/>
          <w:szCs w:val="24"/>
        </w:rPr>
        <w:t>[3]</w:t>
      </w:r>
      <w:r w:rsidRPr="0002240B">
        <w:rPr>
          <w:rFonts w:ascii="Times New Roman" w:hAnsi="Times New Roman"/>
          <w:noProof/>
          <w:szCs w:val="24"/>
        </w:rPr>
        <w:tab/>
        <w:t>P. C. of A. on S. and T. (PCAST), “Prepare and Inspire: K-12 Education in Science, Technology, Engineering, and Math (STEM) for America’s Future,” Executive Office of The President of the United States, Washington, D.C., 2010.</w:t>
      </w:r>
    </w:p>
    <w:p w:rsidR="0002240B" w:rsidRPr="0002240B" w:rsidRDefault="0002240B" w:rsidP="0002240B">
      <w:pPr>
        <w:widowControl w:val="0"/>
        <w:autoSpaceDE w:val="0"/>
        <w:autoSpaceDN w:val="0"/>
        <w:adjustRightInd w:val="0"/>
        <w:ind w:left="640" w:hanging="640"/>
        <w:rPr>
          <w:rFonts w:ascii="Times New Roman" w:hAnsi="Times New Roman"/>
          <w:noProof/>
          <w:szCs w:val="24"/>
        </w:rPr>
      </w:pPr>
      <w:r w:rsidRPr="0002240B">
        <w:rPr>
          <w:rFonts w:ascii="Times New Roman" w:hAnsi="Times New Roman"/>
          <w:noProof/>
          <w:szCs w:val="24"/>
        </w:rPr>
        <w:t>[4]</w:t>
      </w:r>
      <w:r w:rsidRPr="0002240B">
        <w:rPr>
          <w:rFonts w:ascii="Times New Roman" w:hAnsi="Times New Roman"/>
          <w:noProof/>
          <w:szCs w:val="24"/>
        </w:rPr>
        <w:tab/>
        <w:t xml:space="preserve">D. J. Shernoff, S. Sinha, D. M. Bressler, and L. Ginsburg, “Assessing teacher education and professional development needs for the implementation of integrated approaches to STEM </w:t>
      </w:r>
      <w:r w:rsidRPr="0002240B">
        <w:rPr>
          <w:rFonts w:ascii="Times New Roman" w:hAnsi="Times New Roman"/>
          <w:noProof/>
          <w:szCs w:val="24"/>
        </w:rPr>
        <w:lastRenderedPageBreak/>
        <w:t xml:space="preserve">education,” </w:t>
      </w:r>
      <w:r w:rsidRPr="0002240B">
        <w:rPr>
          <w:rFonts w:ascii="Times New Roman" w:hAnsi="Times New Roman"/>
          <w:i/>
          <w:iCs/>
          <w:noProof/>
          <w:szCs w:val="24"/>
        </w:rPr>
        <w:t>Int. J. STEM Educ.</w:t>
      </w:r>
      <w:r w:rsidRPr="0002240B">
        <w:rPr>
          <w:rFonts w:ascii="Times New Roman" w:hAnsi="Times New Roman"/>
          <w:noProof/>
          <w:szCs w:val="24"/>
        </w:rPr>
        <w:t>, vol. 4, no. 1, pp. 1–16, 2017, doi: 10.1186/s40594-017-0068-1.</w:t>
      </w:r>
    </w:p>
    <w:p w:rsidR="0002240B" w:rsidRPr="0002240B" w:rsidRDefault="0002240B" w:rsidP="0002240B">
      <w:pPr>
        <w:widowControl w:val="0"/>
        <w:autoSpaceDE w:val="0"/>
        <w:autoSpaceDN w:val="0"/>
        <w:adjustRightInd w:val="0"/>
        <w:ind w:left="640" w:hanging="640"/>
        <w:rPr>
          <w:rFonts w:ascii="Times New Roman" w:hAnsi="Times New Roman"/>
          <w:noProof/>
          <w:szCs w:val="24"/>
        </w:rPr>
      </w:pPr>
      <w:r w:rsidRPr="0002240B">
        <w:rPr>
          <w:rFonts w:ascii="Times New Roman" w:hAnsi="Times New Roman"/>
          <w:noProof/>
          <w:szCs w:val="24"/>
        </w:rPr>
        <w:t>[5]</w:t>
      </w:r>
      <w:r w:rsidRPr="0002240B">
        <w:rPr>
          <w:rFonts w:ascii="Times New Roman" w:hAnsi="Times New Roman"/>
          <w:noProof/>
          <w:szCs w:val="24"/>
        </w:rPr>
        <w:tab/>
        <w:t xml:space="preserve">M. Stohlmann, T. Moore, and G. Roehrig, “Considerations for Teaching Integrated STEM Education,” </w:t>
      </w:r>
      <w:r w:rsidRPr="0002240B">
        <w:rPr>
          <w:rFonts w:ascii="Times New Roman" w:hAnsi="Times New Roman"/>
          <w:i/>
          <w:iCs/>
          <w:noProof/>
          <w:szCs w:val="24"/>
        </w:rPr>
        <w:t>J. Pre-College Eng. Educ. Res.</w:t>
      </w:r>
      <w:r w:rsidRPr="0002240B">
        <w:rPr>
          <w:rFonts w:ascii="Times New Roman" w:hAnsi="Times New Roman"/>
          <w:noProof/>
          <w:szCs w:val="24"/>
        </w:rPr>
        <w:t>, vol. 2, no. 1, pp. 28–34, 2012, doi: 10.5703/1288284314653.</w:t>
      </w:r>
    </w:p>
    <w:p w:rsidR="0002240B" w:rsidRPr="0002240B" w:rsidRDefault="0002240B" w:rsidP="0002240B">
      <w:pPr>
        <w:widowControl w:val="0"/>
        <w:autoSpaceDE w:val="0"/>
        <w:autoSpaceDN w:val="0"/>
        <w:adjustRightInd w:val="0"/>
        <w:ind w:left="640" w:hanging="640"/>
        <w:rPr>
          <w:rFonts w:ascii="Times New Roman" w:hAnsi="Times New Roman"/>
          <w:noProof/>
          <w:szCs w:val="24"/>
        </w:rPr>
      </w:pPr>
      <w:r w:rsidRPr="0002240B">
        <w:rPr>
          <w:rFonts w:ascii="Times New Roman" w:hAnsi="Times New Roman"/>
          <w:noProof/>
          <w:szCs w:val="24"/>
        </w:rPr>
        <w:t>[6]</w:t>
      </w:r>
      <w:r w:rsidRPr="0002240B">
        <w:rPr>
          <w:rFonts w:ascii="Times New Roman" w:hAnsi="Times New Roman"/>
          <w:noProof/>
          <w:szCs w:val="24"/>
        </w:rPr>
        <w:tab/>
        <w:t xml:space="preserve">J. S. Morrison, “Ties STEM education monograph series: Attributes of STEM education,” in </w:t>
      </w:r>
      <w:r w:rsidRPr="0002240B">
        <w:rPr>
          <w:rFonts w:ascii="Times New Roman" w:hAnsi="Times New Roman"/>
          <w:i/>
          <w:iCs/>
          <w:noProof/>
          <w:szCs w:val="24"/>
        </w:rPr>
        <w:t>Teaching Institute for Essential Science, Baltimore, MD</w:t>
      </w:r>
      <w:r w:rsidRPr="0002240B">
        <w:rPr>
          <w:rFonts w:ascii="Times New Roman" w:hAnsi="Times New Roman"/>
          <w:noProof/>
          <w:szCs w:val="24"/>
        </w:rPr>
        <w:t>, vol. 47, no. 7–8, 2006, pp. 309–14.</w:t>
      </w:r>
    </w:p>
    <w:p w:rsidR="0002240B" w:rsidRPr="0002240B" w:rsidRDefault="0002240B" w:rsidP="0002240B">
      <w:pPr>
        <w:widowControl w:val="0"/>
        <w:autoSpaceDE w:val="0"/>
        <w:autoSpaceDN w:val="0"/>
        <w:adjustRightInd w:val="0"/>
        <w:ind w:left="640" w:hanging="640"/>
        <w:rPr>
          <w:rFonts w:ascii="Times New Roman" w:hAnsi="Times New Roman"/>
          <w:noProof/>
          <w:szCs w:val="24"/>
        </w:rPr>
      </w:pPr>
      <w:r w:rsidRPr="0002240B">
        <w:rPr>
          <w:rFonts w:ascii="Times New Roman" w:hAnsi="Times New Roman"/>
          <w:noProof/>
          <w:szCs w:val="24"/>
        </w:rPr>
        <w:t>[7]</w:t>
      </w:r>
      <w:r w:rsidRPr="0002240B">
        <w:rPr>
          <w:rFonts w:ascii="Times New Roman" w:hAnsi="Times New Roman"/>
          <w:noProof/>
          <w:szCs w:val="24"/>
        </w:rPr>
        <w:tab/>
        <w:t xml:space="preserve">G. Pearson, “National academies piece on integrated STEM,” </w:t>
      </w:r>
      <w:r w:rsidRPr="0002240B">
        <w:rPr>
          <w:rFonts w:ascii="Times New Roman" w:hAnsi="Times New Roman"/>
          <w:i/>
          <w:iCs/>
          <w:noProof/>
          <w:szCs w:val="24"/>
        </w:rPr>
        <w:t>J. Educ. Res.</w:t>
      </w:r>
      <w:r w:rsidRPr="0002240B">
        <w:rPr>
          <w:rFonts w:ascii="Times New Roman" w:hAnsi="Times New Roman"/>
          <w:noProof/>
          <w:szCs w:val="24"/>
        </w:rPr>
        <w:t>, vol. 110, no. 3, pp. 224–226, 2017, doi: 10.1080/00220671.2017.1289781.</w:t>
      </w:r>
    </w:p>
    <w:p w:rsidR="0002240B" w:rsidRPr="0002240B" w:rsidRDefault="0002240B" w:rsidP="0002240B">
      <w:pPr>
        <w:widowControl w:val="0"/>
        <w:autoSpaceDE w:val="0"/>
        <w:autoSpaceDN w:val="0"/>
        <w:adjustRightInd w:val="0"/>
        <w:ind w:left="640" w:hanging="640"/>
        <w:rPr>
          <w:rFonts w:ascii="Times New Roman" w:hAnsi="Times New Roman"/>
          <w:noProof/>
          <w:szCs w:val="24"/>
        </w:rPr>
      </w:pPr>
      <w:r w:rsidRPr="0002240B">
        <w:rPr>
          <w:rFonts w:ascii="Times New Roman" w:hAnsi="Times New Roman"/>
          <w:noProof/>
          <w:szCs w:val="24"/>
        </w:rPr>
        <w:t>[8]</w:t>
      </w:r>
      <w:r w:rsidRPr="0002240B">
        <w:rPr>
          <w:rFonts w:ascii="Times New Roman" w:hAnsi="Times New Roman"/>
          <w:noProof/>
          <w:szCs w:val="24"/>
        </w:rPr>
        <w:tab/>
        <w:t xml:space="preserve">C. M. Czerniak, W. B. Weber, A. Sandmann, and J. Ahern, “A Literature Review of Science and Mathematics Integration,” </w:t>
      </w:r>
      <w:r w:rsidRPr="0002240B">
        <w:rPr>
          <w:rFonts w:ascii="Times New Roman" w:hAnsi="Times New Roman"/>
          <w:i/>
          <w:iCs/>
          <w:noProof/>
          <w:szCs w:val="24"/>
        </w:rPr>
        <w:t>Sch. Sci. Math.</w:t>
      </w:r>
      <w:r w:rsidRPr="0002240B">
        <w:rPr>
          <w:rFonts w:ascii="Times New Roman" w:hAnsi="Times New Roman"/>
          <w:noProof/>
          <w:szCs w:val="24"/>
        </w:rPr>
        <w:t>, vol. 99, no. 8, pp. 421–430, 1999, doi: 10.1111/j.1949-8594.1999.tb17504.x.</w:t>
      </w:r>
    </w:p>
    <w:p w:rsidR="0002240B" w:rsidRPr="0002240B" w:rsidRDefault="0002240B" w:rsidP="0002240B">
      <w:pPr>
        <w:widowControl w:val="0"/>
        <w:autoSpaceDE w:val="0"/>
        <w:autoSpaceDN w:val="0"/>
        <w:adjustRightInd w:val="0"/>
        <w:ind w:left="640" w:hanging="640"/>
        <w:rPr>
          <w:rFonts w:ascii="Times New Roman" w:hAnsi="Times New Roman"/>
          <w:noProof/>
          <w:szCs w:val="24"/>
        </w:rPr>
      </w:pPr>
      <w:r w:rsidRPr="0002240B">
        <w:rPr>
          <w:rFonts w:ascii="Times New Roman" w:hAnsi="Times New Roman"/>
          <w:noProof/>
          <w:szCs w:val="24"/>
        </w:rPr>
        <w:t>[9]</w:t>
      </w:r>
      <w:r w:rsidRPr="0002240B">
        <w:rPr>
          <w:rFonts w:ascii="Times New Roman" w:hAnsi="Times New Roman"/>
          <w:noProof/>
          <w:szCs w:val="24"/>
        </w:rPr>
        <w:tab/>
        <w:t xml:space="preserve">A. Bagiati and D. Evangelou, “Starting young : Learning outcomes of a developmentally appropriate PreK engineering curriculum,” in </w:t>
      </w:r>
      <w:r w:rsidRPr="0002240B">
        <w:rPr>
          <w:rFonts w:ascii="Times New Roman" w:hAnsi="Times New Roman"/>
          <w:i/>
          <w:iCs/>
          <w:noProof/>
          <w:szCs w:val="24"/>
        </w:rPr>
        <w:t>Proceedings of the Research in Engineering Education Symposium</w:t>
      </w:r>
      <w:r w:rsidRPr="0002240B">
        <w:rPr>
          <w:rFonts w:ascii="Times New Roman" w:hAnsi="Times New Roman"/>
          <w:noProof/>
          <w:szCs w:val="24"/>
        </w:rPr>
        <w:t>, 2011, pp. 1–6.</w:t>
      </w:r>
    </w:p>
    <w:p w:rsidR="0002240B" w:rsidRPr="0002240B" w:rsidRDefault="0002240B" w:rsidP="0002240B">
      <w:pPr>
        <w:widowControl w:val="0"/>
        <w:autoSpaceDE w:val="0"/>
        <w:autoSpaceDN w:val="0"/>
        <w:adjustRightInd w:val="0"/>
        <w:ind w:left="640" w:hanging="640"/>
        <w:rPr>
          <w:rFonts w:ascii="Times New Roman" w:hAnsi="Times New Roman"/>
          <w:noProof/>
          <w:szCs w:val="24"/>
        </w:rPr>
      </w:pPr>
      <w:r w:rsidRPr="0002240B">
        <w:rPr>
          <w:rFonts w:ascii="Times New Roman" w:hAnsi="Times New Roman"/>
          <w:noProof/>
          <w:szCs w:val="24"/>
        </w:rPr>
        <w:t>[10]</w:t>
      </w:r>
      <w:r w:rsidRPr="0002240B">
        <w:rPr>
          <w:rFonts w:ascii="Times New Roman" w:hAnsi="Times New Roman"/>
          <w:noProof/>
          <w:szCs w:val="24"/>
        </w:rPr>
        <w:tab/>
        <w:t xml:space="preserve">K. C. Margot and T. Kettler, “Teachers’ perception of STEM integration and education: a systematic literature review,” </w:t>
      </w:r>
      <w:r w:rsidRPr="0002240B">
        <w:rPr>
          <w:rFonts w:ascii="Times New Roman" w:hAnsi="Times New Roman"/>
          <w:i/>
          <w:iCs/>
          <w:noProof/>
          <w:szCs w:val="24"/>
        </w:rPr>
        <w:t>Int. J. STEM Educ.</w:t>
      </w:r>
      <w:r w:rsidRPr="0002240B">
        <w:rPr>
          <w:rFonts w:ascii="Times New Roman" w:hAnsi="Times New Roman"/>
          <w:noProof/>
          <w:szCs w:val="24"/>
        </w:rPr>
        <w:t>, vol. 6, no. 1, 2019, doi: 10.1186/s40594-018-0151-2.</w:t>
      </w:r>
    </w:p>
    <w:p w:rsidR="0002240B" w:rsidRPr="0002240B" w:rsidRDefault="0002240B" w:rsidP="0002240B">
      <w:pPr>
        <w:widowControl w:val="0"/>
        <w:autoSpaceDE w:val="0"/>
        <w:autoSpaceDN w:val="0"/>
        <w:adjustRightInd w:val="0"/>
        <w:ind w:left="640" w:hanging="640"/>
        <w:rPr>
          <w:rFonts w:ascii="Times New Roman" w:hAnsi="Times New Roman"/>
          <w:noProof/>
          <w:szCs w:val="24"/>
        </w:rPr>
      </w:pPr>
      <w:r w:rsidRPr="0002240B">
        <w:rPr>
          <w:rFonts w:ascii="Times New Roman" w:hAnsi="Times New Roman"/>
          <w:noProof/>
          <w:szCs w:val="24"/>
        </w:rPr>
        <w:t>[11]</w:t>
      </w:r>
      <w:r w:rsidRPr="0002240B">
        <w:rPr>
          <w:rFonts w:ascii="Times New Roman" w:hAnsi="Times New Roman"/>
          <w:noProof/>
          <w:szCs w:val="24"/>
        </w:rPr>
        <w:tab/>
        <w:t xml:space="preserve">U. Hasanah and T. Tsutaoka, “An outline of worldwide barriers in science, technology, engineering and mathematics (STEM) education,” </w:t>
      </w:r>
      <w:r w:rsidRPr="0002240B">
        <w:rPr>
          <w:rFonts w:ascii="Times New Roman" w:hAnsi="Times New Roman"/>
          <w:i/>
          <w:iCs/>
          <w:noProof/>
          <w:szCs w:val="24"/>
        </w:rPr>
        <w:t>J. Pendidik. IPA Indones.</w:t>
      </w:r>
      <w:r w:rsidRPr="0002240B">
        <w:rPr>
          <w:rFonts w:ascii="Times New Roman" w:hAnsi="Times New Roman"/>
          <w:noProof/>
          <w:szCs w:val="24"/>
        </w:rPr>
        <w:t>, vol. 8, no. 2, pp. 193–200, 2019, doi: 10.15294/jpii.v8i2.18350.</w:t>
      </w:r>
    </w:p>
    <w:p w:rsidR="0002240B" w:rsidRPr="0002240B" w:rsidRDefault="0002240B" w:rsidP="0002240B">
      <w:pPr>
        <w:widowControl w:val="0"/>
        <w:autoSpaceDE w:val="0"/>
        <w:autoSpaceDN w:val="0"/>
        <w:adjustRightInd w:val="0"/>
        <w:ind w:left="640" w:hanging="640"/>
        <w:rPr>
          <w:rFonts w:ascii="Times New Roman" w:hAnsi="Times New Roman"/>
          <w:noProof/>
          <w:szCs w:val="24"/>
        </w:rPr>
      </w:pPr>
      <w:r w:rsidRPr="0002240B">
        <w:rPr>
          <w:rFonts w:ascii="Times New Roman" w:hAnsi="Times New Roman"/>
          <w:noProof/>
          <w:szCs w:val="24"/>
        </w:rPr>
        <w:t>[12]</w:t>
      </w:r>
      <w:r w:rsidRPr="0002240B">
        <w:rPr>
          <w:rFonts w:ascii="Times New Roman" w:hAnsi="Times New Roman"/>
          <w:noProof/>
          <w:szCs w:val="24"/>
        </w:rPr>
        <w:tab/>
        <w:t xml:space="preserve">A. Bagiati and D. Evangelou, “Engineering curriculum in the preschool classroom : the teacher ’ s experience,” </w:t>
      </w:r>
      <w:r w:rsidRPr="0002240B">
        <w:rPr>
          <w:rFonts w:ascii="Times New Roman" w:hAnsi="Times New Roman"/>
          <w:i/>
          <w:iCs/>
          <w:noProof/>
          <w:szCs w:val="24"/>
        </w:rPr>
        <w:t>Eur. Early Child. Educ. Res. J.</w:t>
      </w:r>
      <w:r w:rsidRPr="0002240B">
        <w:rPr>
          <w:rFonts w:ascii="Times New Roman" w:hAnsi="Times New Roman"/>
          <w:noProof/>
          <w:szCs w:val="24"/>
        </w:rPr>
        <w:t>, vol. 1807, no. February, 2016, doi: 10.1080/1350293X.2014.991099.</w:t>
      </w:r>
    </w:p>
    <w:p w:rsidR="0002240B" w:rsidRPr="0002240B" w:rsidRDefault="0002240B" w:rsidP="0002240B">
      <w:pPr>
        <w:widowControl w:val="0"/>
        <w:autoSpaceDE w:val="0"/>
        <w:autoSpaceDN w:val="0"/>
        <w:adjustRightInd w:val="0"/>
        <w:ind w:left="640" w:hanging="640"/>
        <w:rPr>
          <w:rFonts w:ascii="Times New Roman" w:hAnsi="Times New Roman"/>
          <w:noProof/>
          <w:szCs w:val="24"/>
        </w:rPr>
      </w:pPr>
      <w:r w:rsidRPr="0002240B">
        <w:rPr>
          <w:rFonts w:ascii="Times New Roman" w:hAnsi="Times New Roman"/>
          <w:noProof/>
          <w:szCs w:val="24"/>
        </w:rPr>
        <w:t>[13]</w:t>
      </w:r>
      <w:r w:rsidRPr="0002240B">
        <w:rPr>
          <w:rFonts w:ascii="Times New Roman" w:hAnsi="Times New Roman"/>
          <w:noProof/>
          <w:szCs w:val="24"/>
        </w:rPr>
        <w:tab/>
        <w:t xml:space="preserve">S. E. Shadle, A. Marker, and B. Earl, “Faculty drivers and barriers: laying the groundwork for undergraduate STEM education reform in academic departments,” </w:t>
      </w:r>
      <w:r w:rsidRPr="0002240B">
        <w:rPr>
          <w:rFonts w:ascii="Times New Roman" w:hAnsi="Times New Roman"/>
          <w:i/>
          <w:iCs/>
          <w:noProof/>
          <w:szCs w:val="24"/>
        </w:rPr>
        <w:t>Int. J. STEM Educ.</w:t>
      </w:r>
      <w:r w:rsidRPr="0002240B">
        <w:rPr>
          <w:rFonts w:ascii="Times New Roman" w:hAnsi="Times New Roman"/>
          <w:noProof/>
          <w:szCs w:val="24"/>
        </w:rPr>
        <w:t>, vol. 4, no. 1, 2017, doi: 10.1186/s40594-017-0062-7.</w:t>
      </w:r>
    </w:p>
    <w:p w:rsidR="0002240B" w:rsidRPr="0002240B" w:rsidRDefault="0002240B" w:rsidP="0002240B">
      <w:pPr>
        <w:widowControl w:val="0"/>
        <w:autoSpaceDE w:val="0"/>
        <w:autoSpaceDN w:val="0"/>
        <w:adjustRightInd w:val="0"/>
        <w:ind w:left="640" w:hanging="640"/>
        <w:rPr>
          <w:rFonts w:ascii="Times New Roman" w:hAnsi="Times New Roman"/>
          <w:noProof/>
          <w:szCs w:val="24"/>
        </w:rPr>
      </w:pPr>
      <w:r w:rsidRPr="0002240B">
        <w:rPr>
          <w:rFonts w:ascii="Times New Roman" w:hAnsi="Times New Roman"/>
          <w:noProof/>
          <w:szCs w:val="24"/>
        </w:rPr>
        <w:t>[14]</w:t>
      </w:r>
      <w:r w:rsidRPr="0002240B">
        <w:rPr>
          <w:rFonts w:ascii="Times New Roman" w:hAnsi="Times New Roman"/>
          <w:noProof/>
          <w:szCs w:val="24"/>
        </w:rPr>
        <w:tab/>
        <w:t xml:space="preserve">D. Herro and C. Quigley, “Exploring teachers’ perceptions of STEAM teaching through professional development: implications for teacher educators,” </w:t>
      </w:r>
      <w:r w:rsidRPr="0002240B">
        <w:rPr>
          <w:rFonts w:ascii="Times New Roman" w:hAnsi="Times New Roman"/>
          <w:i/>
          <w:iCs/>
          <w:noProof/>
          <w:szCs w:val="24"/>
        </w:rPr>
        <w:t>Prof. Dev. Educ.</w:t>
      </w:r>
      <w:r w:rsidRPr="0002240B">
        <w:rPr>
          <w:rFonts w:ascii="Times New Roman" w:hAnsi="Times New Roman"/>
          <w:noProof/>
          <w:szCs w:val="24"/>
        </w:rPr>
        <w:t>, vol. 43, no. 3, pp. 416–438, 2017, doi: 10.1080/19415257.2016.1205507.</w:t>
      </w:r>
    </w:p>
    <w:p w:rsidR="0002240B" w:rsidRPr="0002240B" w:rsidRDefault="0002240B" w:rsidP="0002240B">
      <w:pPr>
        <w:widowControl w:val="0"/>
        <w:autoSpaceDE w:val="0"/>
        <w:autoSpaceDN w:val="0"/>
        <w:adjustRightInd w:val="0"/>
        <w:ind w:left="640" w:hanging="640"/>
        <w:rPr>
          <w:rFonts w:ascii="Times New Roman" w:hAnsi="Times New Roman"/>
          <w:noProof/>
          <w:szCs w:val="24"/>
        </w:rPr>
      </w:pPr>
      <w:r w:rsidRPr="0002240B">
        <w:rPr>
          <w:rFonts w:ascii="Times New Roman" w:hAnsi="Times New Roman"/>
          <w:noProof/>
          <w:szCs w:val="24"/>
        </w:rPr>
        <w:t>[15]</w:t>
      </w:r>
      <w:r w:rsidRPr="0002240B">
        <w:rPr>
          <w:rFonts w:ascii="Times New Roman" w:hAnsi="Times New Roman"/>
          <w:noProof/>
          <w:szCs w:val="24"/>
        </w:rPr>
        <w:tab/>
        <w:t xml:space="preserve">S. M. Coppola, L. A. Madariaga, and M. H. Schnedeker, “Assessing teachers’ experiences with STEM and perceived barriers to teaching engineering,” </w:t>
      </w:r>
      <w:r w:rsidRPr="0002240B">
        <w:rPr>
          <w:rFonts w:ascii="Times New Roman" w:hAnsi="Times New Roman"/>
          <w:i/>
          <w:iCs/>
          <w:noProof/>
          <w:szCs w:val="24"/>
        </w:rPr>
        <w:t>ASEE Annu. Conf. Expo. Conf. Proc.</w:t>
      </w:r>
      <w:r w:rsidRPr="0002240B">
        <w:rPr>
          <w:rFonts w:ascii="Times New Roman" w:hAnsi="Times New Roman"/>
          <w:noProof/>
          <w:szCs w:val="24"/>
        </w:rPr>
        <w:t>, vol. 122nd ASEE, no. 122nd ASEE Annual Conference and Exposition: Making Value for Society, 2015, doi: 10.18260/p.23583.</w:t>
      </w:r>
    </w:p>
    <w:p w:rsidR="0002240B" w:rsidRPr="0002240B" w:rsidRDefault="0002240B" w:rsidP="0002240B">
      <w:pPr>
        <w:widowControl w:val="0"/>
        <w:autoSpaceDE w:val="0"/>
        <w:autoSpaceDN w:val="0"/>
        <w:adjustRightInd w:val="0"/>
        <w:ind w:left="640" w:hanging="640"/>
        <w:rPr>
          <w:rFonts w:ascii="Times New Roman" w:hAnsi="Times New Roman"/>
          <w:noProof/>
          <w:szCs w:val="24"/>
        </w:rPr>
      </w:pPr>
      <w:r w:rsidRPr="0002240B">
        <w:rPr>
          <w:rFonts w:ascii="Times New Roman" w:hAnsi="Times New Roman"/>
          <w:noProof/>
          <w:szCs w:val="24"/>
        </w:rPr>
        <w:t>[16]</w:t>
      </w:r>
      <w:r w:rsidRPr="0002240B">
        <w:rPr>
          <w:rFonts w:ascii="Times New Roman" w:hAnsi="Times New Roman"/>
          <w:noProof/>
          <w:szCs w:val="24"/>
        </w:rPr>
        <w:tab/>
        <w:t xml:space="preserve">A. Asghar, R. Ellington, E. Rice, F. Johnson, and G. M. Prime, “Supporting STEM Education in Secondary Science Contexts,” </w:t>
      </w:r>
      <w:r w:rsidRPr="0002240B">
        <w:rPr>
          <w:rFonts w:ascii="Times New Roman" w:hAnsi="Times New Roman"/>
          <w:i/>
          <w:iCs/>
          <w:noProof/>
          <w:szCs w:val="24"/>
        </w:rPr>
        <w:t>Interdiscip. J. Probl. Learn.</w:t>
      </w:r>
      <w:r w:rsidRPr="0002240B">
        <w:rPr>
          <w:rFonts w:ascii="Times New Roman" w:hAnsi="Times New Roman"/>
          <w:noProof/>
          <w:szCs w:val="24"/>
        </w:rPr>
        <w:t>, vol. 6, no. 2, 2012, doi: 10.7771/154</w:t>
      </w:r>
      <w:bookmarkStart w:id="0" w:name="_GoBack"/>
      <w:r w:rsidRPr="0002240B">
        <w:rPr>
          <w:rFonts w:ascii="Times New Roman" w:hAnsi="Times New Roman"/>
          <w:noProof/>
          <w:szCs w:val="24"/>
        </w:rPr>
        <w:t>1</w:t>
      </w:r>
      <w:bookmarkEnd w:id="0"/>
      <w:r w:rsidRPr="0002240B">
        <w:rPr>
          <w:rFonts w:ascii="Times New Roman" w:hAnsi="Times New Roman"/>
          <w:noProof/>
          <w:szCs w:val="24"/>
        </w:rPr>
        <w:t>-5015.1349.</w:t>
      </w:r>
    </w:p>
    <w:p w:rsidR="0002240B" w:rsidRPr="0002240B" w:rsidRDefault="0002240B" w:rsidP="0002240B">
      <w:pPr>
        <w:widowControl w:val="0"/>
        <w:autoSpaceDE w:val="0"/>
        <w:autoSpaceDN w:val="0"/>
        <w:adjustRightInd w:val="0"/>
        <w:ind w:left="640" w:hanging="640"/>
        <w:rPr>
          <w:rFonts w:ascii="Times New Roman" w:hAnsi="Times New Roman"/>
          <w:noProof/>
          <w:szCs w:val="24"/>
        </w:rPr>
      </w:pPr>
      <w:r w:rsidRPr="0002240B">
        <w:rPr>
          <w:rFonts w:ascii="Times New Roman" w:hAnsi="Times New Roman"/>
          <w:noProof/>
          <w:szCs w:val="24"/>
        </w:rPr>
        <w:t>[17]</w:t>
      </w:r>
      <w:r w:rsidRPr="0002240B">
        <w:rPr>
          <w:rFonts w:ascii="Times New Roman" w:hAnsi="Times New Roman"/>
          <w:noProof/>
          <w:szCs w:val="24"/>
        </w:rPr>
        <w:tab/>
        <w:t xml:space="preserve">L. S. Nadelson, J. Callahan, P. Pyke, A. Hay, M. Dance, and J. Pfiester, “Teacher STEM perception and preparation: Inquiry-based stem professional development for elementary teachers,” </w:t>
      </w:r>
      <w:r w:rsidRPr="0002240B">
        <w:rPr>
          <w:rFonts w:ascii="Times New Roman" w:hAnsi="Times New Roman"/>
          <w:i/>
          <w:iCs/>
          <w:noProof/>
          <w:szCs w:val="24"/>
        </w:rPr>
        <w:t>J. Educ. Res.</w:t>
      </w:r>
      <w:r w:rsidRPr="0002240B">
        <w:rPr>
          <w:rFonts w:ascii="Times New Roman" w:hAnsi="Times New Roman"/>
          <w:noProof/>
          <w:szCs w:val="24"/>
        </w:rPr>
        <w:t>, vol. 106, no. 2, pp. 157–168, 2013, doi: 10.1080/00220671.2012.667014.</w:t>
      </w:r>
    </w:p>
    <w:p w:rsidR="0002240B" w:rsidRPr="0002240B" w:rsidRDefault="0002240B" w:rsidP="0002240B">
      <w:pPr>
        <w:widowControl w:val="0"/>
        <w:autoSpaceDE w:val="0"/>
        <w:autoSpaceDN w:val="0"/>
        <w:adjustRightInd w:val="0"/>
        <w:ind w:left="640" w:hanging="640"/>
        <w:rPr>
          <w:rFonts w:ascii="Times New Roman" w:hAnsi="Times New Roman"/>
          <w:noProof/>
          <w:szCs w:val="24"/>
        </w:rPr>
      </w:pPr>
      <w:r w:rsidRPr="0002240B">
        <w:rPr>
          <w:rFonts w:ascii="Times New Roman" w:hAnsi="Times New Roman"/>
          <w:noProof/>
          <w:szCs w:val="24"/>
        </w:rPr>
        <w:t>[18]</w:t>
      </w:r>
      <w:r w:rsidRPr="0002240B">
        <w:rPr>
          <w:rFonts w:ascii="Times New Roman" w:hAnsi="Times New Roman"/>
          <w:noProof/>
          <w:szCs w:val="24"/>
        </w:rPr>
        <w:tab/>
        <w:t xml:space="preserve">B. Dogan and B. Robin, “Technology’s role in stem education and the stem sos model,” </w:t>
      </w:r>
      <w:r w:rsidRPr="0002240B">
        <w:rPr>
          <w:rFonts w:ascii="Times New Roman" w:hAnsi="Times New Roman"/>
          <w:i/>
          <w:iCs/>
          <w:noProof/>
          <w:szCs w:val="24"/>
        </w:rPr>
        <w:t>A Pract. Model STEM Teach. STEM Students Stage</w:t>
      </w:r>
      <w:r w:rsidRPr="0002240B">
        <w:rPr>
          <w:rFonts w:ascii="Times New Roman" w:hAnsi="Times New Roman"/>
          <w:noProof/>
          <w:szCs w:val="24"/>
        </w:rPr>
        <w:t>, pp. 77–94, 2015, doi: 10.1007/978-94-6300-019-2_6.</w:t>
      </w:r>
    </w:p>
    <w:p w:rsidR="0002240B" w:rsidRPr="0002240B" w:rsidRDefault="0002240B" w:rsidP="0002240B">
      <w:pPr>
        <w:widowControl w:val="0"/>
        <w:autoSpaceDE w:val="0"/>
        <w:autoSpaceDN w:val="0"/>
        <w:adjustRightInd w:val="0"/>
        <w:ind w:left="640" w:hanging="640"/>
        <w:rPr>
          <w:rFonts w:ascii="Times New Roman" w:hAnsi="Times New Roman"/>
          <w:noProof/>
        </w:rPr>
      </w:pPr>
      <w:r w:rsidRPr="0002240B">
        <w:rPr>
          <w:rFonts w:ascii="Times New Roman" w:hAnsi="Times New Roman"/>
          <w:noProof/>
          <w:szCs w:val="24"/>
        </w:rPr>
        <w:t>[19]</w:t>
      </w:r>
      <w:r w:rsidRPr="0002240B">
        <w:rPr>
          <w:rFonts w:ascii="Times New Roman" w:hAnsi="Times New Roman"/>
          <w:noProof/>
          <w:szCs w:val="24"/>
        </w:rPr>
        <w:tab/>
        <w:t xml:space="preserve">H. EL-Deghaidy, N. Mansour, M. Alzaghibi, and K. Alhammad, “Context of STEM integration in schools: Views from in-service science teachers,” </w:t>
      </w:r>
      <w:r w:rsidRPr="0002240B">
        <w:rPr>
          <w:rFonts w:ascii="Times New Roman" w:hAnsi="Times New Roman"/>
          <w:i/>
          <w:iCs/>
          <w:noProof/>
          <w:szCs w:val="24"/>
        </w:rPr>
        <w:t>Eurasia J. Math. Sci. Technol. Educ.</w:t>
      </w:r>
      <w:r w:rsidRPr="0002240B">
        <w:rPr>
          <w:rFonts w:ascii="Times New Roman" w:hAnsi="Times New Roman"/>
          <w:noProof/>
          <w:szCs w:val="24"/>
        </w:rPr>
        <w:t>, vol. 13, no. 6, pp. 2459–2484, 2017, doi: 10.12973/EURASIA.2017.01235A.</w:t>
      </w:r>
    </w:p>
    <w:p w:rsidR="00A64738" w:rsidRPr="00CE57CF" w:rsidRDefault="00A64738" w:rsidP="00A64738">
      <w:pPr>
        <w:pStyle w:val="BodyChar"/>
        <w:rPr>
          <w:rFonts w:ascii="Times New Roman" w:hAnsi="Times New Roman"/>
          <w:b/>
        </w:rPr>
      </w:pPr>
      <w:r>
        <w:rPr>
          <w:rFonts w:ascii="Times New Roman" w:hAnsi="Times New Roman"/>
          <w:b/>
        </w:rPr>
        <w:fldChar w:fldCharType="end"/>
      </w:r>
    </w:p>
    <w:p w:rsidR="00A64738" w:rsidRPr="005A5A2C" w:rsidRDefault="00A64738" w:rsidP="00A64738">
      <w:pPr>
        <w:pStyle w:val="BodyChar"/>
        <w:rPr>
          <w:rFonts w:ascii="Times New Roman" w:hAnsi="Times New Roman"/>
          <w:lang w:val="id-ID"/>
        </w:rPr>
      </w:pPr>
    </w:p>
    <w:p w:rsidR="00DD7B2B" w:rsidRDefault="00DD7B2B" w:rsidP="00A64738">
      <w:pPr>
        <w:pStyle w:val="BodyChar"/>
        <w:rPr>
          <w:rFonts w:ascii="Times New Roman" w:hAnsi="Times New Roman"/>
        </w:rPr>
      </w:pPr>
    </w:p>
    <w:p w:rsidR="00DD7B2B" w:rsidRPr="00CE57CF" w:rsidRDefault="00DD7B2B" w:rsidP="00A64738">
      <w:pPr>
        <w:pStyle w:val="BodyChar"/>
        <w:rPr>
          <w:rFonts w:ascii="Times New Roman" w:hAnsi="Times New Roman"/>
        </w:rPr>
      </w:pPr>
    </w:p>
    <w:sectPr w:rsidR="00DD7B2B" w:rsidRPr="00CE57CF" w:rsidSect="009A169E">
      <w:headerReference w:type="default" r:id="rId8"/>
      <w:footnotePr>
        <w:pos w:val="beneathText"/>
      </w:footnotePr>
      <w:endnotePr>
        <w:numFmt w:val="chicago"/>
        <w:numStart w:val="4"/>
      </w:endnotePr>
      <w:pgSz w:w="11907" w:h="16840" w:code="9"/>
      <w:pgMar w:top="1985" w:right="1418" w:bottom="1418" w:left="1418" w:header="0"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2176D" w:rsidRDefault="0052176D">
      <w:r>
        <w:separator/>
      </w:r>
    </w:p>
  </w:endnote>
  <w:endnote w:type="continuationSeparator" w:id="0">
    <w:p w:rsidR="0052176D" w:rsidRDefault="005217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abon">
    <w:altName w:val="Courier New"/>
    <w:charset w:val="00"/>
    <w:family w:val="auto"/>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PS-ItalicMT">
    <w:altName w:val="Times New Roman"/>
    <w:panose1 w:val="00000000000000000000"/>
    <w:charset w:val="00"/>
    <w:family w:val="roman"/>
    <w:notTrueType/>
    <w:pitch w:val="default"/>
  </w:font>
  <w:font w:name="TimesNewRomanPSMT">
    <w:altName w:val="Times New Roman"/>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2176D" w:rsidRPr="00043761" w:rsidRDefault="0052176D">
      <w:pPr>
        <w:pStyle w:val="Bulleted"/>
        <w:numPr>
          <w:ilvl w:val="0"/>
          <w:numId w:val="0"/>
        </w:numPr>
        <w:rPr>
          <w:rFonts w:ascii="Sabon" w:hAnsi="Sabon"/>
          <w:color w:val="auto"/>
          <w:szCs w:val="20"/>
        </w:rPr>
      </w:pPr>
      <w:r>
        <w:separator/>
      </w:r>
    </w:p>
  </w:footnote>
  <w:footnote w:type="continuationSeparator" w:id="0">
    <w:p w:rsidR="0052176D" w:rsidRDefault="005217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743D" w:rsidRDefault="00A8743D">
    <w:pPr>
      <w:pStyle w:val="Header"/>
    </w:pPr>
  </w:p>
  <w:p w:rsidR="00A8743D" w:rsidRDefault="00A8743D">
    <w:pPr>
      <w:pStyle w:val="Header"/>
    </w:pPr>
  </w:p>
  <w:p w:rsidR="00A8743D" w:rsidRDefault="00A8743D">
    <w:pPr>
      <w:pStyle w:val="Header"/>
    </w:pPr>
  </w:p>
  <w:p w:rsidR="00A8743D" w:rsidRDefault="00A8743D">
    <w:pPr>
      <w:pStyle w:val="Header"/>
    </w:pPr>
  </w:p>
  <w:p w:rsidR="00A8743D" w:rsidRDefault="00A8743D">
    <w:pPr>
      <w:pStyle w:val="Header"/>
    </w:pPr>
  </w:p>
  <w:p w:rsidR="00A8743D" w:rsidRDefault="00A8743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AA563D9A"/>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D766FB84"/>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BF3C04E4"/>
    <w:lvl w:ilvl="0">
      <w:start w:val="1"/>
      <w:numFmt w:val="decimal"/>
      <w:pStyle w:val="ListNumber3"/>
      <w:lvlText w:val="%1."/>
      <w:lvlJc w:val="left"/>
      <w:pPr>
        <w:tabs>
          <w:tab w:val="num" w:pos="926"/>
        </w:tabs>
        <w:ind w:left="926" w:hanging="360"/>
      </w:pPr>
    </w:lvl>
  </w:abstractNum>
  <w:abstractNum w:abstractNumId="3">
    <w:nsid w:val="FFFFFF7F"/>
    <w:multiLevelType w:val="singleLevel"/>
    <w:tmpl w:val="8E34FFFA"/>
    <w:lvl w:ilvl="0">
      <w:start w:val="1"/>
      <w:numFmt w:val="decimal"/>
      <w:pStyle w:val="ListNumber2"/>
      <w:lvlText w:val="%1."/>
      <w:lvlJc w:val="left"/>
      <w:pPr>
        <w:tabs>
          <w:tab w:val="num" w:pos="643"/>
        </w:tabs>
        <w:ind w:left="643" w:hanging="360"/>
      </w:pPr>
    </w:lvl>
  </w:abstractNum>
  <w:abstractNum w:abstractNumId="4">
    <w:nsid w:val="FFFFFF80"/>
    <w:multiLevelType w:val="singleLevel"/>
    <w:tmpl w:val="D81657F8"/>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F61C2A7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1A8E138A"/>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D4F43FF6"/>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1806FCF2"/>
    <w:lvl w:ilvl="0">
      <w:start w:val="1"/>
      <w:numFmt w:val="decimal"/>
      <w:pStyle w:val="ListNumber"/>
      <w:lvlText w:val="%1."/>
      <w:lvlJc w:val="left"/>
      <w:pPr>
        <w:tabs>
          <w:tab w:val="num" w:pos="360"/>
        </w:tabs>
        <w:ind w:left="360" w:hanging="360"/>
      </w:pPr>
    </w:lvl>
  </w:abstractNum>
  <w:abstractNum w:abstractNumId="9">
    <w:nsid w:val="FFFFFF89"/>
    <w:multiLevelType w:val="singleLevel"/>
    <w:tmpl w:val="597AF94E"/>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1DF7BF4"/>
    <w:multiLevelType w:val="multilevel"/>
    <w:tmpl w:val="75883D60"/>
    <w:styleLink w:val="StyleNumberedOutlinenumberedLeft0cmHanging1cm"/>
    <w:lvl w:ilvl="0">
      <w:start w:val="1"/>
      <w:numFmt w:val="decimal"/>
      <w:lvlText w:val="(%1)"/>
      <w:lvlJc w:val="left"/>
      <w:pPr>
        <w:tabs>
          <w:tab w:val="num" w:pos="284"/>
        </w:tabs>
        <w:ind w:left="284" w:hanging="284"/>
      </w:pPr>
      <w:rPr>
        <w:rFonts w:ascii="Times" w:hAnsi="Times"/>
        <w:dstrike w:val="0"/>
        <w:sz w:val="22"/>
        <w:szCs w:val="22"/>
        <w:vertAlign w:val="baseline"/>
      </w:rPr>
    </w:lvl>
    <w:lvl w:ilvl="1">
      <w:start w:val="1"/>
      <w:numFmt w:val="bullet"/>
      <w:lvlText w:val=""/>
      <w:lvlJc w:val="left"/>
      <w:pPr>
        <w:tabs>
          <w:tab w:val="num" w:pos="1440"/>
        </w:tabs>
        <w:ind w:left="1440" w:hanging="360"/>
      </w:pPr>
      <w:rPr>
        <w:rFonts w:ascii="Symbol" w:hAnsi="Symbol" w:hint="default"/>
        <w:sz w:val="22"/>
        <w:szCs w:val="22"/>
      </w:rPr>
    </w:lvl>
    <w:lvl w:ilvl="2">
      <w:start w:val="1"/>
      <w:numFmt w:val="decimal"/>
      <w:lvlText w:val="%3)"/>
      <w:lvlJc w:val="left"/>
      <w:pPr>
        <w:tabs>
          <w:tab w:val="num" w:pos="2340"/>
        </w:tabs>
        <w:ind w:left="2340" w:hanging="360"/>
      </w:pPr>
      <w:rPr>
        <w:rFonts w:hint="default"/>
        <w:sz w:val="22"/>
        <w:szCs w:val="22"/>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1">
    <w:nsid w:val="021758C1"/>
    <w:multiLevelType w:val="multilevel"/>
    <w:tmpl w:val="3A3455CA"/>
    <w:lvl w:ilvl="0">
      <w:start w:val="3"/>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2">
    <w:nsid w:val="0761422B"/>
    <w:multiLevelType w:val="multilevel"/>
    <w:tmpl w:val="837A482C"/>
    <w:lvl w:ilvl="0">
      <w:start w:val="1"/>
      <w:numFmt w:val="decimal"/>
      <w:pStyle w:val="StylesectionBefore0pt"/>
      <w:lvlText w:val="%1."/>
      <w:lvlJc w:val="left"/>
      <w:pPr>
        <w:tabs>
          <w:tab w:val="num" w:pos="851"/>
        </w:tabs>
        <w:ind w:left="0" w:firstLine="0"/>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3">
    <w:nsid w:val="07B85171"/>
    <w:multiLevelType w:val="hybridMultilevel"/>
    <w:tmpl w:val="BA165E62"/>
    <w:lvl w:ilvl="0" w:tplc="6F8AA12A">
      <w:start w:val="1"/>
      <w:numFmt w:val="bullet"/>
      <w:pStyle w:val="Bulleted"/>
      <w:lvlText w:val=""/>
      <w:lvlJc w:val="left"/>
      <w:pPr>
        <w:tabs>
          <w:tab w:val="num" w:pos="720"/>
        </w:tabs>
        <w:ind w:left="720" w:hanging="36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20A1719C"/>
    <w:multiLevelType w:val="multilevel"/>
    <w:tmpl w:val="04090023"/>
    <w:styleLink w:val="ArticleSection"/>
    <w:lvl w:ilvl="0">
      <w:start w:val="1"/>
      <w:numFmt w:val="upperRoman"/>
      <w:pStyle w:val="Heading1"/>
      <w:lvlText w:val="Article %1."/>
      <w:lvlJc w:val="left"/>
      <w:pPr>
        <w:tabs>
          <w:tab w:val="num" w:pos="1440"/>
        </w:tabs>
        <w:ind w:left="0" w:firstLine="0"/>
      </w:pPr>
    </w:lvl>
    <w:lvl w:ilvl="1">
      <w:start w:val="1"/>
      <w:numFmt w:val="decimalZero"/>
      <w:pStyle w:val="Heading2"/>
      <w:isLgl/>
      <w:lvlText w:val="Section %1.%2"/>
      <w:lvlJc w:val="left"/>
      <w:pPr>
        <w:tabs>
          <w:tab w:val="num" w:pos="1080"/>
        </w:tabs>
        <w:ind w:left="0" w:firstLine="0"/>
      </w:pPr>
    </w:lvl>
    <w:lvl w:ilvl="2">
      <w:start w:val="1"/>
      <w:numFmt w:val="lowerLetter"/>
      <w:pStyle w:val="Heading3"/>
      <w:lvlText w:val="(%3)"/>
      <w:lvlJc w:val="left"/>
      <w:pPr>
        <w:tabs>
          <w:tab w:val="num" w:pos="720"/>
        </w:tabs>
        <w:ind w:left="720" w:hanging="432"/>
      </w:pPr>
    </w:lvl>
    <w:lvl w:ilvl="3">
      <w:start w:val="1"/>
      <w:numFmt w:val="lowerRoman"/>
      <w:pStyle w:val="Heading4"/>
      <w:lvlText w:val="(%4)"/>
      <w:lvlJc w:val="right"/>
      <w:pPr>
        <w:tabs>
          <w:tab w:val="num" w:pos="864"/>
        </w:tabs>
        <w:ind w:left="864" w:hanging="144"/>
      </w:pPr>
    </w:lvl>
    <w:lvl w:ilvl="4">
      <w:start w:val="1"/>
      <w:numFmt w:val="decimal"/>
      <w:pStyle w:val="Heading5"/>
      <w:lvlText w:val="%5)"/>
      <w:lvlJc w:val="left"/>
      <w:pPr>
        <w:tabs>
          <w:tab w:val="num" w:pos="1008"/>
        </w:tabs>
        <w:ind w:left="1008" w:hanging="432"/>
      </w:pPr>
    </w:lvl>
    <w:lvl w:ilvl="5">
      <w:start w:val="1"/>
      <w:numFmt w:val="lowerLetter"/>
      <w:pStyle w:val="Heading6"/>
      <w:lvlText w:val="%6)"/>
      <w:lvlJc w:val="left"/>
      <w:pPr>
        <w:tabs>
          <w:tab w:val="num" w:pos="1152"/>
        </w:tabs>
        <w:ind w:left="1152" w:hanging="432"/>
      </w:pPr>
    </w:lvl>
    <w:lvl w:ilvl="6">
      <w:start w:val="1"/>
      <w:numFmt w:val="lowerRoman"/>
      <w:pStyle w:val="Heading7"/>
      <w:lvlText w:val="%7)"/>
      <w:lvlJc w:val="right"/>
      <w:pPr>
        <w:tabs>
          <w:tab w:val="num" w:pos="1296"/>
        </w:tabs>
        <w:ind w:left="1296" w:hanging="288"/>
      </w:pPr>
    </w:lvl>
    <w:lvl w:ilvl="7">
      <w:start w:val="1"/>
      <w:numFmt w:val="lowerLetter"/>
      <w:pStyle w:val="Heading8"/>
      <w:lvlText w:val="%8."/>
      <w:lvlJc w:val="left"/>
      <w:pPr>
        <w:tabs>
          <w:tab w:val="num" w:pos="1440"/>
        </w:tabs>
        <w:ind w:left="1440" w:hanging="432"/>
      </w:pPr>
    </w:lvl>
    <w:lvl w:ilvl="8">
      <w:start w:val="1"/>
      <w:numFmt w:val="lowerRoman"/>
      <w:pStyle w:val="Heading9"/>
      <w:lvlText w:val="%9."/>
      <w:lvlJc w:val="right"/>
      <w:pPr>
        <w:tabs>
          <w:tab w:val="num" w:pos="1584"/>
        </w:tabs>
        <w:ind w:left="1584" w:hanging="144"/>
      </w:pPr>
    </w:lvl>
  </w:abstractNum>
  <w:abstractNum w:abstractNumId="15">
    <w:nsid w:val="29A738A8"/>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6">
    <w:nsid w:val="3E004815"/>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nsid w:val="63FF09B4"/>
    <w:multiLevelType w:val="multilevel"/>
    <w:tmpl w:val="3B6AAE3A"/>
    <w:lvl w:ilvl="0">
      <w:start w:val="1"/>
      <w:numFmt w:val="decimal"/>
      <w:pStyle w:val="section"/>
      <w:suff w:val="space"/>
      <w:lvlText w:val="%1."/>
      <w:lvlJc w:val="left"/>
      <w:pPr>
        <w:ind w:left="0" w:firstLine="0"/>
      </w:pPr>
      <w:rPr>
        <w:rFonts w:hint="default"/>
        <w:sz w:val="22"/>
      </w:rPr>
    </w:lvl>
    <w:lvl w:ilvl="1">
      <w:start w:val="1"/>
      <w:numFmt w:val="decimal"/>
      <w:pStyle w:val="subsection"/>
      <w:suff w:val="space"/>
      <w:lvlText w:val="%1.%2."/>
      <w:lvlJc w:val="left"/>
      <w:pPr>
        <w:ind w:left="0" w:firstLine="0"/>
      </w:pPr>
      <w:rPr>
        <w:rFonts w:hint="default"/>
        <w:lang w:val="en-GB"/>
      </w:rPr>
    </w:lvl>
    <w:lvl w:ilvl="2">
      <w:start w:val="1"/>
      <w:numFmt w:val="decimal"/>
      <w:pStyle w:val="subsubsection"/>
      <w:suff w:val="space"/>
      <w:lvlText w:val="%1.%2.%3."/>
      <w:lvlJc w:val="left"/>
      <w:pPr>
        <w:ind w:left="993" w:hanging="851"/>
      </w:pPr>
      <w:rPr>
        <w:rFonts w:hint="default"/>
        <w:i/>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8">
    <w:nsid w:val="6C92653D"/>
    <w:multiLevelType w:val="hybridMultilevel"/>
    <w:tmpl w:val="BE346442"/>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9">
    <w:nsid w:val="772F2714"/>
    <w:multiLevelType w:val="hybridMultilevel"/>
    <w:tmpl w:val="69007B4C"/>
    <w:lvl w:ilvl="0" w:tplc="23C48944">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0">
    <w:nsid w:val="7DCD06AA"/>
    <w:multiLevelType w:val="multilevel"/>
    <w:tmpl w:val="B3267126"/>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1">
    <w:nsid w:val="7E025F0A"/>
    <w:multiLevelType w:val="multilevel"/>
    <w:tmpl w:val="EE1E8DD0"/>
    <w:lvl w:ilvl="0">
      <w:start w:val="1"/>
      <w:numFmt w:val="decimal"/>
      <w:pStyle w:val="Numbered"/>
      <w:lvlText w:val="%1."/>
      <w:lvlJc w:val="left"/>
      <w:pPr>
        <w:tabs>
          <w:tab w:val="num" w:pos="993"/>
        </w:tabs>
        <w:ind w:left="142" w:firstLine="0"/>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5"/>
  </w:num>
  <w:num w:numId="12">
    <w:abstractNumId w:val="16"/>
  </w:num>
  <w:num w:numId="13">
    <w:abstractNumId w:val="14"/>
  </w:num>
  <w:num w:numId="14">
    <w:abstractNumId w:val="10"/>
  </w:num>
  <w:num w:numId="15">
    <w:abstractNumId w:val="21"/>
  </w:num>
  <w:num w:numId="16">
    <w:abstractNumId w:val="13"/>
  </w:num>
  <w:num w:numId="17">
    <w:abstractNumId w:val="12"/>
  </w:num>
  <w:num w:numId="18">
    <w:abstractNumId w:val="17"/>
  </w:num>
  <w:num w:numId="19">
    <w:abstractNumId w:val="20"/>
  </w:num>
  <w:num w:numId="20">
    <w:abstractNumId w:val="17"/>
  </w:num>
  <w:num w:numId="21">
    <w:abstractNumId w:val="19"/>
  </w:num>
  <w:num w:numId="22">
    <w:abstractNumId w:val="18"/>
  </w:num>
  <w:num w:numId="23">
    <w:abstractNumId w:val="17"/>
  </w:num>
  <w:num w:numId="24">
    <w:abstractNumId w:val="17"/>
    <w:lvlOverride w:ilvl="0">
      <w:startOverride w:val="3"/>
    </w:lvlOverride>
    <w:lvlOverride w:ilvl="1">
      <w:startOverride w:val="2"/>
    </w:lvlOverride>
  </w:num>
  <w:num w:numId="25">
    <w:abstractNumId w:val="11"/>
  </w:num>
  <w:num w:numId="26">
    <w:abstractNumId w:val="17"/>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9"/>
  <w:activeWritingStyle w:appName="MSWord" w:lang="en-GB" w:vendorID="64" w:dllVersion="131078" w:nlCheck="1" w:checkStyle="1"/>
  <w:activeWritingStyle w:appName="MSWord" w:lang="en-US" w:vendorID="64" w:dllVersion="131078" w:nlCheck="1" w:checkStyle="1"/>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851"/>
  <w:displayHorizontalDrawingGridEvery w:val="0"/>
  <w:displayVerticalDrawingGridEvery w:val="0"/>
  <w:doNotUseMarginsForDrawingGridOrigin/>
  <w:noPunctuationKerning/>
  <w:characterSpacingControl w:val="doNotCompress"/>
  <w:hdrShapeDefaults>
    <o:shapedefaults v:ext="edit" spidmax="2049"/>
  </w:hdrShapeDefaults>
  <w:footnotePr>
    <w:pos w:val="beneathText"/>
    <w:footnote w:id="-1"/>
    <w:footnote w:id="0"/>
  </w:footnotePr>
  <w:endnotePr>
    <w:numFmt w:val="chicago"/>
    <w:numStart w:val="4"/>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2FAE"/>
    <w:rsid w:val="00006440"/>
    <w:rsid w:val="00017E30"/>
    <w:rsid w:val="000214FD"/>
    <w:rsid w:val="0002240B"/>
    <w:rsid w:val="00041743"/>
    <w:rsid w:val="00045138"/>
    <w:rsid w:val="00047C3A"/>
    <w:rsid w:val="00067F26"/>
    <w:rsid w:val="00082CDE"/>
    <w:rsid w:val="00093BD6"/>
    <w:rsid w:val="00096864"/>
    <w:rsid w:val="000A0F42"/>
    <w:rsid w:val="000A60E3"/>
    <w:rsid w:val="000A6852"/>
    <w:rsid w:val="000B3A70"/>
    <w:rsid w:val="000C7AC8"/>
    <w:rsid w:val="000D6343"/>
    <w:rsid w:val="00100238"/>
    <w:rsid w:val="001069E0"/>
    <w:rsid w:val="001112C7"/>
    <w:rsid w:val="001147A5"/>
    <w:rsid w:val="001213A2"/>
    <w:rsid w:val="00137524"/>
    <w:rsid w:val="001446E9"/>
    <w:rsid w:val="00144FD1"/>
    <w:rsid w:val="00151CB2"/>
    <w:rsid w:val="00152FAA"/>
    <w:rsid w:val="00155C94"/>
    <w:rsid w:val="00162F74"/>
    <w:rsid w:val="00165E82"/>
    <w:rsid w:val="0017062B"/>
    <w:rsid w:val="00170FEA"/>
    <w:rsid w:val="001719AC"/>
    <w:rsid w:val="001B164D"/>
    <w:rsid w:val="001D1EA8"/>
    <w:rsid w:val="001E49C8"/>
    <w:rsid w:val="001E4BBD"/>
    <w:rsid w:val="001E5A71"/>
    <w:rsid w:val="001F0D74"/>
    <w:rsid w:val="00201203"/>
    <w:rsid w:val="002017FB"/>
    <w:rsid w:val="00204AB9"/>
    <w:rsid w:val="00206547"/>
    <w:rsid w:val="00214D38"/>
    <w:rsid w:val="00217081"/>
    <w:rsid w:val="00236ECA"/>
    <w:rsid w:val="00241606"/>
    <w:rsid w:val="00262F2C"/>
    <w:rsid w:val="00262FD0"/>
    <w:rsid w:val="0026796D"/>
    <w:rsid w:val="00270064"/>
    <w:rsid w:val="00272CC3"/>
    <w:rsid w:val="002756A0"/>
    <w:rsid w:val="00283B06"/>
    <w:rsid w:val="0028454D"/>
    <w:rsid w:val="0029088B"/>
    <w:rsid w:val="00294C2A"/>
    <w:rsid w:val="002A1B03"/>
    <w:rsid w:val="002A2F1F"/>
    <w:rsid w:val="002B49C1"/>
    <w:rsid w:val="002B708B"/>
    <w:rsid w:val="002C3E3F"/>
    <w:rsid w:val="002C43F6"/>
    <w:rsid w:val="002E7BA0"/>
    <w:rsid w:val="00300740"/>
    <w:rsid w:val="00313E2C"/>
    <w:rsid w:val="00313F14"/>
    <w:rsid w:val="0031537F"/>
    <w:rsid w:val="00320534"/>
    <w:rsid w:val="0032080C"/>
    <w:rsid w:val="00331F7E"/>
    <w:rsid w:val="003348C6"/>
    <w:rsid w:val="00352A8D"/>
    <w:rsid w:val="00356636"/>
    <w:rsid w:val="003608F8"/>
    <w:rsid w:val="003772E5"/>
    <w:rsid w:val="0038072C"/>
    <w:rsid w:val="00394B92"/>
    <w:rsid w:val="00396EB7"/>
    <w:rsid w:val="003C05BD"/>
    <w:rsid w:val="003E604E"/>
    <w:rsid w:val="003E70A6"/>
    <w:rsid w:val="003F3113"/>
    <w:rsid w:val="0040227D"/>
    <w:rsid w:val="004073AE"/>
    <w:rsid w:val="0041258A"/>
    <w:rsid w:val="00413D0D"/>
    <w:rsid w:val="004441B0"/>
    <w:rsid w:val="004450E2"/>
    <w:rsid w:val="004806B5"/>
    <w:rsid w:val="00480A2E"/>
    <w:rsid w:val="00480DBE"/>
    <w:rsid w:val="00495213"/>
    <w:rsid w:val="004C096D"/>
    <w:rsid w:val="004C30DC"/>
    <w:rsid w:val="004C3170"/>
    <w:rsid w:val="004C65F9"/>
    <w:rsid w:val="004D7B92"/>
    <w:rsid w:val="004E0FD0"/>
    <w:rsid w:val="004F3234"/>
    <w:rsid w:val="0052176D"/>
    <w:rsid w:val="00521A70"/>
    <w:rsid w:val="00524C5F"/>
    <w:rsid w:val="00535719"/>
    <w:rsid w:val="00536433"/>
    <w:rsid w:val="00540724"/>
    <w:rsid w:val="005413BC"/>
    <w:rsid w:val="0054146F"/>
    <w:rsid w:val="00554174"/>
    <w:rsid w:val="00557FED"/>
    <w:rsid w:val="00585DCB"/>
    <w:rsid w:val="0059755B"/>
    <w:rsid w:val="005A5A2C"/>
    <w:rsid w:val="005B3D84"/>
    <w:rsid w:val="005C038C"/>
    <w:rsid w:val="005C24F9"/>
    <w:rsid w:val="005C3611"/>
    <w:rsid w:val="005F03B4"/>
    <w:rsid w:val="005F0952"/>
    <w:rsid w:val="00601C22"/>
    <w:rsid w:val="006078E8"/>
    <w:rsid w:val="0062008E"/>
    <w:rsid w:val="00641AE2"/>
    <w:rsid w:val="0064284C"/>
    <w:rsid w:val="00654A6B"/>
    <w:rsid w:val="00672268"/>
    <w:rsid w:val="006760B4"/>
    <w:rsid w:val="00676297"/>
    <w:rsid w:val="006822B2"/>
    <w:rsid w:val="006865A2"/>
    <w:rsid w:val="00686C67"/>
    <w:rsid w:val="00692DB0"/>
    <w:rsid w:val="006C02DD"/>
    <w:rsid w:val="006D01CF"/>
    <w:rsid w:val="006D3AC6"/>
    <w:rsid w:val="006E490A"/>
    <w:rsid w:val="006F4E79"/>
    <w:rsid w:val="0070621B"/>
    <w:rsid w:val="007168B7"/>
    <w:rsid w:val="00721922"/>
    <w:rsid w:val="0072563A"/>
    <w:rsid w:val="00725839"/>
    <w:rsid w:val="00733F9F"/>
    <w:rsid w:val="00736C03"/>
    <w:rsid w:val="00741E8D"/>
    <w:rsid w:val="00763374"/>
    <w:rsid w:val="007643BD"/>
    <w:rsid w:val="00767C80"/>
    <w:rsid w:val="007749DF"/>
    <w:rsid w:val="00785812"/>
    <w:rsid w:val="0078627E"/>
    <w:rsid w:val="00794752"/>
    <w:rsid w:val="007A08E1"/>
    <w:rsid w:val="007A5ED1"/>
    <w:rsid w:val="007A634C"/>
    <w:rsid w:val="007D1156"/>
    <w:rsid w:val="007D5DE7"/>
    <w:rsid w:val="007F175C"/>
    <w:rsid w:val="007F2380"/>
    <w:rsid w:val="008019C1"/>
    <w:rsid w:val="00834BDB"/>
    <w:rsid w:val="008457BC"/>
    <w:rsid w:val="0085397B"/>
    <w:rsid w:val="00866351"/>
    <w:rsid w:val="008731D7"/>
    <w:rsid w:val="008830B7"/>
    <w:rsid w:val="00893FE5"/>
    <w:rsid w:val="008A63EA"/>
    <w:rsid w:val="008B6493"/>
    <w:rsid w:val="008C0D36"/>
    <w:rsid w:val="008D7EEB"/>
    <w:rsid w:val="008E0DA4"/>
    <w:rsid w:val="008E20F8"/>
    <w:rsid w:val="008E5B42"/>
    <w:rsid w:val="008F377D"/>
    <w:rsid w:val="00935719"/>
    <w:rsid w:val="009406AF"/>
    <w:rsid w:val="00941119"/>
    <w:rsid w:val="00942368"/>
    <w:rsid w:val="009445CF"/>
    <w:rsid w:val="00944F9E"/>
    <w:rsid w:val="0095690F"/>
    <w:rsid w:val="00960ACA"/>
    <w:rsid w:val="009660F4"/>
    <w:rsid w:val="00970B4B"/>
    <w:rsid w:val="009740BF"/>
    <w:rsid w:val="009A11CE"/>
    <w:rsid w:val="009A169E"/>
    <w:rsid w:val="009A341C"/>
    <w:rsid w:val="009A3AFC"/>
    <w:rsid w:val="009B396C"/>
    <w:rsid w:val="009D5A5C"/>
    <w:rsid w:val="009E119D"/>
    <w:rsid w:val="009E6264"/>
    <w:rsid w:val="009F7A04"/>
    <w:rsid w:val="00A01B9F"/>
    <w:rsid w:val="00A02FAE"/>
    <w:rsid w:val="00A134B9"/>
    <w:rsid w:val="00A170F3"/>
    <w:rsid w:val="00A25A86"/>
    <w:rsid w:val="00A43A72"/>
    <w:rsid w:val="00A44E68"/>
    <w:rsid w:val="00A57E53"/>
    <w:rsid w:val="00A64738"/>
    <w:rsid w:val="00A652B6"/>
    <w:rsid w:val="00A8743D"/>
    <w:rsid w:val="00AA4FAC"/>
    <w:rsid w:val="00AB7F7C"/>
    <w:rsid w:val="00AC18FE"/>
    <w:rsid w:val="00AC55A7"/>
    <w:rsid w:val="00AD4E31"/>
    <w:rsid w:val="00AE117B"/>
    <w:rsid w:val="00AE6904"/>
    <w:rsid w:val="00AF73A2"/>
    <w:rsid w:val="00B157F9"/>
    <w:rsid w:val="00B235E9"/>
    <w:rsid w:val="00B30C6F"/>
    <w:rsid w:val="00B30D9C"/>
    <w:rsid w:val="00B42D88"/>
    <w:rsid w:val="00B443ED"/>
    <w:rsid w:val="00B474D7"/>
    <w:rsid w:val="00B660CC"/>
    <w:rsid w:val="00B73FF3"/>
    <w:rsid w:val="00B743EF"/>
    <w:rsid w:val="00B814E7"/>
    <w:rsid w:val="00B81E5F"/>
    <w:rsid w:val="00B82904"/>
    <w:rsid w:val="00B82C40"/>
    <w:rsid w:val="00B96C2D"/>
    <w:rsid w:val="00BB6DB6"/>
    <w:rsid w:val="00BC0524"/>
    <w:rsid w:val="00BC1D18"/>
    <w:rsid w:val="00BC276E"/>
    <w:rsid w:val="00C12A24"/>
    <w:rsid w:val="00C16209"/>
    <w:rsid w:val="00C21225"/>
    <w:rsid w:val="00C33519"/>
    <w:rsid w:val="00C41522"/>
    <w:rsid w:val="00C511E3"/>
    <w:rsid w:val="00C57453"/>
    <w:rsid w:val="00C63B20"/>
    <w:rsid w:val="00C76006"/>
    <w:rsid w:val="00C83DFD"/>
    <w:rsid w:val="00C90BAB"/>
    <w:rsid w:val="00C91712"/>
    <w:rsid w:val="00CA021B"/>
    <w:rsid w:val="00CA5856"/>
    <w:rsid w:val="00CA5E11"/>
    <w:rsid w:val="00CA65CA"/>
    <w:rsid w:val="00CB0A6B"/>
    <w:rsid w:val="00CB6482"/>
    <w:rsid w:val="00CC1197"/>
    <w:rsid w:val="00CE57CF"/>
    <w:rsid w:val="00CF50C9"/>
    <w:rsid w:val="00D10B2F"/>
    <w:rsid w:val="00D21DD8"/>
    <w:rsid w:val="00D21E35"/>
    <w:rsid w:val="00D30CE7"/>
    <w:rsid w:val="00D42134"/>
    <w:rsid w:val="00D63255"/>
    <w:rsid w:val="00D64AD1"/>
    <w:rsid w:val="00D66C9F"/>
    <w:rsid w:val="00D67CC3"/>
    <w:rsid w:val="00D759F7"/>
    <w:rsid w:val="00DA37E2"/>
    <w:rsid w:val="00DA4031"/>
    <w:rsid w:val="00DD25F8"/>
    <w:rsid w:val="00DD4B43"/>
    <w:rsid w:val="00DD5DDB"/>
    <w:rsid w:val="00DD7B2B"/>
    <w:rsid w:val="00DE6128"/>
    <w:rsid w:val="00DF12AF"/>
    <w:rsid w:val="00E30AFF"/>
    <w:rsid w:val="00E353C2"/>
    <w:rsid w:val="00E411D1"/>
    <w:rsid w:val="00E5084B"/>
    <w:rsid w:val="00E50EA2"/>
    <w:rsid w:val="00E71E87"/>
    <w:rsid w:val="00E737BF"/>
    <w:rsid w:val="00E81E1F"/>
    <w:rsid w:val="00E82915"/>
    <w:rsid w:val="00E91DDC"/>
    <w:rsid w:val="00E95591"/>
    <w:rsid w:val="00EA05D8"/>
    <w:rsid w:val="00EA3F4B"/>
    <w:rsid w:val="00EA42AB"/>
    <w:rsid w:val="00EA60F4"/>
    <w:rsid w:val="00EB15F0"/>
    <w:rsid w:val="00EB3C76"/>
    <w:rsid w:val="00EC0074"/>
    <w:rsid w:val="00ED0654"/>
    <w:rsid w:val="00ED0FCE"/>
    <w:rsid w:val="00ED2D35"/>
    <w:rsid w:val="00EE41BC"/>
    <w:rsid w:val="00F02E12"/>
    <w:rsid w:val="00F07879"/>
    <w:rsid w:val="00F1218F"/>
    <w:rsid w:val="00F15D10"/>
    <w:rsid w:val="00F30FDC"/>
    <w:rsid w:val="00F34BC5"/>
    <w:rsid w:val="00F4031A"/>
    <w:rsid w:val="00F50291"/>
    <w:rsid w:val="00F65BFE"/>
    <w:rsid w:val="00F914D6"/>
    <w:rsid w:val="00F93A39"/>
    <w:rsid w:val="00FD3975"/>
    <w:rsid w:val="00FF1C09"/>
    <w:rsid w:val="00FF4B4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8D25D7D4-985B-4CBE-A32F-43985DECD5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Sabon" w:hAnsi="Sabon"/>
      <w:sz w:val="22"/>
      <w:lang w:eastAsia="en-US"/>
    </w:rPr>
  </w:style>
  <w:style w:type="paragraph" w:styleId="Heading1">
    <w:name w:val="heading 1"/>
    <w:basedOn w:val="Normal"/>
    <w:next w:val="Normal"/>
    <w:qFormat/>
    <w:pPr>
      <w:keepNext/>
      <w:widowControl w:val="0"/>
      <w:numPr>
        <w:numId w:val="13"/>
      </w:numPr>
      <w:jc w:val="both"/>
      <w:outlineLvl w:val="0"/>
    </w:pPr>
    <w:rPr>
      <w:rFonts w:ascii="Times New Roman" w:eastAsia="SimSun" w:hAnsi="Times New Roman"/>
      <w:b/>
      <w:kern w:val="2"/>
      <w:sz w:val="24"/>
      <w:szCs w:val="24"/>
      <w:lang w:val="en-US" w:eastAsia="zh-CN"/>
    </w:rPr>
  </w:style>
  <w:style w:type="paragraph" w:styleId="Heading2">
    <w:name w:val="heading 2"/>
    <w:basedOn w:val="Normal"/>
    <w:next w:val="Normal"/>
    <w:qFormat/>
    <w:pPr>
      <w:keepNext/>
      <w:numPr>
        <w:ilvl w:val="1"/>
        <w:numId w:val="13"/>
      </w:numPr>
      <w:spacing w:before="240" w:after="60"/>
      <w:outlineLvl w:val="1"/>
    </w:pPr>
    <w:rPr>
      <w:rFonts w:ascii="Arial" w:hAnsi="Arial" w:cs="Arial"/>
      <w:b/>
      <w:bCs/>
      <w:i/>
      <w:iCs/>
      <w:sz w:val="28"/>
      <w:szCs w:val="28"/>
    </w:rPr>
  </w:style>
  <w:style w:type="paragraph" w:styleId="Heading3">
    <w:name w:val="heading 3"/>
    <w:basedOn w:val="Normal"/>
    <w:next w:val="Normal"/>
    <w:qFormat/>
    <w:pPr>
      <w:keepNext/>
      <w:numPr>
        <w:ilvl w:val="2"/>
        <w:numId w:val="13"/>
      </w:numPr>
      <w:spacing w:before="240" w:after="60"/>
      <w:outlineLvl w:val="2"/>
    </w:pPr>
    <w:rPr>
      <w:rFonts w:ascii="Arial" w:hAnsi="Arial" w:cs="Arial"/>
      <w:b/>
      <w:bCs/>
      <w:sz w:val="26"/>
      <w:szCs w:val="26"/>
    </w:rPr>
  </w:style>
  <w:style w:type="paragraph" w:styleId="Heading4">
    <w:name w:val="heading 4"/>
    <w:basedOn w:val="Normal"/>
    <w:next w:val="Normal"/>
    <w:qFormat/>
    <w:pPr>
      <w:keepNext/>
      <w:numPr>
        <w:ilvl w:val="3"/>
        <w:numId w:val="13"/>
      </w:numPr>
      <w:spacing w:before="240" w:after="60"/>
      <w:outlineLvl w:val="3"/>
    </w:pPr>
    <w:rPr>
      <w:rFonts w:ascii="Times New Roman" w:hAnsi="Times New Roman"/>
      <w:b/>
      <w:bCs/>
      <w:sz w:val="28"/>
      <w:szCs w:val="28"/>
    </w:rPr>
  </w:style>
  <w:style w:type="paragraph" w:styleId="Heading5">
    <w:name w:val="heading 5"/>
    <w:basedOn w:val="Normal"/>
    <w:next w:val="Normal"/>
    <w:qFormat/>
    <w:pPr>
      <w:numPr>
        <w:ilvl w:val="4"/>
        <w:numId w:val="13"/>
      </w:numPr>
      <w:spacing w:before="240" w:after="60"/>
      <w:outlineLvl w:val="4"/>
    </w:pPr>
    <w:rPr>
      <w:b/>
      <w:bCs/>
      <w:i/>
      <w:iCs/>
      <w:sz w:val="26"/>
      <w:szCs w:val="26"/>
    </w:rPr>
  </w:style>
  <w:style w:type="paragraph" w:styleId="Heading6">
    <w:name w:val="heading 6"/>
    <w:basedOn w:val="Normal"/>
    <w:next w:val="Normal"/>
    <w:qFormat/>
    <w:pPr>
      <w:numPr>
        <w:ilvl w:val="5"/>
        <w:numId w:val="13"/>
      </w:numPr>
      <w:spacing w:before="240" w:after="60"/>
      <w:outlineLvl w:val="5"/>
    </w:pPr>
    <w:rPr>
      <w:rFonts w:ascii="Times New Roman" w:hAnsi="Times New Roman"/>
      <w:b/>
      <w:bCs/>
      <w:szCs w:val="22"/>
    </w:rPr>
  </w:style>
  <w:style w:type="paragraph" w:styleId="Heading7">
    <w:name w:val="heading 7"/>
    <w:basedOn w:val="Normal"/>
    <w:next w:val="Normal"/>
    <w:qFormat/>
    <w:pPr>
      <w:numPr>
        <w:ilvl w:val="6"/>
        <w:numId w:val="13"/>
      </w:numPr>
      <w:spacing w:before="240" w:after="60"/>
      <w:outlineLvl w:val="6"/>
    </w:pPr>
    <w:rPr>
      <w:rFonts w:ascii="Times New Roman" w:hAnsi="Times New Roman"/>
      <w:sz w:val="24"/>
      <w:szCs w:val="24"/>
    </w:rPr>
  </w:style>
  <w:style w:type="paragraph" w:styleId="Heading8">
    <w:name w:val="heading 8"/>
    <w:basedOn w:val="Normal"/>
    <w:next w:val="Normal"/>
    <w:qFormat/>
    <w:pPr>
      <w:numPr>
        <w:ilvl w:val="7"/>
        <w:numId w:val="13"/>
      </w:numPr>
      <w:spacing w:before="240" w:after="60"/>
      <w:outlineLvl w:val="7"/>
    </w:pPr>
    <w:rPr>
      <w:rFonts w:ascii="Times New Roman" w:hAnsi="Times New Roman"/>
      <w:i/>
      <w:iCs/>
      <w:sz w:val="24"/>
      <w:szCs w:val="24"/>
    </w:rPr>
  </w:style>
  <w:style w:type="paragraph" w:styleId="Heading9">
    <w:name w:val="heading 9"/>
    <w:basedOn w:val="Normal"/>
    <w:next w:val="Normal"/>
    <w:qFormat/>
    <w:pPr>
      <w:numPr>
        <w:ilvl w:val="8"/>
        <w:numId w:val="13"/>
      </w:numPr>
      <w:spacing w:before="240"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wfxRecipient">
    <w:name w:val="wfxRecipient"/>
    <w:basedOn w:val="Normal"/>
    <w:semiHidden/>
  </w:style>
  <w:style w:type="paragraph" w:customStyle="1" w:styleId="wfxFaxNum">
    <w:name w:val="wfxFaxNum"/>
    <w:basedOn w:val="Normal"/>
    <w:semiHidden/>
  </w:style>
  <w:style w:type="paragraph" w:customStyle="1" w:styleId="wfxDate">
    <w:name w:val="wfxDate"/>
    <w:basedOn w:val="Normal"/>
    <w:semiHidden/>
  </w:style>
  <w:style w:type="paragraph" w:customStyle="1" w:styleId="wfxTime">
    <w:name w:val="wfxTime"/>
    <w:basedOn w:val="Normal"/>
    <w:semiHidden/>
  </w:style>
  <w:style w:type="paragraph" w:styleId="FootnoteText">
    <w:name w:val="footnote text"/>
    <w:basedOn w:val="Normal"/>
    <w:semiHidden/>
    <w:rPr>
      <w:rFonts w:ascii="Times" w:hAnsi="Times"/>
      <w:sz w:val="20"/>
    </w:rPr>
  </w:style>
  <w:style w:type="character" w:styleId="FootnoteReference">
    <w:name w:val="footnote reference"/>
    <w:semiHidden/>
    <w:rPr>
      <w:rFonts w:ascii="Times New Roman" w:hAnsi="Times New Roman"/>
      <w:sz w:val="22"/>
      <w:szCs w:val="22"/>
      <w:vertAlign w:val="superscript"/>
    </w:rPr>
  </w:style>
  <w:style w:type="table" w:styleId="TableGrid">
    <w:name w:val="Table Grid"/>
    <w:basedOn w:val="TableNormal"/>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styleId="111111">
    <w:name w:val="Outline List 2"/>
    <w:basedOn w:val="NoList"/>
    <w:semiHidden/>
    <w:pPr>
      <w:numPr>
        <w:numId w:val="11"/>
      </w:numPr>
    </w:pPr>
  </w:style>
  <w:style w:type="paragraph" w:customStyle="1" w:styleId="BodyIndent">
    <w:name w:val="BodyIndent"/>
    <w:basedOn w:val="Normal"/>
    <w:link w:val="BodyIndentChar"/>
    <w:autoRedefine/>
    <w:rsid w:val="00672268"/>
    <w:pPr>
      <w:tabs>
        <w:tab w:val="left" w:pos="567"/>
      </w:tabs>
      <w:jc w:val="both"/>
    </w:pPr>
    <w:rPr>
      <w:rFonts w:ascii="Times" w:hAnsi="Times"/>
      <w:color w:val="000000"/>
      <w:szCs w:val="22"/>
    </w:rPr>
  </w:style>
  <w:style w:type="paragraph" w:customStyle="1" w:styleId="Bulleted">
    <w:name w:val="Bulleted"/>
    <w:pPr>
      <w:numPr>
        <w:numId w:val="16"/>
      </w:numPr>
      <w:jc w:val="both"/>
    </w:pPr>
    <w:rPr>
      <w:rFonts w:ascii="Times" w:hAnsi="Times"/>
      <w:color w:val="000000"/>
      <w:sz w:val="22"/>
      <w:szCs w:val="22"/>
      <w:lang w:eastAsia="en-US"/>
    </w:rPr>
  </w:style>
  <w:style w:type="numbering" w:styleId="1ai">
    <w:name w:val="Outline List 1"/>
    <w:basedOn w:val="NoList"/>
    <w:semiHidden/>
    <w:pPr>
      <w:numPr>
        <w:numId w:val="12"/>
      </w:numPr>
    </w:pPr>
  </w:style>
  <w:style w:type="paragraph" w:styleId="EndnoteText">
    <w:name w:val="endnote text"/>
    <w:basedOn w:val="Normal"/>
    <w:semiHidden/>
    <w:rPr>
      <w:sz w:val="20"/>
    </w:rPr>
  </w:style>
  <w:style w:type="character" w:styleId="EndnoteReference">
    <w:name w:val="endnote reference"/>
    <w:semiHidden/>
    <w:rPr>
      <w:vertAlign w:val="superscript"/>
    </w:rPr>
  </w:style>
  <w:style w:type="character" w:customStyle="1" w:styleId="BodyIndentChar">
    <w:name w:val="BodyIndent Char"/>
    <w:link w:val="BodyIndent"/>
    <w:rsid w:val="00672268"/>
    <w:rPr>
      <w:rFonts w:ascii="Times" w:hAnsi="Times"/>
      <w:color w:val="000000"/>
      <w:sz w:val="22"/>
      <w:szCs w:val="22"/>
      <w:lang w:eastAsia="en-US"/>
    </w:rPr>
  </w:style>
  <w:style w:type="paragraph" w:customStyle="1" w:styleId="BodyChar">
    <w:name w:val="Body Char"/>
    <w:link w:val="BodyCharChar"/>
    <w:pPr>
      <w:tabs>
        <w:tab w:val="left" w:pos="567"/>
      </w:tabs>
      <w:jc w:val="both"/>
    </w:pPr>
    <w:rPr>
      <w:rFonts w:ascii="Times" w:hAnsi="Times"/>
      <w:color w:val="000000"/>
      <w:sz w:val="22"/>
      <w:szCs w:val="22"/>
      <w:lang w:eastAsia="en-US"/>
    </w:rPr>
  </w:style>
  <w:style w:type="paragraph" w:customStyle="1" w:styleId="StyleBodyCharNotBoldItalic">
    <w:name w:val="Style Body Char + Not Bold Italic"/>
    <w:link w:val="StyleBodyCharNotBoldItalicChar"/>
    <w:semiHidden/>
    <w:rPr>
      <w:i/>
      <w:iCs/>
      <w:color w:val="000000"/>
      <w:sz w:val="22"/>
      <w:szCs w:val="22"/>
      <w:lang w:eastAsia="en-US"/>
    </w:rPr>
  </w:style>
  <w:style w:type="character" w:customStyle="1" w:styleId="StyleBodyCharNotBoldItalicChar">
    <w:name w:val="Style Body Char + Not Bold Italic Char"/>
    <w:link w:val="StyleBodyCharNotBoldItalic"/>
    <w:rPr>
      <w:i/>
      <w:iCs/>
      <w:color w:val="000000"/>
      <w:sz w:val="22"/>
      <w:szCs w:val="22"/>
      <w:lang w:val="en-GB" w:eastAsia="en-US" w:bidi="ar-SA"/>
    </w:rPr>
  </w:style>
  <w:style w:type="character" w:customStyle="1" w:styleId="MTEquationSection">
    <w:name w:val="MTEquationSection"/>
    <w:semiHidden/>
    <w:rPr>
      <w:vanish/>
      <w:color w:val="FF0000"/>
      <w:lang w:val="en-US"/>
    </w:rPr>
  </w:style>
  <w:style w:type="paragraph" w:customStyle="1" w:styleId="MTDisplayEquation">
    <w:name w:val="MTDisplayEquation"/>
    <w:basedOn w:val="Normal"/>
    <w:semiHidden/>
    <w:pPr>
      <w:tabs>
        <w:tab w:val="center" w:pos="4560"/>
        <w:tab w:val="right" w:pos="9120"/>
      </w:tabs>
    </w:pPr>
    <w:rPr>
      <w:lang w:val="en-US"/>
    </w:rPr>
  </w:style>
  <w:style w:type="character" w:customStyle="1" w:styleId="times">
    <w:name w:val="times"/>
    <w:basedOn w:val="DefaultParagraphFont"/>
    <w:semiHidden/>
  </w:style>
  <w:style w:type="paragraph" w:styleId="NormalWeb">
    <w:name w:val="Normal (Web)"/>
    <w:basedOn w:val="Normal"/>
    <w:semiHidden/>
    <w:pPr>
      <w:spacing w:before="100" w:beforeAutospacing="1" w:after="100" w:afterAutospacing="1"/>
    </w:pPr>
    <w:rPr>
      <w:rFonts w:ascii="Arial" w:hAnsi="Arial" w:cs="Arial"/>
      <w:color w:val="000000"/>
      <w:sz w:val="24"/>
      <w:szCs w:val="24"/>
      <w:lang w:val="en-US"/>
    </w:rPr>
  </w:style>
  <w:style w:type="paragraph" w:customStyle="1" w:styleId="subsection">
    <w:name w:val="subsection"/>
    <w:pPr>
      <w:numPr>
        <w:ilvl w:val="1"/>
        <w:numId w:val="18"/>
      </w:numPr>
      <w:tabs>
        <w:tab w:val="left" w:pos="567"/>
      </w:tabs>
      <w:spacing w:before="240"/>
    </w:pPr>
    <w:rPr>
      <w:rFonts w:ascii="Times" w:hAnsi="Times"/>
      <w:i/>
      <w:iCs/>
      <w:color w:val="000000"/>
      <w:sz w:val="22"/>
      <w:szCs w:val="22"/>
      <w:lang w:val="en-US" w:eastAsia="en-US"/>
    </w:rPr>
  </w:style>
  <w:style w:type="paragraph" w:customStyle="1" w:styleId="section">
    <w:name w:val="section"/>
    <w:link w:val="sectionChar"/>
    <w:autoRedefine/>
    <w:pPr>
      <w:numPr>
        <w:numId w:val="18"/>
      </w:numPr>
      <w:tabs>
        <w:tab w:val="left" w:pos="567"/>
      </w:tabs>
      <w:spacing w:before="240"/>
    </w:pPr>
    <w:rPr>
      <w:rFonts w:ascii="Times" w:hAnsi="Times"/>
      <w:b/>
      <w:color w:val="000000"/>
      <w:sz w:val="22"/>
      <w:szCs w:val="22"/>
      <w:lang w:eastAsia="en-US"/>
    </w:rPr>
  </w:style>
  <w:style w:type="numbering" w:styleId="ArticleSection">
    <w:name w:val="Outline List 3"/>
    <w:basedOn w:val="NoList"/>
    <w:semiHidden/>
    <w:pPr>
      <w:numPr>
        <w:numId w:val="13"/>
      </w:numPr>
    </w:pPr>
  </w:style>
  <w:style w:type="paragraph" w:styleId="BlockText">
    <w:name w:val="Block Text"/>
    <w:basedOn w:val="Normal"/>
    <w:semiHidden/>
    <w:pPr>
      <w:spacing w:after="120"/>
      <w:ind w:left="1440" w:right="1440"/>
    </w:pPr>
  </w:style>
  <w:style w:type="paragraph" w:styleId="BodyText">
    <w:name w:val="Body Text"/>
    <w:basedOn w:val="Normal"/>
    <w:semiHidden/>
    <w:pPr>
      <w:spacing w:after="120"/>
    </w:pPr>
  </w:style>
  <w:style w:type="paragraph" w:styleId="BodyText2">
    <w:name w:val="Body Text 2"/>
    <w:basedOn w:val="Normal"/>
    <w:semiHidden/>
    <w:pPr>
      <w:spacing w:after="120" w:line="480" w:lineRule="auto"/>
    </w:pPr>
  </w:style>
  <w:style w:type="paragraph" w:styleId="BodyText3">
    <w:name w:val="Body Text 3"/>
    <w:basedOn w:val="Normal"/>
    <w:semiHidden/>
    <w:pPr>
      <w:spacing w:after="120"/>
    </w:pPr>
    <w:rPr>
      <w:sz w:val="16"/>
      <w:szCs w:val="16"/>
    </w:rPr>
  </w:style>
  <w:style w:type="paragraph" w:styleId="BodyTextFirstIndent">
    <w:name w:val="Body Text First Indent"/>
    <w:basedOn w:val="BodyText"/>
    <w:semiHidden/>
    <w:pPr>
      <w:ind w:firstLine="210"/>
    </w:pPr>
  </w:style>
  <w:style w:type="paragraph" w:styleId="BodyTextIndent">
    <w:name w:val="Body Text Indent"/>
    <w:basedOn w:val="Normal"/>
    <w:semiHidden/>
    <w:pPr>
      <w:spacing w:after="120"/>
      <w:ind w:left="283"/>
    </w:pPr>
  </w:style>
  <w:style w:type="paragraph" w:styleId="BodyTextFirstIndent2">
    <w:name w:val="Body Text First Indent 2"/>
    <w:basedOn w:val="BodyTextIndent"/>
    <w:semiHidden/>
    <w:pPr>
      <w:ind w:firstLine="210"/>
    </w:pPr>
  </w:style>
  <w:style w:type="paragraph" w:styleId="BodyTextIndent2">
    <w:name w:val="Body Text Indent 2"/>
    <w:basedOn w:val="Normal"/>
    <w:semiHidden/>
    <w:pPr>
      <w:spacing w:after="120" w:line="480" w:lineRule="auto"/>
      <w:ind w:left="283"/>
    </w:pPr>
  </w:style>
  <w:style w:type="paragraph" w:styleId="BodyTextIndent3">
    <w:name w:val="Body Text Indent 3"/>
    <w:basedOn w:val="Normal"/>
    <w:semiHidden/>
    <w:pPr>
      <w:spacing w:after="120"/>
      <w:ind w:left="283"/>
    </w:pPr>
    <w:rPr>
      <w:sz w:val="16"/>
      <w:szCs w:val="16"/>
    </w:rPr>
  </w:style>
  <w:style w:type="paragraph" w:styleId="Closing">
    <w:name w:val="Closing"/>
    <w:basedOn w:val="Normal"/>
    <w:semiHidden/>
    <w:pPr>
      <w:ind w:left="4252"/>
    </w:pPr>
  </w:style>
  <w:style w:type="paragraph" w:styleId="Date">
    <w:name w:val="Date"/>
    <w:basedOn w:val="Normal"/>
    <w:next w:val="Normal"/>
    <w:semiHidden/>
  </w:style>
  <w:style w:type="paragraph" w:styleId="E-mailSignature">
    <w:name w:val="E-mail Signature"/>
    <w:basedOn w:val="Normal"/>
    <w:semiHidden/>
  </w:style>
  <w:style w:type="character" w:styleId="Emphasis">
    <w:name w:val="Emphasis"/>
    <w:qFormat/>
    <w:rPr>
      <w:i/>
      <w:iCs/>
    </w:rPr>
  </w:style>
  <w:style w:type="paragraph" w:styleId="EnvelopeAddress">
    <w:name w:val="envelope address"/>
    <w:basedOn w:val="Normal"/>
    <w:semiHidden/>
    <w:pPr>
      <w:framePr w:w="7920" w:h="1980" w:hRule="exact" w:hSpace="180" w:wrap="auto" w:hAnchor="page" w:xAlign="center" w:yAlign="bottom"/>
      <w:ind w:left="2880"/>
    </w:pPr>
    <w:rPr>
      <w:rFonts w:ascii="Arial" w:hAnsi="Arial" w:cs="Arial"/>
      <w:sz w:val="24"/>
      <w:szCs w:val="24"/>
    </w:rPr>
  </w:style>
  <w:style w:type="paragraph" w:styleId="EnvelopeReturn">
    <w:name w:val="envelope return"/>
    <w:basedOn w:val="Normal"/>
    <w:semiHidden/>
    <w:rPr>
      <w:rFonts w:ascii="Arial" w:hAnsi="Arial" w:cs="Arial"/>
      <w:sz w:val="20"/>
    </w:rPr>
  </w:style>
  <w:style w:type="character" w:styleId="FollowedHyperlink">
    <w:name w:val="FollowedHyperlink"/>
    <w:semiHidden/>
    <w:rPr>
      <w:color w:val="800080"/>
      <w:u w:val="single"/>
    </w:rPr>
  </w:style>
  <w:style w:type="paragraph" w:styleId="Footer">
    <w:name w:val="footer"/>
    <w:basedOn w:val="Normal"/>
    <w:semiHidden/>
    <w:pPr>
      <w:tabs>
        <w:tab w:val="center" w:pos="4320"/>
        <w:tab w:val="right" w:pos="8640"/>
      </w:tabs>
    </w:pPr>
  </w:style>
  <w:style w:type="paragraph" w:styleId="Header">
    <w:name w:val="header"/>
    <w:basedOn w:val="Normal"/>
    <w:semiHidden/>
    <w:pPr>
      <w:tabs>
        <w:tab w:val="center" w:pos="4320"/>
        <w:tab w:val="right" w:pos="8640"/>
      </w:tabs>
    </w:pPr>
  </w:style>
  <w:style w:type="character" w:styleId="HTMLAcronym">
    <w:name w:val="HTML Acronym"/>
    <w:basedOn w:val="DefaultParagraphFont"/>
    <w:semiHidden/>
  </w:style>
  <w:style w:type="paragraph" w:styleId="HTMLAddress">
    <w:name w:val="HTML Address"/>
    <w:basedOn w:val="Normal"/>
    <w:semiHidden/>
    <w:rPr>
      <w:i/>
      <w:iCs/>
    </w:rPr>
  </w:style>
  <w:style w:type="character" w:styleId="HTMLCite">
    <w:name w:val="HTML Cite"/>
    <w:semiHidden/>
    <w:rPr>
      <w:i/>
      <w:iCs/>
    </w:rPr>
  </w:style>
  <w:style w:type="character" w:styleId="HTMLCode">
    <w:name w:val="HTML Code"/>
    <w:semiHidden/>
    <w:rPr>
      <w:rFonts w:ascii="Courier New" w:hAnsi="Courier New" w:cs="Courier New"/>
      <w:sz w:val="20"/>
      <w:szCs w:val="20"/>
    </w:rPr>
  </w:style>
  <w:style w:type="character" w:styleId="HTMLDefinition">
    <w:name w:val="HTML Definition"/>
    <w:semiHidden/>
    <w:rPr>
      <w:i/>
      <w:iCs/>
    </w:rPr>
  </w:style>
  <w:style w:type="character" w:styleId="HTMLKeyboard">
    <w:name w:val="HTML Keyboard"/>
    <w:semiHidden/>
    <w:rPr>
      <w:rFonts w:ascii="Courier New" w:hAnsi="Courier New" w:cs="Courier New"/>
      <w:sz w:val="20"/>
      <w:szCs w:val="20"/>
    </w:rPr>
  </w:style>
  <w:style w:type="paragraph" w:styleId="HTMLPreformatted">
    <w:name w:val="HTML Preformatted"/>
    <w:basedOn w:val="Normal"/>
    <w:semiHidden/>
    <w:rPr>
      <w:rFonts w:ascii="Courier New" w:hAnsi="Courier New" w:cs="Courier New"/>
      <w:sz w:val="20"/>
    </w:rPr>
  </w:style>
  <w:style w:type="character" w:styleId="HTMLSample">
    <w:name w:val="HTML Sample"/>
    <w:semiHidden/>
    <w:rPr>
      <w:rFonts w:ascii="Courier New" w:hAnsi="Courier New" w:cs="Courier New"/>
    </w:rPr>
  </w:style>
  <w:style w:type="character" w:styleId="HTMLTypewriter">
    <w:name w:val="HTML Typewriter"/>
    <w:semiHidden/>
    <w:rPr>
      <w:rFonts w:ascii="Courier New" w:hAnsi="Courier New" w:cs="Courier New"/>
      <w:sz w:val="20"/>
      <w:szCs w:val="20"/>
    </w:rPr>
  </w:style>
  <w:style w:type="character" w:styleId="HTMLVariable">
    <w:name w:val="HTML Variable"/>
    <w:semiHidden/>
    <w:rPr>
      <w:i/>
      <w:iCs/>
    </w:rPr>
  </w:style>
  <w:style w:type="character" w:styleId="Hyperlink">
    <w:name w:val="Hyperlink"/>
    <w:semiHidden/>
    <w:rPr>
      <w:color w:val="0000FF"/>
      <w:u w:val="single"/>
    </w:rPr>
  </w:style>
  <w:style w:type="character" w:styleId="LineNumber">
    <w:name w:val="line number"/>
    <w:basedOn w:val="DefaultParagraphFont"/>
    <w:semiHidden/>
  </w:style>
  <w:style w:type="paragraph" w:styleId="List">
    <w:name w:val="List"/>
    <w:basedOn w:val="Normal"/>
    <w:semiHidden/>
    <w:pPr>
      <w:ind w:left="283" w:hanging="283"/>
    </w:pPr>
  </w:style>
  <w:style w:type="paragraph" w:styleId="List2">
    <w:name w:val="List 2"/>
    <w:basedOn w:val="Normal"/>
    <w:semiHidden/>
    <w:pPr>
      <w:ind w:left="566" w:hanging="283"/>
    </w:pPr>
  </w:style>
  <w:style w:type="paragraph" w:styleId="List3">
    <w:name w:val="List 3"/>
    <w:basedOn w:val="Normal"/>
    <w:semiHidden/>
    <w:pPr>
      <w:ind w:left="849" w:hanging="283"/>
    </w:pPr>
  </w:style>
  <w:style w:type="paragraph" w:styleId="List4">
    <w:name w:val="List 4"/>
    <w:basedOn w:val="Normal"/>
    <w:semiHidden/>
    <w:pPr>
      <w:ind w:left="1132" w:hanging="283"/>
    </w:pPr>
  </w:style>
  <w:style w:type="paragraph" w:styleId="List5">
    <w:name w:val="List 5"/>
    <w:basedOn w:val="Normal"/>
    <w:semiHidden/>
    <w:pPr>
      <w:ind w:left="1415" w:hanging="283"/>
    </w:pPr>
  </w:style>
  <w:style w:type="paragraph" w:styleId="ListBullet">
    <w:name w:val="List Bullet"/>
    <w:basedOn w:val="Normal"/>
    <w:autoRedefine/>
    <w:semiHidden/>
    <w:pPr>
      <w:numPr>
        <w:numId w:val="1"/>
      </w:numPr>
    </w:pPr>
  </w:style>
  <w:style w:type="paragraph" w:styleId="ListBullet2">
    <w:name w:val="List Bullet 2"/>
    <w:basedOn w:val="Normal"/>
    <w:autoRedefine/>
    <w:semiHidden/>
    <w:pPr>
      <w:numPr>
        <w:numId w:val="2"/>
      </w:numPr>
    </w:pPr>
  </w:style>
  <w:style w:type="paragraph" w:styleId="ListBullet3">
    <w:name w:val="List Bullet 3"/>
    <w:basedOn w:val="Normal"/>
    <w:autoRedefine/>
    <w:semiHidden/>
    <w:pPr>
      <w:numPr>
        <w:numId w:val="3"/>
      </w:numPr>
    </w:pPr>
  </w:style>
  <w:style w:type="paragraph" w:styleId="ListBullet4">
    <w:name w:val="List Bullet 4"/>
    <w:basedOn w:val="Normal"/>
    <w:autoRedefine/>
    <w:semiHidden/>
    <w:pPr>
      <w:numPr>
        <w:numId w:val="4"/>
      </w:numPr>
    </w:pPr>
  </w:style>
  <w:style w:type="paragraph" w:styleId="ListBullet5">
    <w:name w:val="List Bullet 5"/>
    <w:basedOn w:val="Normal"/>
    <w:autoRedefine/>
    <w:semiHidden/>
    <w:pPr>
      <w:numPr>
        <w:numId w:val="5"/>
      </w:numPr>
    </w:pPr>
  </w:style>
  <w:style w:type="paragraph" w:styleId="ListContinue">
    <w:name w:val="List Continue"/>
    <w:basedOn w:val="Normal"/>
    <w:semiHidden/>
    <w:pPr>
      <w:spacing w:after="120"/>
      <w:ind w:left="283"/>
    </w:pPr>
  </w:style>
  <w:style w:type="paragraph" w:styleId="ListContinue2">
    <w:name w:val="List Continue 2"/>
    <w:basedOn w:val="Normal"/>
    <w:semiHidden/>
    <w:pPr>
      <w:spacing w:after="120"/>
      <w:ind w:left="566"/>
    </w:pPr>
  </w:style>
  <w:style w:type="paragraph" w:styleId="ListContinue3">
    <w:name w:val="List Continue 3"/>
    <w:basedOn w:val="Normal"/>
    <w:semiHidden/>
    <w:pPr>
      <w:spacing w:after="120"/>
      <w:ind w:left="849"/>
    </w:pPr>
  </w:style>
  <w:style w:type="paragraph" w:styleId="ListContinue4">
    <w:name w:val="List Continue 4"/>
    <w:basedOn w:val="Normal"/>
    <w:semiHidden/>
    <w:pPr>
      <w:spacing w:after="120"/>
      <w:ind w:left="1132"/>
    </w:pPr>
  </w:style>
  <w:style w:type="paragraph" w:styleId="ListContinue5">
    <w:name w:val="List Continue 5"/>
    <w:basedOn w:val="Normal"/>
    <w:semiHidden/>
    <w:pPr>
      <w:spacing w:after="120"/>
      <w:ind w:left="1415"/>
    </w:pPr>
  </w:style>
  <w:style w:type="paragraph" w:styleId="ListNumber">
    <w:name w:val="List Number"/>
    <w:basedOn w:val="Normal"/>
    <w:semiHidden/>
    <w:pPr>
      <w:numPr>
        <w:numId w:val="6"/>
      </w:numPr>
    </w:pPr>
  </w:style>
  <w:style w:type="paragraph" w:styleId="ListNumber2">
    <w:name w:val="List Number 2"/>
    <w:basedOn w:val="Normal"/>
    <w:semiHidden/>
    <w:pPr>
      <w:numPr>
        <w:numId w:val="7"/>
      </w:numPr>
    </w:pPr>
  </w:style>
  <w:style w:type="paragraph" w:styleId="ListNumber3">
    <w:name w:val="List Number 3"/>
    <w:basedOn w:val="Normal"/>
    <w:semiHidden/>
    <w:pPr>
      <w:numPr>
        <w:numId w:val="8"/>
      </w:numPr>
    </w:pPr>
  </w:style>
  <w:style w:type="paragraph" w:styleId="ListNumber4">
    <w:name w:val="List Number 4"/>
    <w:basedOn w:val="Normal"/>
    <w:semiHidden/>
    <w:pPr>
      <w:numPr>
        <w:numId w:val="9"/>
      </w:numPr>
    </w:pPr>
  </w:style>
  <w:style w:type="paragraph" w:styleId="ListNumber5">
    <w:name w:val="List Number 5"/>
    <w:basedOn w:val="Normal"/>
    <w:semiHidden/>
    <w:pPr>
      <w:numPr>
        <w:numId w:val="10"/>
      </w:numPr>
    </w:pPr>
  </w:style>
  <w:style w:type="paragraph" w:styleId="MessageHeader">
    <w:name w:val="Message Header"/>
    <w:basedOn w:val="Normal"/>
    <w:semiHidden/>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 w:val="24"/>
      <w:szCs w:val="24"/>
    </w:rPr>
  </w:style>
  <w:style w:type="paragraph" w:styleId="NormalIndent">
    <w:name w:val="Normal Indent"/>
    <w:basedOn w:val="Normal"/>
    <w:semiHidden/>
    <w:pPr>
      <w:ind w:left="720"/>
    </w:pPr>
  </w:style>
  <w:style w:type="paragraph" w:styleId="NoteHeading">
    <w:name w:val="Note Heading"/>
    <w:basedOn w:val="Normal"/>
    <w:next w:val="Normal"/>
    <w:semiHidden/>
  </w:style>
  <w:style w:type="character" w:styleId="PageNumber">
    <w:name w:val="page number"/>
    <w:basedOn w:val="DefaultParagraphFont"/>
    <w:semiHidden/>
  </w:style>
  <w:style w:type="paragraph" w:styleId="PlainText">
    <w:name w:val="Plain Text"/>
    <w:basedOn w:val="Normal"/>
    <w:semiHidden/>
    <w:rPr>
      <w:rFonts w:ascii="Courier New" w:hAnsi="Courier New" w:cs="Courier New"/>
      <w:sz w:val="20"/>
    </w:rPr>
  </w:style>
  <w:style w:type="paragraph" w:styleId="Salutation">
    <w:name w:val="Salutation"/>
    <w:basedOn w:val="Normal"/>
    <w:next w:val="Normal"/>
    <w:semiHidden/>
  </w:style>
  <w:style w:type="paragraph" w:styleId="Signature">
    <w:name w:val="Signature"/>
    <w:basedOn w:val="Normal"/>
    <w:semiHidden/>
    <w:pPr>
      <w:ind w:left="4252"/>
    </w:pPr>
  </w:style>
  <w:style w:type="character" w:styleId="Strong">
    <w:name w:val="Strong"/>
    <w:qFormat/>
    <w:rPr>
      <w:b/>
      <w:bCs/>
    </w:rPr>
  </w:style>
  <w:style w:type="paragraph" w:styleId="Subtitle">
    <w:name w:val="Subtitle"/>
    <w:basedOn w:val="Normal"/>
    <w:qFormat/>
    <w:pPr>
      <w:spacing w:after="60"/>
      <w:jc w:val="center"/>
      <w:outlineLvl w:val="1"/>
    </w:pPr>
    <w:rPr>
      <w:rFonts w:ascii="Arial" w:hAnsi="Arial" w:cs="Arial"/>
      <w:sz w:val="24"/>
      <w:szCs w:val="24"/>
    </w:rPr>
  </w:style>
  <w:style w:type="table" w:styleId="Table3Deffects1">
    <w:name w:val="Table 3D effects 1"/>
    <w:basedOn w:val="TableNormal"/>
    <w:semiHidden/>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semiHidden/>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autoRedefine/>
    <w:qFormat/>
    <w:pPr>
      <w:spacing w:before="1588" w:after="567"/>
    </w:pPr>
    <w:rPr>
      <w:rFonts w:ascii="Times" w:hAnsi="Times"/>
      <w:b/>
      <w:sz w:val="34"/>
      <w:szCs w:val="34"/>
    </w:rPr>
  </w:style>
  <w:style w:type="paragraph" w:customStyle="1" w:styleId="subsubsection">
    <w:name w:val="subsubsection"/>
    <w:link w:val="subsubsectionChar"/>
    <w:autoRedefine/>
    <w:pPr>
      <w:numPr>
        <w:ilvl w:val="2"/>
        <w:numId w:val="18"/>
      </w:numPr>
      <w:tabs>
        <w:tab w:val="left" w:pos="567"/>
      </w:tabs>
      <w:spacing w:before="240"/>
      <w:ind w:left="0" w:firstLine="0"/>
      <w:jc w:val="both"/>
    </w:pPr>
    <w:rPr>
      <w:rFonts w:ascii="Times" w:hAnsi="Times"/>
      <w:i/>
      <w:iCs/>
      <w:color w:val="000000"/>
      <w:sz w:val="22"/>
      <w:szCs w:val="22"/>
      <w:lang w:val="en-US" w:eastAsia="en-US"/>
    </w:rPr>
  </w:style>
  <w:style w:type="paragraph" w:customStyle="1" w:styleId="EQN">
    <w:name w:val="EQN"/>
    <w:basedOn w:val="BodyIndent"/>
    <w:autoRedefine/>
    <w:pPr>
      <w:tabs>
        <w:tab w:val="clear" w:pos="567"/>
        <w:tab w:val="center" w:pos="4820"/>
        <w:tab w:val="right" w:pos="9072"/>
      </w:tabs>
      <w:spacing w:before="120" w:after="120"/>
    </w:pPr>
    <w:rPr>
      <w:lang w:val="en-US"/>
    </w:rPr>
  </w:style>
  <w:style w:type="paragraph" w:customStyle="1" w:styleId="Centred">
    <w:name w:val="Centred"/>
    <w:autoRedefine/>
    <w:pPr>
      <w:jc w:val="center"/>
    </w:pPr>
    <w:rPr>
      <w:rFonts w:ascii="Times" w:hAnsi="Times"/>
      <w:sz w:val="22"/>
      <w:lang w:eastAsia="en-US"/>
    </w:rPr>
  </w:style>
  <w:style w:type="paragraph" w:customStyle="1" w:styleId="BulletedIndent">
    <w:name w:val="Bulleted.Indent"/>
    <w:autoRedefine/>
    <w:pPr>
      <w:ind w:left="28"/>
      <w:jc w:val="both"/>
    </w:pPr>
    <w:rPr>
      <w:rFonts w:ascii="Times" w:hAnsi="Times"/>
      <w:sz w:val="22"/>
      <w:lang w:val="en-US" w:eastAsia="en-US"/>
    </w:rPr>
  </w:style>
  <w:style w:type="character" w:customStyle="1" w:styleId="BodyCharChar">
    <w:name w:val="Body Char Char"/>
    <w:link w:val="BodyChar"/>
    <w:rPr>
      <w:rFonts w:ascii="Times" w:hAnsi="Times"/>
      <w:color w:val="000000"/>
      <w:sz w:val="22"/>
      <w:szCs w:val="22"/>
      <w:lang w:val="en-GB" w:eastAsia="en-US" w:bidi="ar-SA"/>
    </w:rPr>
  </w:style>
  <w:style w:type="paragraph" w:customStyle="1" w:styleId="StyleTitleLeft005cm">
    <w:name w:val="Style Title + Left:  0.05 cm"/>
    <w:basedOn w:val="Title"/>
    <w:rPr>
      <w:bCs/>
      <w:szCs w:val="20"/>
    </w:rPr>
  </w:style>
  <w:style w:type="paragraph" w:customStyle="1" w:styleId="Abstract">
    <w:name w:val="Abstract"/>
    <w:pPr>
      <w:spacing w:after="454"/>
      <w:ind w:left="1418"/>
      <w:jc w:val="both"/>
    </w:pPr>
    <w:rPr>
      <w:rFonts w:ascii="Times" w:hAnsi="Times"/>
      <w:color w:val="000000"/>
      <w:lang w:eastAsia="en-US"/>
    </w:rPr>
  </w:style>
  <w:style w:type="paragraph" w:styleId="BalloonText">
    <w:name w:val="Balloon Text"/>
    <w:basedOn w:val="Normal"/>
    <w:semiHidden/>
    <w:rPr>
      <w:rFonts w:ascii="Tahoma" w:hAnsi="Tahoma" w:cs="Tahoma"/>
      <w:sz w:val="16"/>
      <w:szCs w:val="16"/>
    </w:rPr>
  </w:style>
  <w:style w:type="paragraph" w:customStyle="1" w:styleId="FigureCaption">
    <w:name w:val="FigureCaption"/>
    <w:pPr>
      <w:spacing w:before="170"/>
      <w:ind w:left="28"/>
      <w:jc w:val="center"/>
    </w:pPr>
    <w:rPr>
      <w:rFonts w:ascii="Times" w:hAnsi="Times"/>
      <w:color w:val="000000"/>
      <w:sz w:val="22"/>
      <w:szCs w:val="22"/>
      <w:lang w:eastAsia="en-US"/>
    </w:rPr>
  </w:style>
  <w:style w:type="character" w:customStyle="1" w:styleId="sectionChar">
    <w:name w:val="section Char"/>
    <w:link w:val="section"/>
    <w:rPr>
      <w:rFonts w:ascii="Times" w:hAnsi="Times"/>
      <w:b/>
      <w:color w:val="000000"/>
      <w:sz w:val="22"/>
      <w:szCs w:val="22"/>
      <w:lang w:eastAsia="en-US"/>
    </w:rPr>
  </w:style>
  <w:style w:type="character" w:customStyle="1" w:styleId="FormatNotes">
    <w:name w:val="FormatNotes"/>
    <w:rPr>
      <w:rFonts w:ascii="Times" w:hAnsi="Times"/>
      <w:color w:val="FF6600"/>
      <w:sz w:val="20"/>
      <w:szCs w:val="20"/>
      <w:lang w:val="en-GB"/>
    </w:rPr>
  </w:style>
  <w:style w:type="paragraph" w:customStyle="1" w:styleId="BulletedL2">
    <w:name w:val="BulletedL2"/>
    <w:basedOn w:val="Bulleted"/>
    <w:autoRedefine/>
    <w:pPr>
      <w:ind w:left="851"/>
    </w:pPr>
  </w:style>
  <w:style w:type="paragraph" w:customStyle="1" w:styleId="Authors">
    <w:name w:val="Authors"/>
    <w:pPr>
      <w:spacing w:after="113"/>
      <w:ind w:left="1418"/>
    </w:pPr>
    <w:rPr>
      <w:rFonts w:ascii="Times" w:hAnsi="Times"/>
      <w:b/>
      <w:sz w:val="22"/>
      <w:szCs w:val="22"/>
      <w:lang w:eastAsia="en-US"/>
    </w:rPr>
  </w:style>
  <w:style w:type="paragraph" w:customStyle="1" w:styleId="Addresses">
    <w:name w:val="Addresses"/>
    <w:autoRedefine/>
    <w:pPr>
      <w:spacing w:after="454"/>
      <w:ind w:left="1418"/>
    </w:pPr>
    <w:rPr>
      <w:sz w:val="22"/>
      <w:szCs w:val="22"/>
      <w:lang w:eastAsia="en-US"/>
    </w:rPr>
  </w:style>
  <w:style w:type="paragraph" w:customStyle="1" w:styleId="25mmIndent">
    <w:name w:val="25mmIndent"/>
    <w:pPr>
      <w:ind w:left="1418"/>
    </w:pPr>
    <w:rPr>
      <w:rFonts w:ascii="Times" w:hAnsi="Times"/>
      <w:sz w:val="22"/>
      <w:szCs w:val="22"/>
      <w:lang w:val="en-US" w:eastAsia="en-US"/>
    </w:rPr>
  </w:style>
  <w:style w:type="numbering" w:customStyle="1" w:styleId="StyleNumberedOutlinenumberedLeft0cmHanging1cm">
    <w:name w:val="Style Numbered + Outline numbered Left:  0 cm Hanging:  1 cm"/>
    <w:basedOn w:val="NoList"/>
    <w:pPr>
      <w:numPr>
        <w:numId w:val="14"/>
      </w:numPr>
    </w:pPr>
  </w:style>
  <w:style w:type="paragraph" w:customStyle="1" w:styleId="Numbered">
    <w:name w:val="Numbered"/>
    <w:autoRedefine/>
    <w:pPr>
      <w:numPr>
        <w:numId w:val="15"/>
      </w:numPr>
      <w:tabs>
        <w:tab w:val="num" w:pos="567"/>
      </w:tabs>
      <w:ind w:left="567" w:hanging="567"/>
      <w:jc w:val="both"/>
    </w:pPr>
    <w:rPr>
      <w:rFonts w:ascii="Times" w:hAnsi="Times"/>
      <w:color w:val="000000"/>
      <w:sz w:val="22"/>
      <w:szCs w:val="22"/>
      <w:lang w:eastAsia="en-US"/>
    </w:rPr>
  </w:style>
  <w:style w:type="paragraph" w:customStyle="1" w:styleId="TableCaption">
    <w:name w:val="Table.Caption"/>
    <w:pPr>
      <w:spacing w:after="120"/>
      <w:jc w:val="both"/>
    </w:pPr>
    <w:rPr>
      <w:rFonts w:ascii="Times" w:hAnsi="Times"/>
      <w:color w:val="000000"/>
      <w:sz w:val="22"/>
      <w:szCs w:val="22"/>
      <w:lang w:eastAsia="en-US"/>
    </w:rPr>
  </w:style>
  <w:style w:type="paragraph" w:customStyle="1" w:styleId="TableCaptionCentred">
    <w:name w:val="Table.Caption.Centred"/>
    <w:basedOn w:val="TableCaption"/>
    <w:autoRedefine/>
    <w:pPr>
      <w:jc w:val="center"/>
    </w:pPr>
  </w:style>
  <w:style w:type="character" w:customStyle="1" w:styleId="times1">
    <w:name w:val="times1"/>
    <w:rPr>
      <w:rFonts w:ascii="Times New Roman" w:hAnsi="Times New Roman" w:cs="Times New Roman" w:hint="default"/>
      <w:color w:val="000000"/>
      <w:sz w:val="24"/>
      <w:szCs w:val="24"/>
    </w:rPr>
  </w:style>
  <w:style w:type="paragraph" w:customStyle="1" w:styleId="StylesubsubsectionAfter227pt">
    <w:name w:val="Style subsubsection + After:  22.7 pt"/>
    <w:basedOn w:val="subsubsection"/>
    <w:autoRedefine/>
    <w:rPr>
      <w:i w:val="0"/>
      <w:szCs w:val="20"/>
    </w:rPr>
  </w:style>
  <w:style w:type="paragraph" w:customStyle="1" w:styleId="StylesubsubsectionNotItalic">
    <w:name w:val="Style subsubsection + Not Italic"/>
    <w:basedOn w:val="subsubsection"/>
    <w:rPr>
      <w:i w:val="0"/>
      <w:iCs w:val="0"/>
    </w:rPr>
  </w:style>
  <w:style w:type="character" w:styleId="CommentReference">
    <w:name w:val="annotation reference"/>
    <w:semiHidden/>
    <w:rPr>
      <w:sz w:val="16"/>
      <w:szCs w:val="16"/>
    </w:rPr>
  </w:style>
  <w:style w:type="paragraph" w:styleId="CommentText">
    <w:name w:val="annotation text"/>
    <w:basedOn w:val="Normal"/>
    <w:semiHidden/>
    <w:rPr>
      <w:sz w:val="20"/>
    </w:rPr>
  </w:style>
  <w:style w:type="paragraph" w:styleId="CommentSubject">
    <w:name w:val="annotation subject"/>
    <w:basedOn w:val="CommentText"/>
    <w:next w:val="CommentText"/>
    <w:semiHidden/>
    <w:rPr>
      <w:b/>
      <w:bCs/>
    </w:rPr>
  </w:style>
  <w:style w:type="paragraph" w:customStyle="1" w:styleId="StylesubsubsectionNotItalic1Char">
    <w:name w:val="Style subsubsection + Not Italic1 Char"/>
    <w:basedOn w:val="subsubsection"/>
    <w:link w:val="StylesubsubsectionNotItalic1CharChar"/>
    <w:autoRedefine/>
    <w:rPr>
      <w:i w:val="0"/>
      <w:iCs w:val="0"/>
    </w:rPr>
  </w:style>
  <w:style w:type="character" w:customStyle="1" w:styleId="subsubsectionChar">
    <w:name w:val="subsubsection Char"/>
    <w:link w:val="subsubsection"/>
    <w:rPr>
      <w:rFonts w:ascii="Times" w:hAnsi="Times"/>
      <w:i/>
      <w:iCs/>
      <w:color w:val="000000"/>
      <w:sz w:val="22"/>
      <w:szCs w:val="22"/>
      <w:lang w:val="en-US" w:eastAsia="en-US"/>
    </w:rPr>
  </w:style>
  <w:style w:type="character" w:customStyle="1" w:styleId="StylesubsubsectionNotItalic1CharChar">
    <w:name w:val="Style subsubsection + Not Italic1 Char Char"/>
    <w:basedOn w:val="subsubsectionChar"/>
    <w:link w:val="StylesubsubsectionNotItalic1Char"/>
    <w:rPr>
      <w:rFonts w:ascii="Times" w:hAnsi="Times"/>
      <w:i w:val="0"/>
      <w:iCs w:val="0"/>
      <w:color w:val="000000"/>
      <w:sz w:val="22"/>
      <w:szCs w:val="22"/>
      <w:lang w:val="en-US" w:eastAsia="en-US"/>
    </w:rPr>
  </w:style>
  <w:style w:type="paragraph" w:customStyle="1" w:styleId="StyleStylesubsubsectionNotItalic1">
    <w:name w:val="Style Style subsubsection + Not Italic1 +"/>
    <w:basedOn w:val="StylesubsubsectionNotItalic1Char"/>
    <w:link w:val="StyleStylesubsubsectionNotItalic1Char"/>
    <w:pPr>
      <w:numPr>
        <w:ilvl w:val="0"/>
        <w:numId w:val="0"/>
      </w:numPr>
    </w:pPr>
  </w:style>
  <w:style w:type="character" w:customStyle="1" w:styleId="StyleStylesubsubsectionNotItalic1Char">
    <w:name w:val="Style Style subsubsection + Not Italic1 + Char"/>
    <w:basedOn w:val="StylesubsubsectionNotItalic1CharChar"/>
    <w:link w:val="StyleStylesubsubsectionNotItalic1"/>
    <w:rPr>
      <w:rFonts w:ascii="Times" w:hAnsi="Times"/>
      <w:i w:val="0"/>
      <w:iCs w:val="0"/>
      <w:color w:val="000000"/>
      <w:sz w:val="22"/>
      <w:szCs w:val="22"/>
      <w:lang w:val="en-US" w:eastAsia="en-US"/>
    </w:rPr>
  </w:style>
  <w:style w:type="paragraph" w:customStyle="1" w:styleId="StylesectionBefore0pt">
    <w:name w:val="Style section + Before:  0 pt"/>
    <w:basedOn w:val="section"/>
    <w:autoRedefine/>
    <w:pPr>
      <w:numPr>
        <w:numId w:val="17"/>
      </w:numPr>
      <w:spacing w:before="0"/>
    </w:pPr>
    <w:rPr>
      <w:bCs/>
      <w:szCs w:val="20"/>
    </w:rPr>
  </w:style>
  <w:style w:type="paragraph" w:customStyle="1" w:styleId="Reference">
    <w:name w:val="Reference"/>
    <w:pPr>
      <w:tabs>
        <w:tab w:val="left" w:pos="709"/>
      </w:tabs>
      <w:ind w:left="567" w:hanging="567"/>
      <w:jc w:val="both"/>
    </w:pPr>
    <w:rPr>
      <w:rFonts w:ascii="Times" w:hAnsi="Times"/>
      <w:color w:val="000000"/>
      <w:sz w:val="22"/>
      <w:szCs w:val="22"/>
      <w:lang w:eastAsia="en-US"/>
    </w:rPr>
  </w:style>
  <w:style w:type="paragraph" w:customStyle="1" w:styleId="Style25mmIndentBefore6ptAfter6pt">
    <w:name w:val="Style 25mmIndent + Before:  6 pt After:  6 pt"/>
    <w:basedOn w:val="25mmIndent"/>
    <w:pPr>
      <w:spacing w:before="120" w:after="120"/>
    </w:pPr>
    <w:rPr>
      <w:szCs w:val="20"/>
    </w:rPr>
  </w:style>
  <w:style w:type="paragraph" w:styleId="Revision">
    <w:name w:val="Revision"/>
    <w:hidden/>
    <w:uiPriority w:val="99"/>
    <w:semiHidden/>
    <w:rsid w:val="00165E82"/>
    <w:rPr>
      <w:rFonts w:ascii="Sabon" w:hAnsi="Sabon"/>
      <w:sz w:val="22"/>
      <w:lang w:eastAsia="en-US"/>
    </w:rPr>
  </w:style>
  <w:style w:type="paragraph" w:styleId="ListParagraph">
    <w:name w:val="List Paragraph"/>
    <w:basedOn w:val="Normal"/>
    <w:uiPriority w:val="34"/>
    <w:qFormat/>
    <w:rsid w:val="00214D38"/>
    <w:pPr>
      <w:ind w:left="720"/>
      <w:contextualSpacing/>
    </w:pPr>
  </w:style>
  <w:style w:type="character" w:customStyle="1" w:styleId="fontstyle01">
    <w:name w:val="fontstyle01"/>
    <w:basedOn w:val="DefaultParagraphFont"/>
    <w:rsid w:val="001B164D"/>
    <w:rPr>
      <w:rFonts w:ascii="TimesNewRomanPS-ItalicMT" w:hAnsi="TimesNewRomanPS-ItalicMT" w:hint="default"/>
      <w:b w:val="0"/>
      <w:bCs w:val="0"/>
      <w:i/>
      <w:iCs/>
      <w:color w:val="000000"/>
      <w:sz w:val="24"/>
      <w:szCs w:val="24"/>
    </w:rPr>
  </w:style>
  <w:style w:type="character" w:customStyle="1" w:styleId="fontstyle21">
    <w:name w:val="fontstyle21"/>
    <w:basedOn w:val="DefaultParagraphFont"/>
    <w:rsid w:val="001B164D"/>
    <w:rPr>
      <w:rFonts w:ascii="TimesNewRomanPSMT" w:hAnsi="TimesNewRomanPSMT" w:hint="default"/>
      <w:b w:val="0"/>
      <w:bCs w:val="0"/>
      <w:i w:val="0"/>
      <w:iCs w:val="0"/>
      <w:color w:val="000000"/>
      <w:sz w:val="24"/>
      <w:szCs w:val="24"/>
    </w:rPr>
  </w:style>
  <w:style w:type="character" w:styleId="PlaceholderText">
    <w:name w:val="Placeholder Text"/>
    <w:basedOn w:val="DefaultParagraphFont"/>
    <w:uiPriority w:val="99"/>
    <w:semiHidden/>
    <w:rsid w:val="008D7EEB"/>
    <w:rPr>
      <w:color w:val="808080"/>
    </w:rPr>
  </w:style>
  <w:style w:type="paragraph" w:customStyle="1" w:styleId="BodytextIndented">
    <w:name w:val="BodytextIndented"/>
    <w:basedOn w:val="Normal"/>
    <w:rsid w:val="008D7EEB"/>
    <w:pPr>
      <w:ind w:firstLine="284"/>
      <w:jc w:val="both"/>
    </w:pPr>
    <w:rPr>
      <w:rFonts w:ascii="Times" w:hAnsi="Times"/>
      <w:iCs/>
      <w:color w:val="000000"/>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45E833-E41B-4AF7-9DFA-036F95CBB9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3825</TotalTime>
  <Pages>7</Pages>
  <Words>15676</Words>
  <Characters>89354</Characters>
  <Application>Microsoft Office Word</Application>
  <DocSecurity>0</DocSecurity>
  <Lines>744</Lines>
  <Paragraphs>209</Paragraphs>
  <ScaleCrop>false</ScaleCrop>
  <HeadingPairs>
    <vt:vector size="2" baseType="variant">
      <vt:variant>
        <vt:lpstr>Title</vt:lpstr>
      </vt:variant>
      <vt:variant>
        <vt:i4>1</vt:i4>
      </vt:variant>
    </vt:vector>
  </HeadingPairs>
  <TitlesOfParts>
    <vt:vector size="1" baseType="lpstr">
      <vt:lpstr>Open Access proceedings Journal of Physics: Conference series</vt:lpstr>
    </vt:vector>
  </TitlesOfParts>
  <Company>IOP Publishing</Company>
  <LinksUpToDate>false</LinksUpToDate>
  <CharactersWithSpaces>104821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Open Access proceedings Journal of Physics: Conference series</dc:title>
  <dc:creator>Graham Douglas</dc:creator>
  <cp:keywords>open access, proceedings, template, fast, affordable, flexible</cp:keywords>
  <cp:lastModifiedBy>SAMSUNG</cp:lastModifiedBy>
  <cp:revision>184</cp:revision>
  <cp:lastPrinted>2007-03-22T16:16:00Z</cp:lastPrinted>
  <dcterms:created xsi:type="dcterms:W3CDTF">2020-08-12T20:31:00Z</dcterms:created>
  <dcterms:modified xsi:type="dcterms:W3CDTF">2020-08-18T16:36:00Z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http://www.zotero.org/styles/american-medical-association</vt:lpwstr>
  </property>
  <property fmtid="{D5CDD505-2E9C-101B-9397-08002B2CF9AE}" pid="3" name="Mendeley Recent Style Name 0_1">
    <vt:lpwstr>American Medical Association</vt:lpwstr>
  </property>
  <property fmtid="{D5CDD505-2E9C-101B-9397-08002B2CF9AE}" pid="4" name="Mendeley Recent Style Id 1_1">
    <vt:lpwstr>http://www.zotero.org/styles/american-political-science-association</vt:lpwstr>
  </property>
  <property fmtid="{D5CDD505-2E9C-101B-9397-08002B2CF9AE}" pid="5" name="Mendeley Recent Style Name 1_1">
    <vt:lpwstr>American Political Science Association</vt:lpwstr>
  </property>
  <property fmtid="{D5CDD505-2E9C-101B-9397-08002B2CF9AE}" pid="6" name="Mendeley Recent Style Id 2_1">
    <vt:lpwstr>http://www.zotero.org/styles/apa</vt:lpwstr>
  </property>
  <property fmtid="{D5CDD505-2E9C-101B-9397-08002B2CF9AE}" pid="7" name="Mendeley Recent Style Name 2_1">
    <vt:lpwstr>American Psychological Association 7th edition</vt:lpwstr>
  </property>
  <property fmtid="{D5CDD505-2E9C-101B-9397-08002B2CF9AE}" pid="8" name="Mendeley Recent Style Id 3_1">
    <vt:lpwstr>http://www.zotero.org/styles/american-sociological-association</vt:lpwstr>
  </property>
  <property fmtid="{D5CDD505-2E9C-101B-9397-08002B2CF9AE}" pid="9" name="Mendeley Recent Style Name 3_1">
    <vt:lpwstr>American Sociological Association</vt:lpwstr>
  </property>
  <property fmtid="{D5CDD505-2E9C-101B-9397-08002B2CF9AE}" pid="10" name="Mendeley Recent Style Id 4_1">
    <vt:lpwstr>http://www.zotero.org/styles/chicago-author-date</vt:lpwstr>
  </property>
  <property fmtid="{D5CDD505-2E9C-101B-9397-08002B2CF9AE}" pid="11" name="Mendeley Recent Style Name 4_1">
    <vt:lpwstr>Chicago Manual of Style 17th edition (author-date)</vt:lpwstr>
  </property>
  <property fmtid="{D5CDD505-2E9C-101B-9397-08002B2CF9AE}" pid="12" name="Mendeley Recent Style Id 5_1">
    <vt:lpwstr>http://www.zotero.org/styles/harvard-cite-them-right</vt:lpwstr>
  </property>
  <property fmtid="{D5CDD505-2E9C-101B-9397-08002B2CF9AE}" pid="13" name="Mendeley Recent Style Name 5_1">
    <vt:lpwstr>Cite Them Right 10th edition - Harvard</vt:lpwstr>
  </property>
  <property fmtid="{D5CDD505-2E9C-101B-9397-08002B2CF9AE}" pid="14" name="Mendeley Recent Style Id 6_1">
    <vt:lpwstr>http://www.zotero.org/styles/ieee</vt:lpwstr>
  </property>
  <property fmtid="{D5CDD505-2E9C-101B-9397-08002B2CF9AE}" pid="15" name="Mendeley Recent Style Name 6_1">
    <vt:lpwstr>IEEE</vt:lpwstr>
  </property>
  <property fmtid="{D5CDD505-2E9C-101B-9397-08002B2CF9AE}" pid="16" name="Mendeley Recent Style Id 7_1">
    <vt:lpwstr>http://www.zotero.org/styles/modern-humanities-research-association</vt:lpwstr>
  </property>
  <property fmtid="{D5CDD505-2E9C-101B-9397-08002B2CF9AE}" pid="17" name="Mendeley Recent Style Name 7_1">
    <vt:lpwstr>Modern Humanities Research Association 3rd edition (note with bibliography)</vt:lpwstr>
  </property>
  <property fmtid="{D5CDD505-2E9C-101B-9397-08002B2CF9AE}" pid="18" name="Mendeley Recent Style Id 8_1">
    <vt:lpwstr>http://www.zotero.org/styles/modern-language-association</vt:lpwstr>
  </property>
  <property fmtid="{D5CDD505-2E9C-101B-9397-08002B2CF9AE}" pid="19" name="Mendeley Recent Style Name 8_1">
    <vt:lpwstr>Modern Language Association 8th edition</vt:lpwstr>
  </property>
  <property fmtid="{D5CDD505-2E9C-101B-9397-08002B2CF9AE}" pid="20" name="Mendeley Recent Style Id 9_1">
    <vt:lpwstr>http://www.zotero.org/styles/nature</vt:lpwstr>
  </property>
  <property fmtid="{D5CDD505-2E9C-101B-9397-08002B2CF9AE}" pid="21" name="Mendeley Recent Style Name 9_1">
    <vt:lpwstr>Nature</vt:lpwstr>
  </property>
  <property fmtid="{D5CDD505-2E9C-101B-9397-08002B2CF9AE}" pid="22" name="Mendeley Document_1">
    <vt:lpwstr>True</vt:lpwstr>
  </property>
  <property fmtid="{D5CDD505-2E9C-101B-9397-08002B2CF9AE}" pid="23" name="Mendeley Unique User Id_1">
    <vt:lpwstr>419d3bfe-2afd-3c74-9d70-dcc88fb18ae6</vt:lpwstr>
  </property>
  <property fmtid="{D5CDD505-2E9C-101B-9397-08002B2CF9AE}" pid="24" name="Mendeley Citation Style_1">
    <vt:lpwstr>http://www.zotero.org/styles/ieee</vt:lpwstr>
  </property>
</Properties>
</file>