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15EA" w14:textId="284F4A1A" w:rsidR="0016385D" w:rsidRPr="00075EA6" w:rsidRDefault="004F46A0" w:rsidP="00090674">
      <w:pPr>
        <w:pStyle w:val="PaperTitle"/>
        <w:rPr>
          <w:b w:val="0"/>
          <w:bCs/>
          <w:sz w:val="24"/>
          <w:szCs w:val="24"/>
        </w:rPr>
      </w:pPr>
      <w:r>
        <w:t>Students’ Metacognition in Mathematical Problem-Solving</w:t>
      </w:r>
      <w:r w:rsidR="00416BF6">
        <w:t>: Systematic Literature Review</w:t>
      </w:r>
      <w:r w:rsidR="00BE5FD1" w:rsidRPr="002B5648">
        <w:t xml:space="preserve"> </w:t>
      </w:r>
      <w:r w:rsidR="00A90413" w:rsidRPr="00075EA6">
        <w:br/>
      </w:r>
    </w:p>
    <w:p w14:paraId="548D96A3" w14:textId="60B7BE88" w:rsidR="00C14B14" w:rsidRDefault="00416BF6" w:rsidP="004F46A0">
      <w:pPr>
        <w:pStyle w:val="AuthorName"/>
        <w:rPr>
          <w:sz w:val="20"/>
          <w:lang w:val="en-GB" w:eastAsia="en-GB"/>
        </w:rPr>
      </w:pPr>
      <w:r>
        <w:t>Peni Fauziah Puadah</w:t>
      </w:r>
      <w:r w:rsidR="00EF6940" w:rsidRPr="2F830975">
        <w:rPr>
          <w:vertAlign w:val="superscript"/>
        </w:rPr>
        <w:t>1,</w:t>
      </w:r>
      <w:r w:rsidR="003A5C85" w:rsidRPr="2F830975">
        <w:rPr>
          <w:vertAlign w:val="superscript"/>
        </w:rPr>
        <w:t xml:space="preserve"> </w:t>
      </w:r>
      <w:r w:rsidR="00EF6940" w:rsidRPr="2F830975">
        <w:rPr>
          <w:vertAlign w:val="superscript"/>
        </w:rPr>
        <w:t>a)</w:t>
      </w:r>
      <w:r w:rsidR="0016385D">
        <w:t xml:space="preserve"> and </w:t>
      </w:r>
      <w:r>
        <w:t>Elah Nurlaelah</w:t>
      </w:r>
      <w:r w:rsidR="00EF6940" w:rsidRPr="2F830975">
        <w:rPr>
          <w:vertAlign w:val="superscript"/>
        </w:rPr>
        <w:t>2</w:t>
      </w:r>
      <w:r w:rsidR="000A45B7">
        <w:rPr>
          <w:vertAlign w:val="superscript"/>
        </w:rPr>
        <w:t>, b)</w:t>
      </w:r>
      <w:r w:rsidR="0016385D">
        <w:br/>
      </w:r>
    </w:p>
    <w:p w14:paraId="56D8C2E1" w14:textId="77777777" w:rsidR="00C14B14" w:rsidRPr="003B0050" w:rsidRDefault="00C14B14" w:rsidP="003B0050">
      <w:pPr>
        <w:pStyle w:val="AuthorName"/>
        <w:spacing w:before="0" w:after="0"/>
        <w:rPr>
          <w:sz w:val="20"/>
          <w:lang w:val="en-GB" w:eastAsia="en-GB"/>
        </w:rPr>
      </w:pPr>
      <w:r>
        <w:rPr>
          <w:sz w:val="20"/>
          <w:lang w:val="en-GB" w:eastAsia="en-GB"/>
        </w:rPr>
        <w:t xml:space="preserve">Author Affiliations </w:t>
      </w:r>
    </w:p>
    <w:p w14:paraId="5CFA9C09" w14:textId="43263782" w:rsidR="00C14B14" w:rsidRDefault="00027428" w:rsidP="00C14B14">
      <w:pPr>
        <w:pStyle w:val="AuthorAffiliation"/>
      </w:pPr>
      <w:r w:rsidRPr="00075EA6">
        <w:rPr>
          <w:i w:val="0"/>
          <w:iCs/>
          <w:vertAlign w:val="superscript"/>
        </w:rPr>
        <w:t>1</w:t>
      </w:r>
      <w:r w:rsidR="000A45B7">
        <w:rPr>
          <w:i w:val="0"/>
          <w:iCs/>
          <w:vertAlign w:val="superscript"/>
        </w:rPr>
        <w:t>,2</w:t>
      </w:r>
      <w:r w:rsidR="0016385D" w:rsidRPr="00075EA6">
        <w:t xml:space="preserve"> </w:t>
      </w:r>
      <w:r w:rsidR="000A45B7">
        <w:t>Universitas Pendidikan Indonesia</w:t>
      </w:r>
      <w:r w:rsidR="0016782F" w:rsidRPr="00075EA6">
        <w:t>.</w:t>
      </w:r>
    </w:p>
    <w:p w14:paraId="3EAF16AE" w14:textId="2C2C5430" w:rsidR="00C14B14" w:rsidRDefault="00C14B14" w:rsidP="00C14B14">
      <w:pPr>
        <w:pStyle w:val="AuthorAffiliation"/>
      </w:pPr>
      <w:r>
        <w:t>Author Emails</w:t>
      </w:r>
    </w:p>
    <w:p w14:paraId="5E05E235" w14:textId="267E0528" w:rsidR="003A5C85" w:rsidRPr="00075EA6" w:rsidRDefault="00003D7C" w:rsidP="000A45B7">
      <w:pPr>
        <w:pStyle w:val="AuthorEmail"/>
      </w:pPr>
      <w:r w:rsidRPr="00075EA6">
        <w:rPr>
          <w:szCs w:val="28"/>
          <w:vertAlign w:val="superscript"/>
        </w:rPr>
        <w:t>a)</w:t>
      </w:r>
      <w:r w:rsidRPr="00075EA6">
        <w:t xml:space="preserve"> Corresponding</w:t>
      </w:r>
      <w:r w:rsidR="004E3CB2" w:rsidRPr="00075EA6">
        <w:t xml:space="preserve"> author: </w:t>
      </w:r>
      <w:r w:rsidR="000A45B7">
        <w:t>penifauziah928@upi.edu</w:t>
      </w:r>
      <w:r w:rsidR="001D469C" w:rsidRPr="00075EA6">
        <w:rPr>
          <w:i/>
        </w:rPr>
        <w:br/>
      </w:r>
      <w:proofErr w:type="gramStart"/>
      <w:r w:rsidR="003A5C85" w:rsidRPr="00075EA6">
        <w:rPr>
          <w:szCs w:val="28"/>
          <w:vertAlign w:val="superscript"/>
        </w:rPr>
        <w:t>b)</w:t>
      </w:r>
      <w:r w:rsidR="000A45B7">
        <w:t>elah_nurlaelah@upi.edu</w:t>
      </w:r>
      <w:proofErr w:type="gramEnd"/>
      <w:r w:rsidR="003A5C85" w:rsidRPr="00075EA6">
        <w:br/>
      </w:r>
    </w:p>
    <w:p w14:paraId="63AA76E6" w14:textId="4C0E6EA6" w:rsidR="000A45B7" w:rsidRPr="000A45B7" w:rsidRDefault="004F46A0" w:rsidP="004F46A0">
      <w:pPr>
        <w:pStyle w:val="Abstract"/>
        <w:rPr>
          <w:rFonts w:eastAsia="Georgia"/>
        </w:rPr>
      </w:pPr>
      <w:r w:rsidRPr="004F46A0">
        <w:rPr>
          <w:rFonts w:eastAsia="Georgia"/>
          <w:b/>
          <w:bCs/>
        </w:rPr>
        <w:t>Abstract</w:t>
      </w:r>
      <w:r>
        <w:rPr>
          <w:rFonts w:eastAsia="Georgia"/>
        </w:rPr>
        <w:t xml:space="preserve">. </w:t>
      </w:r>
      <w:r w:rsidR="000A45B7" w:rsidRPr="000A45B7">
        <w:rPr>
          <w:rFonts w:eastAsia="Georgia"/>
        </w:rPr>
        <w:t xml:space="preserve">Metacognition is one of the important abilities possessed by students in the learning process to improve their mathematical abilities. This research is </w:t>
      </w:r>
      <w:r w:rsidR="00665A04" w:rsidRPr="000A45B7">
        <w:rPr>
          <w:rFonts w:eastAsia="Georgia"/>
        </w:rPr>
        <w:t>Systematic Literature Review research</w:t>
      </w:r>
      <w:r w:rsidR="000A45B7" w:rsidRPr="000A45B7">
        <w:rPr>
          <w:rFonts w:eastAsia="Georgia"/>
        </w:rPr>
        <w:t xml:space="preserve"> that summarizes the results of research related to metacognition in mathematics learning. This study was conducted to describe how research on metacognition in mathematics learning and its role in improving the mathematical ability of junior high school students is viewed from the year of publication, demographics, and the type of research in the 2012-2021 period. The search results show that research on metacognition in mathematics learning for junior high school </w:t>
      </w:r>
      <w:r w:rsidR="00340B88" w:rsidRPr="00340B88">
        <w:rPr>
          <w:rFonts w:eastAsia="Georgia"/>
        </w:rPr>
        <w:t>focuses on three mathematical abilities: problem-solving</w:t>
      </w:r>
      <w:r w:rsidR="000A45B7" w:rsidRPr="000A45B7">
        <w:rPr>
          <w:rFonts w:eastAsia="Georgia"/>
        </w:rPr>
        <w:t>, critical thinking, and mathematical communication.</w:t>
      </w:r>
    </w:p>
    <w:p w14:paraId="1DA051F0" w14:textId="77777777" w:rsidR="000A45B7" w:rsidRPr="000A45B7" w:rsidRDefault="000A45B7" w:rsidP="00665A04">
      <w:pPr>
        <w:tabs>
          <w:tab w:val="left" w:pos="360"/>
        </w:tabs>
        <w:ind w:left="270" w:right="270"/>
        <w:jc w:val="both"/>
        <w:rPr>
          <w:rFonts w:asciiTheme="majorBidi" w:eastAsia="Georgia" w:hAnsiTheme="majorBidi" w:cstheme="majorBidi"/>
          <w:iCs/>
          <w:sz w:val="18"/>
          <w:szCs w:val="18"/>
        </w:rPr>
      </w:pPr>
      <w:r w:rsidRPr="000A45B7">
        <w:rPr>
          <w:rFonts w:asciiTheme="majorBidi" w:eastAsia="Georgia" w:hAnsiTheme="majorBidi" w:cstheme="majorBidi"/>
          <w:b/>
          <w:iCs/>
          <w:sz w:val="18"/>
          <w:szCs w:val="18"/>
        </w:rPr>
        <w:t>Keywords</w:t>
      </w:r>
      <w:r w:rsidRPr="000A45B7">
        <w:rPr>
          <w:rFonts w:asciiTheme="majorBidi" w:eastAsia="Georgia" w:hAnsiTheme="majorBidi" w:cstheme="majorBidi"/>
          <w:iCs/>
          <w:sz w:val="18"/>
          <w:szCs w:val="18"/>
        </w:rPr>
        <w:t>: Metacognitive Ability, Mathematical Competencies, Systematic Literature Review</w:t>
      </w:r>
    </w:p>
    <w:p w14:paraId="00D998E8" w14:textId="77777777" w:rsidR="00665A04" w:rsidRDefault="00665A04" w:rsidP="00003D7C">
      <w:pPr>
        <w:pStyle w:val="Heading1"/>
      </w:pPr>
      <w:r>
        <w:t>introduction</w:t>
      </w:r>
    </w:p>
    <w:p w14:paraId="384D3538" w14:textId="4B1F41F3" w:rsidR="00665A04" w:rsidRPr="00AD6273" w:rsidRDefault="00665A04" w:rsidP="00665A04">
      <w:pPr>
        <w:pStyle w:val="ListParagraph"/>
        <w:shd w:val="clear" w:color="auto" w:fill="FFFFFF"/>
        <w:tabs>
          <w:tab w:val="left" w:pos="270"/>
        </w:tabs>
        <w:ind w:left="0"/>
        <w:jc w:val="both"/>
        <w:rPr>
          <w:rFonts w:asciiTheme="majorBidi" w:hAnsiTheme="majorBidi" w:cstheme="majorBidi"/>
          <w:sz w:val="20"/>
          <w:lang w:val="id-ID"/>
        </w:rPr>
      </w:pPr>
      <w:r>
        <w:rPr>
          <w:rFonts w:asciiTheme="majorBidi" w:hAnsiTheme="majorBidi" w:cstheme="majorBidi"/>
          <w:sz w:val="20"/>
          <w:lang w:val="id-ID"/>
        </w:rPr>
        <w:tab/>
      </w:r>
      <w:proofErr w:type="spellStart"/>
      <w:r w:rsidRPr="00AD6273">
        <w:rPr>
          <w:rFonts w:asciiTheme="majorBidi" w:hAnsiTheme="majorBidi" w:cstheme="majorBidi"/>
          <w:sz w:val="20"/>
          <w:lang w:val="id-ID"/>
        </w:rPr>
        <w:t>Learning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mathematics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based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on</w:t>
      </w:r>
      <w:proofErr w:type="spellEnd"/>
      <w:r w:rsidRPr="00AD6273">
        <w:rPr>
          <w:rFonts w:asciiTheme="majorBidi" w:hAnsiTheme="majorBidi" w:cstheme="majorBidi"/>
          <w:sz w:val="20"/>
          <w:lang w:val="id-ID"/>
        </w:rPr>
        <w:t xml:space="preserve"> Permendiknas no. 22 </w:t>
      </w:r>
      <w:proofErr w:type="spellStart"/>
      <w:r w:rsidRPr="00AD6273">
        <w:rPr>
          <w:rFonts w:asciiTheme="majorBidi" w:hAnsiTheme="majorBidi" w:cstheme="majorBidi"/>
          <w:sz w:val="20"/>
          <w:lang w:val="id-ID"/>
        </w:rPr>
        <w:t>of</w:t>
      </w:r>
      <w:proofErr w:type="spellEnd"/>
      <w:r w:rsidRPr="00AD6273">
        <w:rPr>
          <w:rFonts w:asciiTheme="majorBidi" w:hAnsiTheme="majorBidi" w:cstheme="majorBidi"/>
          <w:sz w:val="20"/>
          <w:lang w:val="id-ID"/>
        </w:rPr>
        <w:t xml:space="preserve"> 2006 has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aim</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that</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students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have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ability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1) </w:t>
      </w:r>
      <w:proofErr w:type="spellStart"/>
      <w:r w:rsidRPr="00AD6273">
        <w:rPr>
          <w:rFonts w:asciiTheme="majorBidi" w:hAnsiTheme="majorBidi" w:cstheme="majorBidi"/>
          <w:sz w:val="20"/>
          <w:lang w:val="id-ID"/>
        </w:rPr>
        <w:t>understand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mathematical</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concepts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explain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relationship</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between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concepts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apply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concepts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or</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algorithms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flexibly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accurately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efficiently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precisely</w:t>
      </w:r>
      <w:proofErr w:type="spellEnd"/>
      <w:r w:rsidRPr="00AD6273">
        <w:rPr>
          <w:rFonts w:asciiTheme="majorBidi" w:hAnsiTheme="majorBidi" w:cstheme="majorBidi"/>
          <w:sz w:val="20"/>
          <w:lang w:val="id-ID"/>
        </w:rPr>
        <w:t xml:space="preserve"> in </w:t>
      </w:r>
      <w:r w:rsidR="00340B88">
        <w:rPr>
          <w:rFonts w:asciiTheme="majorBidi" w:hAnsiTheme="majorBidi" w:cstheme="majorBidi"/>
          <w:sz w:val="20"/>
        </w:rPr>
        <w:t>problem-solving</w:t>
      </w:r>
      <w:r w:rsidRPr="00AD6273">
        <w:rPr>
          <w:rFonts w:asciiTheme="majorBidi" w:hAnsiTheme="majorBidi" w:cstheme="majorBidi"/>
          <w:sz w:val="20"/>
          <w:lang w:val="id-ID"/>
        </w:rPr>
        <w:t xml:space="preserve">. 2) </w:t>
      </w:r>
      <w:proofErr w:type="spellStart"/>
      <w:r w:rsidRPr="00AD6273">
        <w:rPr>
          <w:rFonts w:asciiTheme="majorBidi" w:hAnsiTheme="majorBidi" w:cstheme="majorBidi"/>
          <w:sz w:val="20"/>
          <w:lang w:val="id-ID"/>
        </w:rPr>
        <w:t>using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reasoning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patterns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traits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performing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mathematical</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manipulations</w:t>
      </w:r>
      <w:proofErr w:type="spellEnd"/>
      <w:r w:rsidRPr="00AD6273">
        <w:rPr>
          <w:rFonts w:asciiTheme="majorBidi" w:hAnsiTheme="majorBidi" w:cstheme="majorBidi"/>
          <w:sz w:val="20"/>
          <w:lang w:val="id-ID"/>
        </w:rPr>
        <w:t xml:space="preserve"> in making </w:t>
      </w:r>
      <w:proofErr w:type="spellStart"/>
      <w:r w:rsidRPr="00AD6273">
        <w:rPr>
          <w:rFonts w:asciiTheme="majorBidi" w:hAnsiTheme="majorBidi" w:cstheme="majorBidi"/>
          <w:sz w:val="20"/>
          <w:lang w:val="id-ID"/>
        </w:rPr>
        <w:t>generalizations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compiling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evidence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or</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explaining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mathematical</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ideas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statements</w:t>
      </w:r>
      <w:proofErr w:type="spellEnd"/>
      <w:r w:rsidRPr="00AD6273">
        <w:rPr>
          <w:rFonts w:asciiTheme="majorBidi" w:hAnsiTheme="majorBidi" w:cstheme="majorBidi"/>
          <w:sz w:val="20"/>
          <w:lang w:val="id-ID"/>
        </w:rPr>
        <w:t xml:space="preserve">, 3) problem </w:t>
      </w:r>
      <w:proofErr w:type="spellStart"/>
      <w:r w:rsidRPr="00AD6273">
        <w:rPr>
          <w:rFonts w:asciiTheme="majorBidi" w:hAnsiTheme="majorBidi" w:cstheme="majorBidi"/>
          <w:sz w:val="20"/>
          <w:lang w:val="id-ID"/>
        </w:rPr>
        <w:t>solving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which</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includes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ability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understand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problems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design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mathematical</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models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complete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models</w:t>
      </w:r>
      <w:proofErr w:type="spellEnd"/>
      <w:r w:rsidR="00340B88">
        <w:rPr>
          <w:rFonts w:asciiTheme="majorBidi" w:hAnsiTheme="majorBidi" w:cstheme="majorBidi"/>
          <w:sz w:val="20"/>
        </w:rPr>
        <w:t>,</w:t>
      </w:r>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interpret</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solutions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obtained</w:t>
      </w:r>
      <w:proofErr w:type="spellEnd"/>
      <w:r w:rsidRPr="00AD6273">
        <w:rPr>
          <w:rFonts w:asciiTheme="majorBidi" w:hAnsiTheme="majorBidi" w:cstheme="majorBidi"/>
          <w:sz w:val="20"/>
          <w:lang w:val="id-ID"/>
        </w:rPr>
        <w:t xml:space="preserve">, 4) </w:t>
      </w:r>
      <w:proofErr w:type="spellStart"/>
      <w:r w:rsidRPr="00AD6273">
        <w:rPr>
          <w:rFonts w:asciiTheme="majorBidi" w:hAnsiTheme="majorBidi" w:cstheme="majorBidi"/>
          <w:sz w:val="20"/>
          <w:lang w:val="id-ID"/>
        </w:rPr>
        <w:t>communicate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ideas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symbols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tables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diagrams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or</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other</w:t>
      </w:r>
      <w:proofErr w:type="spellEnd"/>
      <w:r w:rsidRPr="00AD6273">
        <w:rPr>
          <w:rFonts w:asciiTheme="majorBidi" w:hAnsiTheme="majorBidi" w:cstheme="majorBidi"/>
          <w:sz w:val="20"/>
          <w:lang w:val="id-ID"/>
        </w:rPr>
        <w:t xml:space="preserve"> media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clarify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situations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or</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problems</w:t>
      </w:r>
      <w:proofErr w:type="spellEnd"/>
      <w:r w:rsidRPr="00AD6273">
        <w:rPr>
          <w:rFonts w:asciiTheme="majorBidi" w:hAnsiTheme="majorBidi" w:cstheme="majorBidi"/>
          <w:sz w:val="20"/>
          <w:lang w:val="id-ID"/>
        </w:rPr>
        <w:t xml:space="preserve">, 5) </w:t>
      </w:r>
      <w:proofErr w:type="spellStart"/>
      <w:r w:rsidRPr="00AD6273">
        <w:rPr>
          <w:rFonts w:asciiTheme="majorBidi" w:hAnsiTheme="majorBidi" w:cstheme="majorBidi"/>
          <w:sz w:val="20"/>
          <w:lang w:val="id-ID"/>
        </w:rPr>
        <w:t>have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attitude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of</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appreciating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usefulness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of</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mathematics</w:t>
      </w:r>
      <w:proofErr w:type="spellEnd"/>
      <w:r w:rsidRPr="00AD6273">
        <w:rPr>
          <w:rFonts w:asciiTheme="majorBidi" w:hAnsiTheme="majorBidi" w:cstheme="majorBidi"/>
          <w:sz w:val="20"/>
          <w:lang w:val="id-ID"/>
        </w:rPr>
        <w:t xml:space="preserve"> in </w:t>
      </w:r>
      <w:proofErr w:type="spellStart"/>
      <w:r w:rsidRPr="00AD6273">
        <w:rPr>
          <w:rFonts w:asciiTheme="majorBidi" w:hAnsiTheme="majorBidi" w:cstheme="majorBidi"/>
          <w:sz w:val="20"/>
          <w:lang w:val="id-ID"/>
        </w:rPr>
        <w:t>life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namely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having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curiosity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attention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interest</w:t>
      </w:r>
      <w:proofErr w:type="spellEnd"/>
      <w:r w:rsidRPr="00AD6273">
        <w:rPr>
          <w:rFonts w:asciiTheme="majorBidi" w:hAnsiTheme="majorBidi" w:cstheme="majorBidi"/>
          <w:sz w:val="20"/>
          <w:lang w:val="id-ID"/>
        </w:rPr>
        <w:t xml:space="preserve"> in </w:t>
      </w:r>
      <w:proofErr w:type="spellStart"/>
      <w:r w:rsidRPr="00AD6273">
        <w:rPr>
          <w:rFonts w:asciiTheme="majorBidi" w:hAnsiTheme="majorBidi" w:cstheme="majorBidi"/>
          <w:sz w:val="20"/>
          <w:lang w:val="id-ID"/>
        </w:rPr>
        <w:t>learning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mathematics</w:t>
      </w:r>
      <w:proofErr w:type="spellEnd"/>
      <w:r w:rsidRPr="00AD6273">
        <w:rPr>
          <w:rFonts w:asciiTheme="majorBidi" w:hAnsiTheme="majorBidi" w:cstheme="majorBidi"/>
          <w:sz w:val="20"/>
          <w:lang w:val="id-ID"/>
        </w:rPr>
        <w:t xml:space="preserve"> as </w:t>
      </w:r>
      <w:proofErr w:type="spellStart"/>
      <w:r w:rsidRPr="00AD6273">
        <w:rPr>
          <w:rFonts w:asciiTheme="majorBidi" w:hAnsiTheme="majorBidi" w:cstheme="majorBidi"/>
          <w:sz w:val="20"/>
          <w:lang w:val="id-ID"/>
        </w:rPr>
        <w:t>well</w:t>
      </w:r>
      <w:proofErr w:type="spellEnd"/>
      <w:r w:rsidRPr="00AD6273">
        <w:rPr>
          <w:rFonts w:asciiTheme="majorBidi" w:hAnsiTheme="majorBidi" w:cstheme="majorBidi"/>
          <w:sz w:val="20"/>
          <w:lang w:val="id-ID"/>
        </w:rPr>
        <w:t xml:space="preserve"> as a </w:t>
      </w:r>
      <w:proofErr w:type="spellStart"/>
      <w:r w:rsidRPr="00AD6273">
        <w:rPr>
          <w:rFonts w:asciiTheme="majorBidi" w:hAnsiTheme="majorBidi" w:cstheme="majorBidi"/>
          <w:sz w:val="20"/>
          <w:lang w:val="id-ID"/>
        </w:rPr>
        <w:t>tenacious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confident</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attitude</w:t>
      </w:r>
      <w:proofErr w:type="spellEnd"/>
      <w:r w:rsidRPr="00AD6273">
        <w:rPr>
          <w:rFonts w:asciiTheme="majorBidi" w:hAnsiTheme="majorBidi" w:cstheme="majorBidi"/>
          <w:sz w:val="20"/>
          <w:lang w:val="id-ID"/>
        </w:rPr>
        <w:t xml:space="preserve"> in </w:t>
      </w:r>
      <w:r w:rsidR="00340B88">
        <w:rPr>
          <w:rFonts w:asciiTheme="majorBidi" w:hAnsiTheme="majorBidi" w:cstheme="majorBidi"/>
          <w:sz w:val="20"/>
        </w:rPr>
        <w:t>problem-solving</w:t>
      </w:r>
      <w:r w:rsidRPr="00AD6273">
        <w:rPr>
          <w:rFonts w:asciiTheme="majorBidi" w:hAnsiTheme="majorBidi" w:cstheme="majorBidi"/>
          <w:sz w:val="20"/>
          <w:lang w:val="id-ID"/>
        </w:rPr>
        <w:t>.</w:t>
      </w:r>
    </w:p>
    <w:p w14:paraId="04FF8841" w14:textId="77777777" w:rsidR="00665A04" w:rsidRPr="00AD6273" w:rsidRDefault="00665A04" w:rsidP="00665A04">
      <w:pPr>
        <w:pStyle w:val="ListParagraph"/>
        <w:shd w:val="clear" w:color="auto" w:fill="FFFFFF"/>
        <w:tabs>
          <w:tab w:val="left" w:pos="270"/>
        </w:tabs>
        <w:ind w:left="0"/>
        <w:jc w:val="both"/>
        <w:rPr>
          <w:rFonts w:asciiTheme="majorBidi" w:hAnsiTheme="majorBidi" w:cstheme="majorBidi"/>
          <w:sz w:val="20"/>
          <w:lang w:val="id-ID"/>
        </w:rPr>
      </w:pPr>
    </w:p>
    <w:p w14:paraId="5A1AD019" w14:textId="3BB259B4" w:rsidR="00665A04" w:rsidRPr="00AD6273" w:rsidRDefault="00665A04" w:rsidP="00665A04">
      <w:pPr>
        <w:pStyle w:val="ListParagraph"/>
        <w:shd w:val="clear" w:color="auto" w:fill="FFFFFF"/>
        <w:tabs>
          <w:tab w:val="left" w:pos="270"/>
        </w:tabs>
        <w:ind w:left="0"/>
        <w:jc w:val="both"/>
        <w:rPr>
          <w:rFonts w:asciiTheme="majorBidi" w:hAnsiTheme="majorBidi" w:cstheme="majorBidi"/>
          <w:sz w:val="20"/>
        </w:rPr>
      </w:pPr>
      <w:r>
        <w:rPr>
          <w:rFonts w:asciiTheme="majorBidi" w:hAnsiTheme="majorBidi" w:cstheme="majorBidi"/>
          <w:sz w:val="20"/>
          <w:lang w:val="id-ID"/>
        </w:rPr>
        <w:tab/>
      </w:r>
      <w:r w:rsidRPr="00AD6273">
        <w:rPr>
          <w:rFonts w:asciiTheme="majorBidi" w:hAnsiTheme="majorBidi" w:cstheme="majorBidi"/>
          <w:sz w:val="20"/>
          <w:lang w:val="id-ID"/>
        </w:rPr>
        <w:t xml:space="preserve">The </w:t>
      </w:r>
      <w:proofErr w:type="spellStart"/>
      <w:r w:rsidRPr="00AD6273">
        <w:rPr>
          <w:rFonts w:asciiTheme="majorBidi" w:hAnsiTheme="majorBidi" w:cstheme="majorBidi"/>
          <w:sz w:val="20"/>
          <w:lang w:val="id-ID"/>
        </w:rPr>
        <w:t>mathematical</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learning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objectives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mentioned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above</w:t>
      </w:r>
      <w:proofErr w:type="spellEnd"/>
      <w:r w:rsidRPr="00AD6273">
        <w:rPr>
          <w:rFonts w:asciiTheme="majorBidi" w:hAnsiTheme="majorBidi" w:cstheme="majorBidi"/>
          <w:sz w:val="20"/>
          <w:lang w:val="id-ID"/>
        </w:rPr>
        <w:t xml:space="preserve"> are </w:t>
      </w:r>
      <w:proofErr w:type="spellStart"/>
      <w:r w:rsidRPr="00AD6273">
        <w:rPr>
          <w:rFonts w:asciiTheme="majorBidi" w:hAnsiTheme="majorBidi" w:cstheme="majorBidi"/>
          <w:sz w:val="20"/>
          <w:lang w:val="id-ID"/>
        </w:rPr>
        <w:t>strongly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supported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by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good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thinking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skills</w:t>
      </w:r>
      <w:proofErr w:type="spellEnd"/>
      <w:r w:rsidRPr="00AD6273">
        <w:rPr>
          <w:rFonts w:asciiTheme="majorBidi" w:hAnsiTheme="majorBidi" w:cstheme="majorBidi"/>
          <w:sz w:val="20"/>
          <w:lang w:val="id-ID"/>
        </w:rPr>
        <w:t xml:space="preserve">. One </w:t>
      </w:r>
      <w:proofErr w:type="spellStart"/>
      <w:r w:rsidRPr="00AD6273">
        <w:rPr>
          <w:rFonts w:asciiTheme="majorBidi" w:hAnsiTheme="majorBidi" w:cstheme="majorBidi"/>
          <w:sz w:val="20"/>
          <w:lang w:val="id-ID"/>
        </w:rPr>
        <w:t>of</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discussions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about</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ability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think</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is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metacognition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Metacognition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was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introduced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by</w:t>
      </w:r>
      <w:proofErr w:type="spellEnd"/>
      <w:r w:rsidRPr="00AD6273">
        <w:rPr>
          <w:rFonts w:asciiTheme="majorBidi" w:hAnsiTheme="majorBidi" w:cstheme="majorBidi"/>
          <w:sz w:val="20"/>
          <w:lang w:val="id-ID"/>
        </w:rPr>
        <w:t xml:space="preserve"> John </w:t>
      </w:r>
      <w:proofErr w:type="spellStart"/>
      <w:r w:rsidRPr="00AD6273">
        <w:rPr>
          <w:rFonts w:asciiTheme="majorBidi" w:hAnsiTheme="majorBidi" w:cstheme="majorBidi"/>
          <w:sz w:val="20"/>
          <w:lang w:val="id-ID"/>
        </w:rPr>
        <w:t>Flavell</w:t>
      </w:r>
      <w:proofErr w:type="spellEnd"/>
      <w:r w:rsidRPr="00AD6273">
        <w:rPr>
          <w:rFonts w:asciiTheme="majorBidi" w:hAnsiTheme="majorBidi" w:cstheme="majorBidi"/>
          <w:sz w:val="20"/>
          <w:lang w:val="id-ID"/>
        </w:rPr>
        <w:t xml:space="preserve"> in 1976. </w:t>
      </w:r>
      <w:proofErr w:type="spellStart"/>
      <w:r w:rsidRPr="00AD6273">
        <w:rPr>
          <w:rFonts w:asciiTheme="majorBidi" w:hAnsiTheme="majorBidi" w:cstheme="majorBidi"/>
          <w:sz w:val="20"/>
          <w:lang w:val="id-ID"/>
        </w:rPr>
        <w:t>Flavell</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defines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metacognition</w:t>
      </w:r>
      <w:proofErr w:type="spellEnd"/>
      <w:r w:rsidRPr="00AD6273">
        <w:rPr>
          <w:rFonts w:asciiTheme="majorBidi" w:hAnsiTheme="majorBidi" w:cstheme="majorBidi"/>
          <w:sz w:val="20"/>
          <w:lang w:val="id-ID"/>
        </w:rPr>
        <w:t xml:space="preserve"> as a </w:t>
      </w:r>
      <w:proofErr w:type="spellStart"/>
      <w:r w:rsidRPr="00AD6273">
        <w:rPr>
          <w:rFonts w:asciiTheme="majorBidi" w:hAnsiTheme="majorBidi" w:cstheme="majorBidi"/>
          <w:sz w:val="20"/>
          <w:lang w:val="id-ID"/>
        </w:rPr>
        <w:t>learner's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awareness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consideration</w:t>
      </w:r>
      <w:proofErr w:type="spellEnd"/>
      <w:r w:rsidRPr="00AD6273">
        <w:rPr>
          <w:rFonts w:asciiTheme="majorBidi" w:hAnsiTheme="majorBidi" w:cstheme="majorBidi"/>
          <w:sz w:val="20"/>
          <w:lang w:val="id-ID"/>
        </w:rPr>
        <w:t xml:space="preserve">, </w:t>
      </w:r>
      <w:r w:rsidR="00340B88">
        <w:rPr>
          <w:rFonts w:asciiTheme="majorBidi" w:hAnsiTheme="majorBidi" w:cstheme="majorBidi"/>
          <w:sz w:val="20"/>
        </w:rPr>
        <w:t xml:space="preserve">and </w:t>
      </w:r>
      <w:proofErr w:type="spellStart"/>
      <w:r w:rsidRPr="00AD6273">
        <w:rPr>
          <w:rFonts w:asciiTheme="majorBidi" w:hAnsiTheme="majorBidi" w:cstheme="majorBidi"/>
          <w:sz w:val="20"/>
          <w:lang w:val="id-ID"/>
        </w:rPr>
        <w:t>control</w:t>
      </w:r>
      <w:proofErr w:type="spellEnd"/>
      <w:r w:rsidRPr="00AD6273">
        <w:rPr>
          <w:rFonts w:asciiTheme="majorBidi" w:hAnsiTheme="majorBidi" w:cstheme="majorBidi"/>
          <w:sz w:val="20"/>
          <w:lang w:val="id-ID"/>
        </w:rPr>
        <w:t xml:space="preserve"> over his </w:t>
      </w:r>
      <w:proofErr w:type="spellStart"/>
      <w:r w:rsidRPr="00AD6273">
        <w:rPr>
          <w:rFonts w:asciiTheme="majorBidi" w:hAnsiTheme="majorBidi" w:cstheme="majorBidi"/>
          <w:sz w:val="20"/>
          <w:lang w:val="id-ID"/>
        </w:rPr>
        <w:t>cognitive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processes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strategies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Metacognition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from</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educational</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perspective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refers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knowledge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monitoring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of</w:t>
      </w:r>
      <w:proofErr w:type="spellEnd"/>
      <w:r w:rsidRPr="00AD6273">
        <w:rPr>
          <w:rFonts w:asciiTheme="majorBidi" w:hAnsiTheme="majorBidi" w:cstheme="majorBidi"/>
          <w:sz w:val="20"/>
          <w:lang w:val="id-ID"/>
        </w:rPr>
        <w:t xml:space="preserve"> a person </w:t>
      </w:r>
      <w:proofErr w:type="spellStart"/>
      <w:r w:rsidRPr="00AD6273">
        <w:rPr>
          <w:rFonts w:asciiTheme="majorBidi" w:hAnsiTheme="majorBidi" w:cstheme="majorBidi"/>
          <w:sz w:val="20"/>
          <w:lang w:val="id-ID"/>
        </w:rPr>
        <w:t>who</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requires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certain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metacognitive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skills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such</w:t>
      </w:r>
      <w:proofErr w:type="spellEnd"/>
      <w:r w:rsidRPr="00AD6273">
        <w:rPr>
          <w:rFonts w:asciiTheme="majorBidi" w:hAnsiTheme="majorBidi" w:cstheme="majorBidi"/>
          <w:sz w:val="20"/>
          <w:lang w:val="id-ID"/>
        </w:rPr>
        <w:t xml:space="preserve"> as </w:t>
      </w:r>
      <w:proofErr w:type="spellStart"/>
      <w:r w:rsidRPr="00AD6273">
        <w:rPr>
          <w:rFonts w:asciiTheme="majorBidi" w:hAnsiTheme="majorBidi" w:cstheme="majorBidi"/>
          <w:sz w:val="20"/>
          <w:lang w:val="id-ID"/>
        </w:rPr>
        <w:t>planning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evaluation</w:t>
      </w:r>
      <w:proofErr w:type="spellEnd"/>
      <w:r w:rsidRPr="00AD6273">
        <w:rPr>
          <w:rFonts w:asciiTheme="majorBidi" w:hAnsiTheme="majorBidi" w:cstheme="majorBidi"/>
          <w:sz w:val="20"/>
        </w:rPr>
        <w:t xml:space="preserve">. I practice no could </w:t>
      </w:r>
      <w:r w:rsidR="00340B88">
        <w:rPr>
          <w:rFonts w:asciiTheme="majorBidi" w:hAnsiTheme="majorBidi" w:cstheme="majorBidi"/>
          <w:sz w:val="20"/>
        </w:rPr>
        <w:t>be denied</w:t>
      </w:r>
      <w:r w:rsidRPr="00AD6273">
        <w:rPr>
          <w:rFonts w:asciiTheme="majorBidi" w:hAnsiTheme="majorBidi" w:cstheme="majorBidi"/>
          <w:sz w:val="20"/>
        </w:rPr>
        <w:t xml:space="preserve"> </w:t>
      </w:r>
      <w:proofErr w:type="spellStart"/>
      <w:r w:rsidRPr="00AD6273">
        <w:rPr>
          <w:rFonts w:asciiTheme="majorBidi" w:hAnsiTheme="majorBidi" w:cstheme="majorBidi"/>
          <w:sz w:val="20"/>
        </w:rPr>
        <w:t>th</w:t>
      </w:r>
      <w:r w:rsidR="00340B88">
        <w:rPr>
          <w:rFonts w:asciiTheme="majorBidi" w:hAnsiTheme="majorBidi" w:cstheme="majorBidi"/>
          <w:sz w:val="20"/>
        </w:rPr>
        <w:t>students</w:t>
      </w:r>
      <w:r w:rsidRPr="00AD6273">
        <w:rPr>
          <w:rFonts w:asciiTheme="majorBidi" w:hAnsiTheme="majorBidi" w:cstheme="majorBidi"/>
          <w:sz w:val="20"/>
        </w:rPr>
        <w:t>ent</w:t>
      </w:r>
      <w:proofErr w:type="spellEnd"/>
      <w:r w:rsidRPr="00AD6273">
        <w:rPr>
          <w:rFonts w:asciiTheme="majorBidi" w:hAnsiTheme="majorBidi" w:cstheme="majorBidi"/>
          <w:sz w:val="20"/>
        </w:rPr>
        <w:t xml:space="preserve"> </w:t>
      </w:r>
      <w:proofErr w:type="spellStart"/>
      <w:r w:rsidRPr="00AD6273">
        <w:rPr>
          <w:rFonts w:asciiTheme="majorBidi" w:hAnsiTheme="majorBidi" w:cstheme="majorBidi"/>
          <w:sz w:val="20"/>
        </w:rPr>
        <w:t>of</w:t>
      </w:r>
      <w:r w:rsidR="00340B88">
        <w:rPr>
          <w:rFonts w:asciiTheme="majorBidi" w:hAnsiTheme="majorBidi" w:cstheme="majorBidi"/>
          <w:sz w:val="20"/>
        </w:rPr>
        <w:t>experiences</w:t>
      </w:r>
      <w:r w:rsidRPr="00AD6273">
        <w:rPr>
          <w:rFonts w:asciiTheme="majorBidi" w:hAnsiTheme="majorBidi" w:cstheme="majorBidi"/>
          <w:sz w:val="20"/>
        </w:rPr>
        <w:t>ence</w:t>
      </w:r>
      <w:proofErr w:type="spellEnd"/>
      <w:r w:rsidRPr="00AD6273">
        <w:rPr>
          <w:rFonts w:asciiTheme="majorBidi" w:hAnsiTheme="majorBidi" w:cstheme="majorBidi"/>
          <w:sz w:val="20"/>
        </w:rPr>
        <w:t xml:space="preserve"> difficult</w:t>
      </w:r>
      <w:r w:rsidR="00340B88">
        <w:rPr>
          <w:rFonts w:asciiTheme="majorBidi" w:hAnsiTheme="majorBidi" w:cstheme="majorBidi"/>
          <w:sz w:val="20"/>
        </w:rPr>
        <w:t xml:space="preserve"> </w:t>
      </w:r>
      <w:proofErr w:type="spellStart"/>
      <w:r w:rsidR="00340B88">
        <w:rPr>
          <w:rFonts w:asciiTheme="majorBidi" w:hAnsiTheme="majorBidi" w:cstheme="majorBidi"/>
          <w:sz w:val="20"/>
        </w:rPr>
        <w:t>completing</w:t>
      </w:r>
      <w:r w:rsidRPr="00AD6273">
        <w:rPr>
          <w:rFonts w:asciiTheme="majorBidi" w:hAnsiTheme="majorBidi" w:cstheme="majorBidi"/>
          <w:sz w:val="20"/>
        </w:rPr>
        <w:t>plete</w:t>
      </w:r>
      <w:proofErr w:type="spellEnd"/>
      <w:r w:rsidRPr="00AD6273">
        <w:rPr>
          <w:rFonts w:asciiTheme="majorBidi" w:hAnsiTheme="majorBidi" w:cstheme="majorBidi"/>
          <w:sz w:val="20"/>
        </w:rPr>
        <w:t xml:space="preserve"> problem mathematics, students used to complete question personally short so that no knowing what is the resolution process problem shaped question story  </w:t>
      </w:r>
      <w:r w:rsidRPr="00AD6273">
        <w:rPr>
          <w:rFonts w:asciiTheme="majorBidi" w:hAnsiTheme="majorBidi" w:cstheme="majorBidi"/>
          <w:sz w:val="20"/>
        </w:rPr>
        <w:fldChar w:fldCharType="begin" w:fldLock="1"/>
      </w:r>
      <w:r w:rsidRPr="00AD6273">
        <w:rPr>
          <w:rFonts w:asciiTheme="majorBidi" w:hAnsiTheme="majorBidi" w:cstheme="majorBidi"/>
          <w:sz w:val="20"/>
        </w:rPr>
        <w:instrText>ADDIN CSL_CITATION {"citationItems":[{"id":"ITEM-1","itemData":{"ISSN":"2089-3639","abstract":"ABSTRAK Penelitian ini bertujuan untuk: (1) memperoleh perangkat pembelajaran matematika dengan pendekatan metakognitif berbasis humanistik untuk menumbuhkan kemampuan berpikir kritis pada materi himpunan yang valid; (2) mengetahui pengembangan perangkat pembelajaran matematika dengan pendekatan metakognitif berbasis humanistik untuk menumbuhkan kemampuan berpikir kritis pada Materi himpunan efektif. Jenis penelitian yang digunakan adalah penelitian pengembangan menggunakan modifikasi Model Thiagarajan, Semmel &amp;amp; Semmel yang terdiri dari tahap pendefinisian, perancangan, dan pengembangan. Jenis perangkat pembelajaran yang dikembangkan adalah Silabus, RPP, Buku Siswa, LKS, dan tes kemampuan berpikir kritis. Hasil penelitian menunjukkan bahwa (1) setelah melalui proses validasi dan revisi diperoleh perangkat pembelajaran berupa Silabus dengan nilai rata 3,67, RPP dengan nilai rata 3,79,&amp;nbsp; buku siswa dengan nilai rata 3,67 , LKS dengan nilai rata 3,70, dan tes kemampuan berpikir kritis dengan nilai rata 3,76, sehingga perangkat pembelajaran valid; (2) proses pembelajaran matematika dengan pendekatan metakognitif berbasis humanistik untuk menumbuhkan kemampuan berpikir kritis terbukti efektif. Efektifitas ditandai dengan (a) tercapainya KKM prestasi belajar siswa secara klasikal lebih dari atau sama dengan 80% dan individual lebih dari atau sama dengan 65; (b) kemampuan berpikir kritis siswa dipengaruhi secara bersama-sama oleh aktivitas dan keterampilan siswa sebesar 89,8% dan (c) rata-rata kemampuan berpikir kritis kelas uji coba perangkat lebih baik daripada kelas kontrol. &amp;nbsp; Kata kunci: Pembelajaran Matematika, Metakognitif, Humanistik, Berfikir Kritis &amp;nbsp;","author":[{"dropping-particle":"","family":"Nugraha","given":"Azi","non-dropping-particle":"","parse-names":false,"suffix":""}],"container-title":"Jpp","id":"ITEM-1","issue":"1","issued":{"date-parts":[["2011"]]},"page":"1-17","title":"Pengembangan Perangkat Pembelajaran Matematika Dengan Pendekatan Metakognitif Berbasis Humanistik Untuk Menumbuhkan Berpikir Kritis Siswa Pada Materi Himpunan Kelas Vii","type":"article-journal","volume":"1"},"uris":["http://www.mendeley.com/documents/?uuid=819e776b-e003-3b21-be18-270d2c2f1a85"]}],"mendeley":{"formattedCitation":"(Nugraha, 2011)","plainTextFormattedCitation":"(Nugraha, 2011)","previouslyFormattedCitation":"(Nugraha, 2011)"},"properties":{"noteIndex":0},"schema":"https://github.com/citation-style-language/schema/raw/master/csl-citation.json"}</w:instrText>
      </w:r>
      <w:r w:rsidRPr="00AD6273">
        <w:rPr>
          <w:rFonts w:asciiTheme="majorBidi" w:hAnsiTheme="majorBidi" w:cstheme="majorBidi"/>
          <w:sz w:val="20"/>
        </w:rPr>
        <w:fldChar w:fldCharType="separate"/>
      </w:r>
      <w:r w:rsidRPr="00AD6273">
        <w:rPr>
          <w:rFonts w:asciiTheme="majorBidi" w:hAnsiTheme="majorBidi" w:cstheme="majorBidi"/>
          <w:noProof/>
          <w:sz w:val="20"/>
        </w:rPr>
        <w:t>(Nugraha, 2011)</w:t>
      </w:r>
      <w:r w:rsidRPr="00AD6273">
        <w:rPr>
          <w:rFonts w:asciiTheme="majorBidi" w:hAnsiTheme="majorBidi" w:cstheme="majorBidi"/>
          <w:sz w:val="20"/>
        </w:rPr>
        <w:fldChar w:fldCharType="end"/>
      </w:r>
    </w:p>
    <w:p w14:paraId="51AE288C" w14:textId="77777777" w:rsidR="00665A04" w:rsidRPr="00AD6273" w:rsidRDefault="00665A04" w:rsidP="00665A04">
      <w:pPr>
        <w:pStyle w:val="ListParagraph"/>
        <w:shd w:val="clear" w:color="auto" w:fill="FFFFFF"/>
        <w:tabs>
          <w:tab w:val="left" w:pos="270"/>
        </w:tabs>
        <w:ind w:left="0"/>
        <w:jc w:val="both"/>
        <w:rPr>
          <w:rFonts w:asciiTheme="majorBidi" w:hAnsiTheme="majorBidi" w:cstheme="majorBidi"/>
          <w:sz w:val="20"/>
          <w:lang w:val="id-ID"/>
        </w:rPr>
      </w:pPr>
    </w:p>
    <w:p w14:paraId="2156580E" w14:textId="126276C0" w:rsidR="00665A04" w:rsidRPr="00AD6273" w:rsidRDefault="00665A04" w:rsidP="00665A04">
      <w:pPr>
        <w:pStyle w:val="ListParagraph"/>
        <w:shd w:val="clear" w:color="auto" w:fill="FFFFFF"/>
        <w:tabs>
          <w:tab w:val="left" w:pos="270"/>
        </w:tabs>
        <w:ind w:left="0"/>
        <w:jc w:val="both"/>
        <w:rPr>
          <w:rFonts w:asciiTheme="majorBidi" w:hAnsiTheme="majorBidi" w:cstheme="majorBidi"/>
          <w:sz w:val="20"/>
        </w:rPr>
      </w:pPr>
      <w:r>
        <w:rPr>
          <w:rFonts w:asciiTheme="majorBidi" w:hAnsiTheme="majorBidi" w:cstheme="majorBidi"/>
          <w:sz w:val="20"/>
          <w:lang w:val="id-ID"/>
        </w:rPr>
        <w:tab/>
      </w:r>
      <w:proofErr w:type="spellStart"/>
      <w:r w:rsidRPr="00AD6273">
        <w:rPr>
          <w:rFonts w:asciiTheme="majorBidi" w:hAnsiTheme="majorBidi" w:cstheme="majorBidi"/>
          <w:sz w:val="20"/>
          <w:lang w:val="id-ID"/>
        </w:rPr>
        <w:t>Nowadays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research</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role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of</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metacognition</w:t>
      </w:r>
      <w:proofErr w:type="spellEnd"/>
      <w:r w:rsidRPr="00AD6273">
        <w:rPr>
          <w:rFonts w:asciiTheme="majorBidi" w:hAnsiTheme="majorBidi" w:cstheme="majorBidi"/>
          <w:sz w:val="20"/>
          <w:lang w:val="id-ID"/>
        </w:rPr>
        <w:t xml:space="preserve"> in </w:t>
      </w:r>
      <w:proofErr w:type="spellStart"/>
      <w:r w:rsidRPr="00AD6273">
        <w:rPr>
          <w:rFonts w:asciiTheme="majorBidi" w:hAnsiTheme="majorBidi" w:cstheme="majorBidi"/>
          <w:sz w:val="20"/>
          <w:lang w:val="id-ID"/>
        </w:rPr>
        <w:t>mathematics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learning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is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growing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Many</w:t>
      </w:r>
      <w:proofErr w:type="spellEnd"/>
      <w:r w:rsidRPr="00AD6273">
        <w:rPr>
          <w:rFonts w:asciiTheme="majorBidi" w:hAnsiTheme="majorBidi" w:cstheme="majorBidi"/>
          <w:sz w:val="20"/>
          <w:lang w:val="id-ID"/>
        </w:rPr>
        <w:t xml:space="preserve"> </w:t>
      </w:r>
      <w:r w:rsidR="004F46A0">
        <w:rPr>
          <w:rFonts w:asciiTheme="majorBidi" w:hAnsiTheme="majorBidi" w:cstheme="majorBidi"/>
          <w:sz w:val="20"/>
        </w:rPr>
        <w:t>rese</w:t>
      </w:r>
      <w:proofErr w:type="spellStart"/>
      <w:r w:rsidRPr="00AD6273">
        <w:rPr>
          <w:rFonts w:asciiTheme="majorBidi" w:hAnsiTheme="majorBidi" w:cstheme="majorBidi"/>
          <w:sz w:val="20"/>
          <w:lang w:val="id-ID"/>
        </w:rPr>
        <w:t>archers</w:t>
      </w:r>
      <w:proofErr w:type="spellEnd"/>
      <w:r w:rsidRPr="00AD6273">
        <w:rPr>
          <w:rFonts w:asciiTheme="majorBidi" w:hAnsiTheme="majorBidi" w:cstheme="majorBidi"/>
          <w:sz w:val="20"/>
          <w:lang w:val="id-ID"/>
        </w:rPr>
        <w:t xml:space="preserve"> in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field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of</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mathematics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education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examine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how</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process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of</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metacognition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occurs</w:t>
      </w:r>
      <w:proofErr w:type="spellEnd"/>
      <w:r w:rsidRPr="00AD6273">
        <w:rPr>
          <w:rFonts w:asciiTheme="majorBidi" w:hAnsiTheme="majorBidi" w:cstheme="majorBidi"/>
          <w:sz w:val="20"/>
          <w:lang w:val="id-ID"/>
        </w:rPr>
        <w:t xml:space="preserve"> in </w:t>
      </w:r>
      <w:proofErr w:type="spellStart"/>
      <w:r w:rsidRPr="00AD6273">
        <w:rPr>
          <w:rFonts w:asciiTheme="majorBidi" w:hAnsiTheme="majorBidi" w:cstheme="majorBidi"/>
          <w:sz w:val="20"/>
          <w:lang w:val="id-ID"/>
        </w:rPr>
        <w:t>students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so</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that</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they</w:t>
      </w:r>
      <w:proofErr w:type="spellEnd"/>
      <w:r w:rsidRPr="00AD6273">
        <w:rPr>
          <w:rFonts w:asciiTheme="majorBidi" w:hAnsiTheme="majorBidi" w:cstheme="majorBidi"/>
          <w:sz w:val="20"/>
          <w:lang w:val="id-ID"/>
        </w:rPr>
        <w:t xml:space="preserve"> are a</w:t>
      </w:r>
      <w:r w:rsidR="004F46A0">
        <w:rPr>
          <w:rFonts w:asciiTheme="majorBidi" w:hAnsiTheme="majorBidi" w:cstheme="majorBidi"/>
          <w:sz w:val="20"/>
        </w:rPr>
        <w:t>can</w:t>
      </w:r>
      <w:r w:rsidRPr="00AD6273">
        <w:rPr>
          <w:rFonts w:asciiTheme="majorBidi" w:hAnsiTheme="majorBidi" w:cstheme="majorBidi"/>
          <w:sz w:val="20"/>
          <w:lang w:val="id-ID"/>
        </w:rPr>
        <w:t xml:space="preserve">e </w:t>
      </w:r>
      <w:proofErr w:type="spellStart"/>
      <w:r w:rsidRPr="00AD6273">
        <w:rPr>
          <w:rFonts w:asciiTheme="majorBidi" w:hAnsiTheme="majorBidi" w:cstheme="majorBidi"/>
          <w:sz w:val="20"/>
          <w:lang w:val="id-ID"/>
        </w:rPr>
        <w:lastRenderedPageBreak/>
        <w:t>mathematical</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problems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This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is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because</w:t>
      </w:r>
      <w:proofErr w:type="spellEnd"/>
      <w:r w:rsidRPr="00AD6273">
        <w:rPr>
          <w:rFonts w:asciiTheme="majorBidi" w:hAnsiTheme="majorBidi" w:cstheme="majorBidi"/>
          <w:sz w:val="20"/>
          <w:lang w:val="id-ID"/>
        </w:rPr>
        <w:t xml:space="preserve"> a </w:t>
      </w:r>
      <w:proofErr w:type="spellStart"/>
      <w:r w:rsidRPr="00AD6273">
        <w:rPr>
          <w:rFonts w:asciiTheme="majorBidi" w:hAnsiTheme="majorBidi" w:cstheme="majorBidi"/>
          <w:sz w:val="20"/>
          <w:lang w:val="id-ID"/>
        </w:rPr>
        <w:t>good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learner</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will</w:t>
      </w:r>
      <w:proofErr w:type="spellEnd"/>
      <w:r w:rsidRPr="00AD6273">
        <w:rPr>
          <w:rFonts w:asciiTheme="majorBidi" w:hAnsiTheme="majorBidi" w:cstheme="majorBidi"/>
          <w:sz w:val="20"/>
          <w:lang w:val="id-ID"/>
        </w:rPr>
        <w:t xml:space="preserve"> start his </w:t>
      </w:r>
      <w:proofErr w:type="spellStart"/>
      <w:r w:rsidRPr="00AD6273">
        <w:rPr>
          <w:rFonts w:asciiTheme="majorBidi" w:hAnsiTheme="majorBidi" w:cstheme="majorBidi"/>
          <w:sz w:val="20"/>
          <w:lang w:val="id-ID"/>
        </w:rPr>
        <w:t>learning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activities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by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planning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what</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do</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when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studying</w:t>
      </w:r>
      <w:proofErr w:type="spellEnd"/>
      <w:r w:rsidRPr="00AD6273">
        <w:rPr>
          <w:rFonts w:asciiTheme="majorBidi" w:hAnsiTheme="majorBidi" w:cstheme="majorBidi"/>
          <w:sz w:val="20"/>
          <w:lang w:val="id-ID"/>
        </w:rPr>
        <w:t xml:space="preserve"> </w:t>
      </w:r>
      <w:r w:rsidRPr="00AD6273">
        <w:rPr>
          <w:rFonts w:asciiTheme="majorBidi" w:hAnsiTheme="majorBidi" w:cstheme="majorBidi"/>
          <w:sz w:val="20"/>
        </w:rPr>
        <w:fldChar w:fldCharType="begin" w:fldLock="1"/>
      </w:r>
      <w:r w:rsidRPr="00AD6273">
        <w:rPr>
          <w:rFonts w:asciiTheme="majorBidi" w:hAnsiTheme="majorBidi" w:cstheme="majorBidi"/>
          <w:sz w:val="20"/>
          <w:lang w:val="id-ID"/>
        </w:rPr>
        <w:instrText>ADDIN CSL_CITATION {"citationItems":[{"id":"ITEM-1","itemData":{"ISSN":"2355-7249","abstract":"Mathematic is the basic of science development and has the advantages in daily life. Mathematic also is said as the queen of knowledge, because it has the important role he results of the study of mathematic influenced by internal and external factors. One of the internal factor is the ability of metacognition. For that conducted this study aimed to determine the effect the abilit of metacognition on mathematic learning outcomes at SMPN 2 leuwimunding. The method of this research is ex post facto research with a quantitative approach. The number of samples in this study were 76 students who were taken by random sampling through traditional means. Metacognition variables were measured using questionnaires MAI (metacognitive Awarennes Inventory) which was adopted from Scraw &amp; Dennison while studying mathematics outcome variables were measured using the test in the form of an essay. The technique of analysis data for hypothesis is simple regression techniq</w:instrText>
      </w:r>
      <w:r w:rsidRPr="00AD6273">
        <w:rPr>
          <w:rFonts w:asciiTheme="majorBidi" w:hAnsiTheme="majorBidi" w:cstheme="majorBidi"/>
          <w:sz w:val="20"/>
        </w:rPr>
        <w:instrText>ue. The result of this thesis show that the result of hypothesis is tcount = 5,489 bigger than ttable =1,993 than Ho denied and Ha accepted, it means that is influences between metacognitve on learning math and also has the similarity of regression for that variable, that are Y=17,397 + 0, 795X, from that similarity, coefficient of regression is 0,795. It means that every improvement of metacognitive will influence on learning student result is 0,795. Then there is the influence of metacognition ability to learn math results with the value of R Square of 28.9%, which means that the contribution to the ability of metacognition on learning outcomes of mathematics is 28,9% and 71,1% is influenced by other factors.","author":[{"dropping-particle":"","family":"Nurmalasari","given":"Linda Rismayanti","non-dropping-particle":"","parse-names":false,"suffix":""},{"dropping-particle":"","family":"Winarso","given":"Widodo","non-dropping-particle":"","parse-names":false,"suffix":""},{"dropping-particle":"","family":"Nurhayat","given":"Eti","non-dropping-particle":"","parse-names":false,"suffix":""}],"container-title":"Nusantara of Research","id":"ITEM-1","issue":"02","issued":{"date-parts":[["2015"]]},"page":"133-147","title":"The Influences Of Metacognition On Mathematic Learning Outcome At SMPN 2 Leuwimunding","type":"article-journal","volume":"02"},"uris":["http://www.mendeley.com/documents/?uuid=f9cc9b17-7e64-3af5-b231-9aa1e895cd73"]}],"mendeley":{"formattedCitation":"(Nurmalasari et al., 2015)","plainTextFormattedCitation":"(Nurmalasari et al., 2015)","previouslyFormattedCitation":"(Nurmalasari et al., 2015)"},"properties":{"noteIndex":0},"schema":"https://github.com/citation-style-language/schema/raw/master/csl-citation.json"}</w:instrText>
      </w:r>
      <w:r w:rsidRPr="00AD6273">
        <w:rPr>
          <w:rFonts w:asciiTheme="majorBidi" w:hAnsiTheme="majorBidi" w:cstheme="majorBidi"/>
          <w:sz w:val="20"/>
        </w:rPr>
        <w:fldChar w:fldCharType="separate"/>
      </w:r>
      <w:r w:rsidRPr="00AD6273">
        <w:rPr>
          <w:rFonts w:asciiTheme="majorBidi" w:hAnsiTheme="majorBidi" w:cstheme="majorBidi"/>
          <w:noProof/>
          <w:sz w:val="20"/>
        </w:rPr>
        <w:t xml:space="preserve">(Nurmalasari et al., 2015) </w:t>
      </w:r>
      <w:r w:rsidRPr="00AD6273">
        <w:rPr>
          <w:rFonts w:asciiTheme="majorBidi" w:hAnsiTheme="majorBidi" w:cstheme="majorBidi"/>
          <w:sz w:val="20"/>
        </w:rPr>
        <w:fldChar w:fldCharType="end"/>
      </w:r>
      <w:r w:rsidRPr="00AD6273">
        <w:rPr>
          <w:rFonts w:asciiTheme="majorBidi" w:hAnsiTheme="majorBidi" w:cstheme="majorBidi"/>
          <w:sz w:val="20"/>
        </w:rPr>
        <w:t>.</w:t>
      </w:r>
    </w:p>
    <w:p w14:paraId="087CD8B9" w14:textId="77777777" w:rsidR="00665A04" w:rsidRPr="00AD6273" w:rsidRDefault="00665A04" w:rsidP="00665A04">
      <w:pPr>
        <w:pStyle w:val="ListParagraph"/>
        <w:shd w:val="clear" w:color="auto" w:fill="FFFFFF"/>
        <w:tabs>
          <w:tab w:val="left" w:pos="270"/>
        </w:tabs>
        <w:ind w:left="0"/>
        <w:jc w:val="both"/>
        <w:rPr>
          <w:rFonts w:asciiTheme="majorBidi" w:hAnsiTheme="majorBidi" w:cstheme="majorBidi"/>
          <w:sz w:val="20"/>
        </w:rPr>
      </w:pPr>
    </w:p>
    <w:p w14:paraId="3892D732" w14:textId="77777777" w:rsidR="00665A04" w:rsidRPr="00AD6273" w:rsidRDefault="00665A04" w:rsidP="00665A04">
      <w:pPr>
        <w:pStyle w:val="ListParagraph"/>
        <w:shd w:val="clear" w:color="auto" w:fill="FFFFFF"/>
        <w:tabs>
          <w:tab w:val="left" w:pos="270"/>
        </w:tabs>
        <w:ind w:left="0"/>
        <w:jc w:val="both"/>
        <w:rPr>
          <w:rFonts w:asciiTheme="majorBidi" w:hAnsiTheme="majorBidi" w:cstheme="majorBidi"/>
          <w:sz w:val="20"/>
          <w:lang w:val="id-ID"/>
        </w:rPr>
      </w:pPr>
    </w:p>
    <w:p w14:paraId="74567686" w14:textId="0867CD51" w:rsidR="00665A04" w:rsidRPr="00AD6273" w:rsidRDefault="00665A04" w:rsidP="00665A04">
      <w:pPr>
        <w:pStyle w:val="ListParagraph"/>
        <w:shd w:val="clear" w:color="auto" w:fill="FFFFFF"/>
        <w:tabs>
          <w:tab w:val="left" w:pos="270"/>
        </w:tabs>
        <w:ind w:left="0"/>
        <w:jc w:val="both"/>
        <w:rPr>
          <w:rFonts w:asciiTheme="majorBidi" w:hAnsiTheme="majorBidi" w:cstheme="majorBidi"/>
          <w:sz w:val="20"/>
          <w:lang w:val="id-ID"/>
        </w:rPr>
      </w:pPr>
      <w:r>
        <w:rPr>
          <w:rFonts w:asciiTheme="majorBidi" w:hAnsiTheme="majorBidi" w:cstheme="majorBidi"/>
          <w:sz w:val="20"/>
          <w:lang w:val="id-ID"/>
        </w:rPr>
        <w:tab/>
      </w:r>
      <w:proofErr w:type="spellStart"/>
      <w:r w:rsidRPr="00AD6273">
        <w:rPr>
          <w:rFonts w:asciiTheme="majorBidi" w:hAnsiTheme="majorBidi" w:cstheme="majorBidi"/>
          <w:sz w:val="20"/>
          <w:lang w:val="id-ID"/>
        </w:rPr>
        <w:t>However</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it</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is</w:t>
      </w:r>
      <w:proofErr w:type="spellEnd"/>
      <w:r w:rsidRPr="00AD6273">
        <w:rPr>
          <w:rFonts w:asciiTheme="majorBidi" w:hAnsiTheme="majorBidi" w:cstheme="majorBidi"/>
          <w:sz w:val="20"/>
          <w:lang w:val="id-ID"/>
        </w:rPr>
        <w:t xml:space="preserve"> not </w:t>
      </w:r>
      <w:proofErr w:type="spellStart"/>
      <w:r w:rsidRPr="00AD6273">
        <w:rPr>
          <w:rFonts w:asciiTheme="majorBidi" w:hAnsiTheme="majorBidi" w:cstheme="majorBidi"/>
          <w:sz w:val="20"/>
          <w:lang w:val="id-ID"/>
        </w:rPr>
        <w:t>uncommon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for</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results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of</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these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studies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have</w:t>
      </w:r>
      <w:proofErr w:type="spellEnd"/>
      <w:r w:rsidRPr="00AD6273">
        <w:rPr>
          <w:rFonts w:asciiTheme="majorBidi" w:hAnsiTheme="majorBidi" w:cstheme="majorBidi"/>
          <w:sz w:val="20"/>
          <w:lang w:val="id-ID"/>
        </w:rPr>
        <w:t xml:space="preserve"> a bias </w:t>
      </w:r>
      <w:proofErr w:type="spellStart"/>
      <w:r w:rsidRPr="00AD6273">
        <w:rPr>
          <w:rFonts w:asciiTheme="majorBidi" w:hAnsiTheme="majorBidi" w:cstheme="majorBidi"/>
          <w:sz w:val="20"/>
          <w:lang w:val="id-ID"/>
        </w:rPr>
        <w:t>caused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by</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several</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factors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both</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from</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method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of</w:t>
      </w:r>
      <w:proofErr w:type="spellEnd"/>
      <w:r w:rsidRPr="00AD6273">
        <w:rPr>
          <w:rFonts w:asciiTheme="majorBidi" w:hAnsiTheme="majorBidi" w:cstheme="majorBidi"/>
          <w:sz w:val="20"/>
          <w:lang w:val="id-ID"/>
        </w:rPr>
        <w:t xml:space="preserve"> data </w:t>
      </w:r>
      <w:proofErr w:type="spellStart"/>
      <w:r w:rsidRPr="00AD6273">
        <w:rPr>
          <w:rFonts w:asciiTheme="majorBidi" w:hAnsiTheme="majorBidi" w:cstheme="majorBidi"/>
          <w:sz w:val="20"/>
          <w:lang w:val="id-ID"/>
        </w:rPr>
        <w:t>collection</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and</w:t>
      </w:r>
      <w:proofErr w:type="spellEnd"/>
      <w:r w:rsidRPr="00AD6273">
        <w:rPr>
          <w:rFonts w:asciiTheme="majorBidi" w:hAnsiTheme="majorBidi" w:cstheme="majorBidi"/>
          <w:sz w:val="20"/>
          <w:lang w:val="id-ID"/>
        </w:rPr>
        <w:t xml:space="preserve"> </w:t>
      </w:r>
      <w:r w:rsidR="00340B88">
        <w:rPr>
          <w:rFonts w:asciiTheme="majorBidi" w:hAnsiTheme="majorBidi" w:cstheme="majorBidi"/>
          <w:sz w:val="20"/>
        </w:rPr>
        <w:t>the type of instrument used</w:t>
      </w:r>
      <w:r w:rsidRPr="00AD6273">
        <w:rPr>
          <w:rFonts w:asciiTheme="majorBidi" w:hAnsiTheme="majorBidi" w:cstheme="majorBidi"/>
          <w:sz w:val="20"/>
          <w:lang w:val="id-ID"/>
        </w:rPr>
        <w:t xml:space="preserve">. </w:t>
      </w:r>
      <w:r w:rsidRPr="00AD6273">
        <w:rPr>
          <w:rFonts w:asciiTheme="majorBidi" w:hAnsiTheme="majorBidi" w:cstheme="majorBidi"/>
          <w:sz w:val="20"/>
        </w:rPr>
        <w:t xml:space="preserve">In </w:t>
      </w:r>
      <w:proofErr w:type="gramStart"/>
      <w:r w:rsidRPr="00AD6273">
        <w:rPr>
          <w:rFonts w:asciiTheme="majorBidi" w:hAnsiTheme="majorBidi" w:cstheme="majorBidi"/>
          <w:sz w:val="20"/>
        </w:rPr>
        <w:t>addition  activities</w:t>
      </w:r>
      <w:proofErr w:type="gramEnd"/>
      <w:r w:rsidRPr="00AD6273">
        <w:rPr>
          <w:rFonts w:asciiTheme="majorBidi" w:hAnsiTheme="majorBidi" w:cstheme="majorBidi"/>
          <w:sz w:val="20"/>
        </w:rPr>
        <w:t xml:space="preserve"> </w:t>
      </w:r>
      <w:r w:rsidR="004F46A0">
        <w:rPr>
          <w:rFonts w:asciiTheme="majorBidi" w:hAnsiTheme="majorBidi" w:cstheme="majorBidi"/>
          <w:sz w:val="20"/>
        </w:rPr>
        <w:t>students</w:t>
      </w:r>
      <w:r w:rsidRPr="00AD6273">
        <w:rPr>
          <w:rFonts w:asciiTheme="majorBidi" w:hAnsiTheme="majorBidi" w:cstheme="majorBidi"/>
          <w:sz w:val="20"/>
        </w:rPr>
        <w:t xml:space="preserve"> use awareness Among cognition and function metacognition in </w:t>
      </w:r>
      <w:r w:rsidR="004F46A0">
        <w:rPr>
          <w:rFonts w:asciiTheme="majorBidi" w:hAnsiTheme="majorBidi" w:cstheme="majorBidi"/>
          <w:sz w:val="20"/>
        </w:rPr>
        <w:t>solving p</w:t>
      </w:r>
      <w:r w:rsidRPr="00AD6273">
        <w:rPr>
          <w:rFonts w:asciiTheme="majorBidi" w:hAnsiTheme="majorBidi" w:cstheme="majorBidi"/>
          <w:sz w:val="20"/>
        </w:rPr>
        <w:t xml:space="preserve">roblem math is also characteristics pattern think differently on each _ student. </w:t>
      </w:r>
      <w:proofErr w:type="spellStart"/>
      <w:r w:rsidRPr="00AD6273">
        <w:rPr>
          <w:rFonts w:asciiTheme="majorBidi" w:hAnsiTheme="majorBidi" w:cstheme="majorBidi"/>
          <w:sz w:val="20"/>
          <w:lang w:val="id-ID"/>
        </w:rPr>
        <w:t>Therefore</w:t>
      </w:r>
      <w:proofErr w:type="spellEnd"/>
      <w:r w:rsidRPr="00AD6273">
        <w:rPr>
          <w:rFonts w:asciiTheme="majorBidi" w:hAnsiTheme="majorBidi" w:cstheme="majorBidi"/>
          <w:sz w:val="20"/>
          <w:lang w:val="id-ID"/>
        </w:rPr>
        <w:t xml:space="preserve">, in order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study </w:t>
      </w:r>
      <w:proofErr w:type="spellStart"/>
      <w:r w:rsidRPr="00AD6273">
        <w:rPr>
          <w:rFonts w:asciiTheme="majorBidi" w:hAnsiTheme="majorBidi" w:cstheme="majorBidi"/>
          <w:sz w:val="20"/>
          <w:lang w:val="id-ID"/>
        </w:rPr>
        <w:t>how</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me</w:t>
      </w:r>
      <w:r w:rsidR="00340B88" w:rsidRPr="00340B88">
        <w:rPr>
          <w:rFonts w:asciiTheme="majorBidi" w:hAnsiTheme="majorBidi" w:cstheme="majorBidi"/>
          <w:sz w:val="20"/>
          <w:lang w:val="id-ID"/>
        </w:rPr>
        <w:t>tacognitive</w:t>
      </w:r>
      <w:proofErr w:type="spellEnd"/>
      <w:r w:rsidR="00340B88" w:rsidRPr="00340B88">
        <w:rPr>
          <w:rFonts w:asciiTheme="majorBidi" w:hAnsiTheme="majorBidi" w:cstheme="majorBidi"/>
          <w:sz w:val="20"/>
          <w:lang w:val="id-ID"/>
        </w:rPr>
        <w:t xml:space="preserve"> </w:t>
      </w:r>
      <w:proofErr w:type="spellStart"/>
      <w:r w:rsidR="00340B88" w:rsidRPr="00340B88">
        <w:rPr>
          <w:rFonts w:asciiTheme="majorBidi" w:hAnsiTheme="majorBidi" w:cstheme="majorBidi"/>
          <w:sz w:val="20"/>
          <w:lang w:val="id-ID"/>
        </w:rPr>
        <w:t>abilities</w:t>
      </w:r>
      <w:proofErr w:type="spellEnd"/>
      <w:r w:rsidR="00340B88" w:rsidRPr="00340B88">
        <w:rPr>
          <w:rFonts w:asciiTheme="majorBidi" w:hAnsiTheme="majorBidi" w:cstheme="majorBidi"/>
          <w:sz w:val="20"/>
          <w:lang w:val="id-ID"/>
        </w:rPr>
        <w:t xml:space="preserve"> </w:t>
      </w:r>
      <w:proofErr w:type="spellStart"/>
      <w:r w:rsidR="00340B88" w:rsidRPr="00340B88">
        <w:rPr>
          <w:rFonts w:asciiTheme="majorBidi" w:hAnsiTheme="majorBidi" w:cstheme="majorBidi"/>
          <w:sz w:val="20"/>
          <w:lang w:val="id-ID"/>
        </w:rPr>
        <w:t>relate</w:t>
      </w:r>
      <w:proofErr w:type="spellEnd"/>
      <w:r w:rsidR="00340B88" w:rsidRPr="00340B88">
        <w:rPr>
          <w:rFonts w:asciiTheme="majorBidi" w:hAnsiTheme="majorBidi" w:cstheme="majorBidi"/>
          <w:sz w:val="20"/>
          <w:lang w:val="id-ID"/>
        </w:rPr>
        <w:t xml:space="preserve"> </w:t>
      </w:r>
      <w:proofErr w:type="spellStart"/>
      <w:r w:rsidR="00340B88" w:rsidRPr="00340B88">
        <w:rPr>
          <w:rFonts w:asciiTheme="majorBidi" w:hAnsiTheme="majorBidi" w:cstheme="majorBidi"/>
          <w:sz w:val="20"/>
          <w:lang w:val="id-ID"/>
        </w:rPr>
        <w:t>to</w:t>
      </w:r>
      <w:proofErr w:type="spellEnd"/>
      <w:r w:rsidR="00340B88" w:rsidRPr="00340B88">
        <w:rPr>
          <w:rFonts w:asciiTheme="majorBidi" w:hAnsiTheme="majorBidi" w:cstheme="majorBidi"/>
          <w:sz w:val="20"/>
          <w:lang w:val="id-ID"/>
        </w:rPr>
        <w:t xml:space="preserve"> </w:t>
      </w:r>
      <w:proofErr w:type="spellStart"/>
      <w:r w:rsidR="00340B88" w:rsidRPr="00340B88">
        <w:rPr>
          <w:rFonts w:asciiTheme="majorBidi" w:hAnsiTheme="majorBidi" w:cstheme="majorBidi"/>
          <w:sz w:val="20"/>
          <w:lang w:val="id-ID"/>
        </w:rPr>
        <w:t>mathematics</w:t>
      </w:r>
      <w:proofErr w:type="spellEnd"/>
      <w:r w:rsidR="00340B88" w:rsidRPr="00340B88">
        <w:rPr>
          <w:rFonts w:asciiTheme="majorBidi" w:hAnsiTheme="majorBidi" w:cstheme="majorBidi"/>
          <w:sz w:val="20"/>
          <w:lang w:val="id-ID"/>
        </w:rPr>
        <w:t xml:space="preserve"> </w:t>
      </w:r>
      <w:proofErr w:type="spellStart"/>
      <w:r w:rsidR="00340B88" w:rsidRPr="00340B88">
        <w:rPr>
          <w:rFonts w:asciiTheme="majorBidi" w:hAnsiTheme="majorBidi" w:cstheme="majorBidi"/>
          <w:sz w:val="20"/>
          <w:lang w:val="id-ID"/>
        </w:rPr>
        <w:t>learning</w:t>
      </w:r>
      <w:proofErr w:type="spellEnd"/>
      <w:r w:rsidR="00340B88" w:rsidRPr="00340B88">
        <w:rPr>
          <w:rFonts w:asciiTheme="majorBidi" w:hAnsiTheme="majorBidi" w:cstheme="majorBidi"/>
          <w:sz w:val="20"/>
          <w:lang w:val="id-ID"/>
        </w:rPr>
        <w:t xml:space="preserve">, </w:t>
      </w:r>
      <w:proofErr w:type="spellStart"/>
      <w:r w:rsidR="00340B88" w:rsidRPr="00340B88">
        <w:rPr>
          <w:rFonts w:asciiTheme="majorBidi" w:hAnsiTheme="majorBidi" w:cstheme="majorBidi"/>
          <w:sz w:val="20"/>
          <w:lang w:val="id-ID"/>
        </w:rPr>
        <w:t>the</w:t>
      </w:r>
      <w:proofErr w:type="spellEnd"/>
      <w:r w:rsidR="00340B88" w:rsidRPr="00340B88">
        <w:rPr>
          <w:rFonts w:asciiTheme="majorBidi" w:hAnsiTheme="majorBidi" w:cstheme="majorBidi"/>
          <w:sz w:val="20"/>
          <w:lang w:val="id-ID"/>
        </w:rPr>
        <w:t xml:space="preserve"> </w:t>
      </w:r>
      <w:proofErr w:type="spellStart"/>
      <w:r w:rsidR="00340B88" w:rsidRPr="00340B88">
        <w:rPr>
          <w:rFonts w:asciiTheme="majorBidi" w:hAnsiTheme="majorBidi" w:cstheme="majorBidi"/>
          <w:sz w:val="20"/>
          <w:lang w:val="id-ID"/>
        </w:rPr>
        <w:t>researcher</w:t>
      </w:r>
      <w:proofErr w:type="spellEnd"/>
      <w:r w:rsidR="00340B88" w:rsidRPr="00340B88">
        <w:rPr>
          <w:rFonts w:asciiTheme="majorBidi" w:hAnsiTheme="majorBidi" w:cstheme="majorBidi"/>
          <w:sz w:val="20"/>
          <w:lang w:val="id-ID"/>
        </w:rPr>
        <w:t xml:space="preserve"> </w:t>
      </w:r>
      <w:proofErr w:type="spellStart"/>
      <w:r w:rsidR="00340B88" w:rsidRPr="00340B88">
        <w:rPr>
          <w:rFonts w:asciiTheme="majorBidi" w:hAnsiTheme="majorBidi" w:cstheme="majorBidi"/>
          <w:sz w:val="20"/>
          <w:lang w:val="id-ID"/>
        </w:rPr>
        <w:t>wants</w:t>
      </w:r>
      <w:proofErr w:type="spellEnd"/>
      <w:r w:rsidR="00340B88" w:rsidRPr="00340B88">
        <w:rPr>
          <w:rFonts w:asciiTheme="majorBidi" w:hAnsiTheme="majorBidi" w:cstheme="majorBidi"/>
          <w:sz w:val="20"/>
          <w:lang w:val="id-ID"/>
        </w:rPr>
        <w:t xml:space="preserve"> </w:t>
      </w:r>
      <w:proofErr w:type="spellStart"/>
      <w:r w:rsidR="00340B88" w:rsidRPr="00340B88">
        <w:rPr>
          <w:rFonts w:asciiTheme="majorBidi" w:hAnsiTheme="majorBidi" w:cstheme="majorBidi"/>
          <w:sz w:val="20"/>
          <w:lang w:val="id-ID"/>
        </w:rPr>
        <w:t>to</w:t>
      </w:r>
      <w:proofErr w:type="spellEnd"/>
      <w:r w:rsidR="00340B88" w:rsidRPr="00340B88">
        <w:rPr>
          <w:rFonts w:asciiTheme="majorBidi" w:hAnsiTheme="majorBidi" w:cstheme="majorBidi"/>
          <w:sz w:val="20"/>
          <w:lang w:val="id-ID"/>
        </w:rPr>
        <w:t xml:space="preserve"> </w:t>
      </w:r>
      <w:proofErr w:type="spellStart"/>
      <w:r w:rsidR="00340B88" w:rsidRPr="00340B88">
        <w:rPr>
          <w:rFonts w:asciiTheme="majorBidi" w:hAnsiTheme="majorBidi" w:cstheme="majorBidi"/>
          <w:sz w:val="20"/>
          <w:lang w:val="id-ID"/>
        </w:rPr>
        <w:t>explore</w:t>
      </w:r>
      <w:proofErr w:type="spellEnd"/>
      <w:r w:rsidR="00340B88" w:rsidRPr="00340B88">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evious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studies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Therefore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researcher</w:t>
      </w:r>
      <w:proofErr w:type="spellEnd"/>
      <w:r w:rsidRPr="00AD6273">
        <w:rPr>
          <w:rFonts w:asciiTheme="majorBidi" w:hAnsiTheme="majorBidi" w:cstheme="majorBidi"/>
          <w:sz w:val="20"/>
          <w:lang w:val="id-ID"/>
        </w:rPr>
        <w:t xml:space="preserve"> </w:t>
      </w:r>
      <w:r w:rsidR="004F46A0">
        <w:rPr>
          <w:rFonts w:asciiTheme="majorBidi" w:hAnsiTheme="majorBidi" w:cstheme="majorBidi"/>
          <w:sz w:val="20"/>
        </w:rPr>
        <w:t>previous</w:t>
      </w:r>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conduct</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research</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using</w:t>
      </w:r>
      <w:proofErr w:type="spellEnd"/>
      <w:r w:rsidRPr="00AD6273">
        <w:rPr>
          <w:rFonts w:asciiTheme="majorBidi" w:hAnsiTheme="majorBidi" w:cstheme="majorBidi"/>
          <w:sz w:val="20"/>
          <w:lang w:val="id-ID"/>
        </w:rPr>
        <w:t xml:space="preserve"> a </w:t>
      </w:r>
      <w:proofErr w:type="spellStart"/>
      <w:r w:rsidRPr="00AD6273">
        <w:rPr>
          <w:rFonts w:asciiTheme="majorBidi" w:hAnsiTheme="majorBidi" w:cstheme="majorBidi"/>
          <w:sz w:val="20"/>
          <w:lang w:val="id-ID"/>
        </w:rPr>
        <w:t>systematic</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literature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review</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method</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answer</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following</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questions</w:t>
      </w:r>
      <w:proofErr w:type="spellEnd"/>
      <w:r w:rsidRPr="00AD6273">
        <w:rPr>
          <w:rFonts w:asciiTheme="majorBidi" w:hAnsiTheme="majorBidi" w:cstheme="majorBidi"/>
          <w:sz w:val="20"/>
          <w:lang w:val="id-ID"/>
        </w:rPr>
        <w:t>.</w:t>
      </w:r>
    </w:p>
    <w:p w14:paraId="340DD8F5" w14:textId="77777777" w:rsidR="00665A04" w:rsidRPr="00AD6273" w:rsidRDefault="00665A04" w:rsidP="00665A04">
      <w:pPr>
        <w:pStyle w:val="ListParagraph"/>
        <w:shd w:val="clear" w:color="auto" w:fill="FFFFFF"/>
        <w:tabs>
          <w:tab w:val="left" w:pos="270"/>
        </w:tabs>
        <w:ind w:left="0"/>
        <w:jc w:val="both"/>
        <w:rPr>
          <w:rFonts w:asciiTheme="majorBidi" w:hAnsiTheme="majorBidi" w:cstheme="majorBidi"/>
          <w:sz w:val="20"/>
          <w:lang w:val="id-ID"/>
        </w:rPr>
      </w:pPr>
    </w:p>
    <w:p w14:paraId="12490699" w14:textId="02B8606C" w:rsidR="00665A04" w:rsidRPr="00AD6273" w:rsidRDefault="00665A04">
      <w:pPr>
        <w:pStyle w:val="ListParagraph"/>
        <w:numPr>
          <w:ilvl w:val="0"/>
          <w:numId w:val="4"/>
        </w:numPr>
        <w:spacing w:after="160" w:line="259" w:lineRule="auto"/>
        <w:rPr>
          <w:rFonts w:asciiTheme="majorBidi" w:hAnsiTheme="majorBidi" w:cstheme="majorBidi"/>
          <w:sz w:val="20"/>
        </w:rPr>
      </w:pPr>
      <w:proofErr w:type="spellStart"/>
      <w:r w:rsidRPr="00AD6273">
        <w:rPr>
          <w:rFonts w:asciiTheme="majorBidi" w:hAnsiTheme="majorBidi" w:cstheme="majorBidi"/>
          <w:sz w:val="20"/>
          <w:lang w:val="id-ID"/>
        </w:rPr>
        <w:t>How</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w:t>
      </w:r>
      <w:r w:rsidRPr="00AD6273">
        <w:rPr>
          <w:rFonts w:asciiTheme="majorBidi" w:hAnsiTheme="majorBidi" w:cstheme="majorBidi"/>
          <w:sz w:val="20"/>
        </w:rPr>
        <w:t>descr</w:t>
      </w:r>
      <w:r>
        <w:rPr>
          <w:rFonts w:asciiTheme="majorBidi" w:hAnsiTheme="majorBidi" w:cstheme="majorBidi"/>
          <w:sz w:val="20"/>
        </w:rPr>
        <w:t>ibe</w:t>
      </w:r>
      <w:r w:rsidRPr="00AD6273">
        <w:rPr>
          <w:rFonts w:asciiTheme="majorBidi" w:hAnsiTheme="majorBidi" w:cstheme="majorBidi"/>
          <w:sz w:val="20"/>
        </w:rPr>
        <w:t xml:space="preserve"> </w:t>
      </w:r>
      <w:proofErr w:type="spellStart"/>
      <w:r w:rsidRPr="00AD6273">
        <w:rPr>
          <w:rFonts w:asciiTheme="majorBidi" w:hAnsiTheme="majorBidi" w:cstheme="majorBidi"/>
          <w:sz w:val="20"/>
          <w:lang w:val="id-ID"/>
        </w:rPr>
        <w:t>metacognition</w:t>
      </w:r>
      <w:proofErr w:type="spellEnd"/>
      <w:r w:rsidRPr="00AD6273">
        <w:rPr>
          <w:rFonts w:asciiTheme="majorBidi" w:hAnsiTheme="majorBidi" w:cstheme="majorBidi"/>
          <w:sz w:val="20"/>
        </w:rPr>
        <w:t xml:space="preserve"> </w:t>
      </w:r>
      <w:r w:rsidRPr="00AD6273">
        <w:rPr>
          <w:rFonts w:asciiTheme="majorBidi" w:hAnsiTheme="majorBidi" w:cstheme="majorBidi"/>
          <w:sz w:val="20"/>
        </w:rPr>
        <w:t xml:space="preserve">ability </w:t>
      </w:r>
      <w:r w:rsidRPr="00AD6273">
        <w:rPr>
          <w:rFonts w:asciiTheme="majorBidi" w:hAnsiTheme="majorBidi" w:cstheme="majorBidi"/>
          <w:sz w:val="20"/>
          <w:lang w:val="id-ID"/>
        </w:rPr>
        <w:t xml:space="preserve">in </w:t>
      </w:r>
      <w:proofErr w:type="spellStart"/>
      <w:r w:rsidRPr="00AD6273">
        <w:rPr>
          <w:rFonts w:asciiTheme="majorBidi" w:hAnsiTheme="majorBidi" w:cstheme="majorBidi"/>
          <w:sz w:val="20"/>
          <w:lang w:val="id-ID"/>
        </w:rPr>
        <w:t>mathematic</w:t>
      </w:r>
      <w:proofErr w:type="spellEnd"/>
      <w:r>
        <w:rPr>
          <w:rFonts w:asciiTheme="majorBidi" w:hAnsiTheme="majorBidi" w:cstheme="majorBidi"/>
          <w:sz w:val="20"/>
        </w:rPr>
        <w:t>al</w:t>
      </w:r>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learning</w:t>
      </w:r>
      <w:proofErr w:type="spellEnd"/>
      <w:r w:rsidRPr="00AD6273">
        <w:rPr>
          <w:rFonts w:asciiTheme="majorBidi" w:hAnsiTheme="majorBidi" w:cstheme="majorBidi"/>
          <w:sz w:val="20"/>
          <w:lang w:val="id-ID"/>
        </w:rPr>
        <w:t xml:space="preserve"> </w:t>
      </w:r>
      <w:r w:rsidRPr="00AD6273">
        <w:rPr>
          <w:rFonts w:asciiTheme="majorBidi" w:hAnsiTheme="majorBidi" w:cstheme="majorBidi"/>
          <w:sz w:val="20"/>
        </w:rPr>
        <w:t xml:space="preserve">in junior high school in </w:t>
      </w:r>
      <w:proofErr w:type="spellStart"/>
      <w:r w:rsidRPr="00AD6273">
        <w:rPr>
          <w:rFonts w:asciiTheme="majorBidi" w:hAnsiTheme="majorBidi" w:cstheme="majorBidi"/>
          <w:sz w:val="20"/>
          <w:lang w:val="id-ID"/>
        </w:rPr>
        <w:t>terms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of</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year</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the</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research</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results</w:t>
      </w:r>
      <w:proofErr w:type="spellEnd"/>
      <w:r w:rsidRPr="00AD6273">
        <w:rPr>
          <w:rFonts w:asciiTheme="majorBidi" w:hAnsiTheme="majorBidi" w:cstheme="majorBidi"/>
          <w:sz w:val="20"/>
          <w:lang w:val="id-ID"/>
        </w:rPr>
        <w:t xml:space="preserve"> were </w:t>
      </w:r>
      <w:proofErr w:type="spellStart"/>
      <w:r w:rsidRPr="00AD6273">
        <w:rPr>
          <w:rFonts w:asciiTheme="majorBidi" w:hAnsiTheme="majorBidi" w:cstheme="majorBidi"/>
          <w:sz w:val="20"/>
          <w:lang w:val="id-ID"/>
        </w:rPr>
        <w:t>published</w:t>
      </w:r>
      <w:proofErr w:type="spellEnd"/>
      <w:r w:rsidRPr="00AD6273">
        <w:rPr>
          <w:rFonts w:asciiTheme="majorBidi" w:hAnsiTheme="majorBidi" w:cstheme="majorBidi"/>
          <w:sz w:val="20"/>
          <w:lang w:val="id-ID"/>
        </w:rPr>
        <w:t>?</w:t>
      </w:r>
    </w:p>
    <w:p w14:paraId="168EDC06" w14:textId="670299CD" w:rsidR="00665A04" w:rsidRPr="00AD6273" w:rsidRDefault="00665A04">
      <w:pPr>
        <w:pStyle w:val="ListParagraph"/>
        <w:numPr>
          <w:ilvl w:val="0"/>
          <w:numId w:val="4"/>
        </w:numPr>
        <w:spacing w:after="160" w:line="259" w:lineRule="auto"/>
        <w:rPr>
          <w:rFonts w:asciiTheme="majorBidi" w:hAnsiTheme="majorBidi" w:cstheme="majorBidi"/>
          <w:sz w:val="20"/>
        </w:rPr>
      </w:pPr>
      <w:proofErr w:type="spellStart"/>
      <w:r w:rsidRPr="00AD6273">
        <w:rPr>
          <w:rFonts w:asciiTheme="majorBidi" w:hAnsiTheme="majorBidi" w:cstheme="majorBidi"/>
          <w:sz w:val="20"/>
          <w:lang w:val="id-ID"/>
        </w:rPr>
        <w:t>How</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w:t>
      </w:r>
      <w:r w:rsidRPr="00AD6273">
        <w:rPr>
          <w:rFonts w:asciiTheme="majorBidi" w:hAnsiTheme="majorBidi" w:cstheme="majorBidi"/>
          <w:sz w:val="20"/>
        </w:rPr>
        <w:t xml:space="preserve">description </w:t>
      </w:r>
      <w:r w:rsidR="004F46A0">
        <w:rPr>
          <w:rFonts w:asciiTheme="majorBidi" w:hAnsiTheme="majorBidi" w:cstheme="majorBidi"/>
          <w:sz w:val="20"/>
        </w:rPr>
        <w:t xml:space="preserve">of </w:t>
      </w:r>
      <w:r w:rsidRPr="00AD6273">
        <w:rPr>
          <w:rFonts w:asciiTheme="majorBidi" w:hAnsiTheme="majorBidi" w:cstheme="majorBidi"/>
          <w:sz w:val="20"/>
        </w:rPr>
        <w:t xml:space="preserve">ability </w:t>
      </w:r>
      <w:proofErr w:type="spellStart"/>
      <w:r w:rsidRPr="00AD6273">
        <w:rPr>
          <w:rFonts w:asciiTheme="majorBidi" w:hAnsiTheme="majorBidi" w:cstheme="majorBidi"/>
          <w:sz w:val="20"/>
          <w:lang w:val="id-ID"/>
        </w:rPr>
        <w:t>metacognition</w:t>
      </w:r>
      <w:proofErr w:type="spellEnd"/>
      <w:r w:rsidRPr="00AD6273">
        <w:rPr>
          <w:rFonts w:asciiTheme="majorBidi" w:hAnsiTheme="majorBidi" w:cstheme="majorBidi"/>
          <w:sz w:val="20"/>
          <w:lang w:val="id-ID"/>
        </w:rPr>
        <w:t xml:space="preserve"> in </w:t>
      </w:r>
      <w:proofErr w:type="spellStart"/>
      <w:r w:rsidRPr="00AD6273">
        <w:rPr>
          <w:rFonts w:asciiTheme="majorBidi" w:hAnsiTheme="majorBidi" w:cstheme="majorBidi"/>
          <w:sz w:val="20"/>
          <w:lang w:val="id-ID"/>
        </w:rPr>
        <w:t>mathematics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learning</w:t>
      </w:r>
      <w:proofErr w:type="spellEnd"/>
      <w:r w:rsidRPr="00AD6273">
        <w:rPr>
          <w:rFonts w:asciiTheme="majorBidi" w:hAnsiTheme="majorBidi" w:cstheme="majorBidi"/>
          <w:sz w:val="20"/>
          <w:lang w:val="id-ID"/>
        </w:rPr>
        <w:t xml:space="preserve"> in </w:t>
      </w:r>
      <w:r w:rsidRPr="00AD6273">
        <w:rPr>
          <w:rFonts w:asciiTheme="majorBidi" w:hAnsiTheme="majorBidi" w:cstheme="majorBidi"/>
          <w:sz w:val="20"/>
        </w:rPr>
        <w:t xml:space="preserve">junior high school is reviewed from </w:t>
      </w:r>
      <w:proofErr w:type="spellStart"/>
      <w:r w:rsidRPr="00AD6273">
        <w:rPr>
          <w:rFonts w:asciiTheme="majorBidi" w:hAnsiTheme="majorBidi" w:cstheme="majorBidi"/>
          <w:sz w:val="20"/>
        </w:rPr>
        <w:t>leel</w:t>
      </w:r>
      <w:proofErr w:type="spellEnd"/>
      <w:r w:rsidRPr="00AD6273">
        <w:rPr>
          <w:rFonts w:asciiTheme="majorBidi" w:hAnsiTheme="majorBidi" w:cstheme="majorBidi"/>
          <w:sz w:val="20"/>
        </w:rPr>
        <w:t xml:space="preserve"> </w:t>
      </w:r>
      <w:r w:rsidRPr="00AD6273">
        <w:rPr>
          <w:rFonts w:asciiTheme="majorBidi" w:hAnsiTheme="majorBidi" w:cstheme="majorBidi"/>
          <w:sz w:val="20"/>
          <w:lang w:val="id-ID"/>
        </w:rPr>
        <w:t>?</w:t>
      </w:r>
    </w:p>
    <w:p w14:paraId="019B8DC0" w14:textId="699387DF" w:rsidR="00665A04" w:rsidRPr="00AD6273" w:rsidRDefault="00665A04">
      <w:pPr>
        <w:pStyle w:val="ListParagraph"/>
        <w:numPr>
          <w:ilvl w:val="0"/>
          <w:numId w:val="4"/>
        </w:numPr>
        <w:spacing w:after="160" w:line="259" w:lineRule="auto"/>
        <w:rPr>
          <w:rFonts w:asciiTheme="majorBidi" w:hAnsiTheme="majorBidi" w:cstheme="majorBidi"/>
          <w:sz w:val="20"/>
        </w:rPr>
      </w:pPr>
      <w:proofErr w:type="spellStart"/>
      <w:r w:rsidRPr="00AD6273">
        <w:rPr>
          <w:rFonts w:asciiTheme="majorBidi" w:hAnsiTheme="majorBidi" w:cstheme="majorBidi"/>
          <w:sz w:val="20"/>
          <w:lang w:val="id-ID"/>
        </w:rPr>
        <w:t>How</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w:t>
      </w:r>
      <w:r w:rsidR="004F46A0">
        <w:rPr>
          <w:rFonts w:asciiTheme="majorBidi" w:hAnsiTheme="majorBidi" w:cstheme="majorBidi"/>
          <w:sz w:val="20"/>
        </w:rPr>
        <w:t>describe</w:t>
      </w:r>
      <w:r w:rsidRPr="00AD6273">
        <w:rPr>
          <w:rFonts w:asciiTheme="majorBidi" w:hAnsiTheme="majorBidi" w:cstheme="majorBidi"/>
          <w:sz w:val="20"/>
        </w:rPr>
        <w:t xml:space="preserve"> ability </w:t>
      </w:r>
      <w:proofErr w:type="spellStart"/>
      <w:r w:rsidRPr="00AD6273">
        <w:rPr>
          <w:rFonts w:asciiTheme="majorBidi" w:hAnsiTheme="majorBidi" w:cstheme="majorBidi"/>
          <w:sz w:val="20"/>
          <w:lang w:val="id-ID"/>
        </w:rPr>
        <w:t>metacognition</w:t>
      </w:r>
      <w:proofErr w:type="spellEnd"/>
      <w:r w:rsidRPr="00AD6273">
        <w:rPr>
          <w:rFonts w:asciiTheme="majorBidi" w:hAnsiTheme="majorBidi" w:cstheme="majorBidi"/>
          <w:sz w:val="20"/>
          <w:lang w:val="id-ID"/>
        </w:rPr>
        <w:t xml:space="preserve"> in </w:t>
      </w:r>
      <w:proofErr w:type="spellStart"/>
      <w:r w:rsidRPr="00AD6273">
        <w:rPr>
          <w:rFonts w:asciiTheme="majorBidi" w:hAnsiTheme="majorBidi" w:cstheme="majorBidi"/>
          <w:sz w:val="20"/>
          <w:lang w:val="id-ID"/>
        </w:rPr>
        <w:t>mathematics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learning</w:t>
      </w:r>
      <w:proofErr w:type="spellEnd"/>
      <w:r w:rsidRPr="00AD6273">
        <w:rPr>
          <w:rFonts w:asciiTheme="majorBidi" w:hAnsiTheme="majorBidi" w:cstheme="majorBidi"/>
          <w:sz w:val="20"/>
          <w:lang w:val="id-ID"/>
        </w:rPr>
        <w:t xml:space="preserve"> in </w:t>
      </w:r>
      <w:proofErr w:type="spellStart"/>
      <w:r w:rsidRPr="00AD6273">
        <w:rPr>
          <w:rFonts w:asciiTheme="majorBidi" w:hAnsiTheme="majorBidi" w:cstheme="majorBidi"/>
          <w:sz w:val="20"/>
          <w:lang w:val="id-ID"/>
        </w:rPr>
        <w:t>terms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of</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research</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demographics</w:t>
      </w:r>
      <w:proofErr w:type="spellEnd"/>
      <w:r w:rsidRPr="00AD6273">
        <w:rPr>
          <w:rFonts w:asciiTheme="majorBidi" w:hAnsiTheme="majorBidi" w:cstheme="majorBidi"/>
          <w:sz w:val="20"/>
          <w:lang w:val="id-ID"/>
        </w:rPr>
        <w:t>?</w:t>
      </w:r>
    </w:p>
    <w:p w14:paraId="4799C1BC" w14:textId="5BBA4FF7" w:rsidR="00665A04" w:rsidRPr="00AD6273" w:rsidRDefault="00665A04">
      <w:pPr>
        <w:pStyle w:val="ListParagraph"/>
        <w:numPr>
          <w:ilvl w:val="0"/>
          <w:numId w:val="4"/>
        </w:numPr>
        <w:spacing w:after="160" w:line="259" w:lineRule="auto"/>
        <w:rPr>
          <w:rFonts w:asciiTheme="majorBidi" w:hAnsiTheme="majorBidi" w:cstheme="majorBidi"/>
          <w:sz w:val="20"/>
        </w:rPr>
      </w:pPr>
      <w:proofErr w:type="spellStart"/>
      <w:r w:rsidRPr="00AD6273">
        <w:rPr>
          <w:rFonts w:asciiTheme="majorBidi" w:hAnsiTheme="majorBidi" w:cstheme="majorBidi"/>
          <w:sz w:val="20"/>
          <w:lang w:val="id-ID"/>
        </w:rPr>
        <w:t>How</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to</w:t>
      </w:r>
      <w:proofErr w:type="spellEnd"/>
      <w:r w:rsidRPr="00AD6273">
        <w:rPr>
          <w:rFonts w:asciiTheme="majorBidi" w:hAnsiTheme="majorBidi" w:cstheme="majorBidi"/>
          <w:sz w:val="20"/>
          <w:lang w:val="id-ID"/>
        </w:rPr>
        <w:t xml:space="preserve"> </w:t>
      </w:r>
      <w:r w:rsidR="004F46A0">
        <w:rPr>
          <w:rFonts w:asciiTheme="majorBidi" w:hAnsiTheme="majorBidi" w:cstheme="majorBidi"/>
          <w:sz w:val="20"/>
        </w:rPr>
        <w:t>describe</w:t>
      </w:r>
      <w:r w:rsidRPr="00AD6273">
        <w:rPr>
          <w:rFonts w:asciiTheme="majorBidi" w:hAnsiTheme="majorBidi" w:cstheme="majorBidi"/>
          <w:sz w:val="20"/>
        </w:rPr>
        <w:t xml:space="preserve"> ability </w:t>
      </w:r>
      <w:proofErr w:type="spellStart"/>
      <w:r w:rsidRPr="00AD6273">
        <w:rPr>
          <w:rFonts w:asciiTheme="majorBidi" w:hAnsiTheme="majorBidi" w:cstheme="majorBidi"/>
          <w:sz w:val="20"/>
          <w:lang w:val="id-ID"/>
        </w:rPr>
        <w:t>metacognition</w:t>
      </w:r>
      <w:proofErr w:type="spellEnd"/>
      <w:r w:rsidRPr="00AD6273">
        <w:rPr>
          <w:rFonts w:asciiTheme="majorBidi" w:hAnsiTheme="majorBidi" w:cstheme="majorBidi"/>
          <w:sz w:val="20"/>
          <w:lang w:val="id-ID"/>
        </w:rPr>
        <w:t xml:space="preserve"> in </w:t>
      </w:r>
      <w:proofErr w:type="spellStart"/>
      <w:r w:rsidRPr="00AD6273">
        <w:rPr>
          <w:rFonts w:asciiTheme="majorBidi" w:hAnsiTheme="majorBidi" w:cstheme="majorBidi"/>
          <w:sz w:val="20"/>
          <w:lang w:val="id-ID"/>
        </w:rPr>
        <w:t>mathematics</w:t>
      </w:r>
      <w:proofErr w:type="spellEnd"/>
      <w:r w:rsidRPr="00AD6273">
        <w:rPr>
          <w:rFonts w:asciiTheme="majorBidi" w:hAnsiTheme="majorBidi" w:cstheme="majorBidi"/>
          <w:sz w:val="20"/>
          <w:lang w:val="id-ID"/>
        </w:rPr>
        <w:t xml:space="preserve"> </w:t>
      </w:r>
      <w:proofErr w:type="spellStart"/>
      <w:r w:rsidRPr="00AD6273">
        <w:rPr>
          <w:rFonts w:asciiTheme="majorBidi" w:hAnsiTheme="majorBidi" w:cstheme="majorBidi"/>
          <w:sz w:val="20"/>
          <w:lang w:val="id-ID"/>
        </w:rPr>
        <w:t>learning</w:t>
      </w:r>
      <w:proofErr w:type="spellEnd"/>
      <w:r w:rsidRPr="00AD6273">
        <w:rPr>
          <w:rFonts w:asciiTheme="majorBidi" w:hAnsiTheme="majorBidi" w:cstheme="majorBidi"/>
          <w:sz w:val="20"/>
          <w:lang w:val="id-ID"/>
        </w:rPr>
        <w:t xml:space="preserve"> in </w:t>
      </w:r>
      <w:r w:rsidRPr="00AD6273">
        <w:rPr>
          <w:rFonts w:asciiTheme="majorBidi" w:hAnsiTheme="majorBidi" w:cstheme="majorBidi"/>
          <w:sz w:val="20"/>
        </w:rPr>
        <w:t>junior high school is reviewed from type research</w:t>
      </w:r>
      <w:r w:rsidR="004F46A0">
        <w:rPr>
          <w:rFonts w:asciiTheme="majorBidi" w:hAnsiTheme="majorBidi" w:cstheme="majorBidi"/>
          <w:sz w:val="20"/>
        </w:rPr>
        <w:t xml:space="preserve"> </w:t>
      </w:r>
      <w:r w:rsidRPr="00AD6273">
        <w:rPr>
          <w:rFonts w:asciiTheme="majorBidi" w:hAnsiTheme="majorBidi" w:cstheme="majorBidi"/>
          <w:sz w:val="20"/>
        </w:rPr>
        <w:t>done</w:t>
      </w:r>
      <w:r w:rsidRPr="00AD6273">
        <w:rPr>
          <w:rFonts w:asciiTheme="majorBidi" w:hAnsiTheme="majorBidi" w:cstheme="majorBidi"/>
          <w:sz w:val="20"/>
          <w:lang w:val="id-ID"/>
        </w:rPr>
        <w:t>?</w:t>
      </w:r>
    </w:p>
    <w:p w14:paraId="578753A5" w14:textId="5BAF01EE" w:rsidR="00725861" w:rsidRDefault="00AC02E3" w:rsidP="004F53CD">
      <w:pPr>
        <w:pStyle w:val="Heading2"/>
        <w:rPr>
          <w:lang w:val="en-GB"/>
        </w:rPr>
      </w:pPr>
      <w:r>
        <w:t>Method</w:t>
      </w:r>
      <w:r w:rsidR="00725861" w:rsidRPr="00075EA6">
        <w:br/>
      </w:r>
    </w:p>
    <w:p w14:paraId="1DDCBF80" w14:textId="72A3F953" w:rsidR="004F53CD" w:rsidRPr="00AD6273" w:rsidRDefault="004F46A0" w:rsidP="004F53CD">
      <w:pPr>
        <w:pStyle w:val="NormalWeb"/>
        <w:shd w:val="clear" w:color="auto" w:fill="FFFFFF"/>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t>The method</w:t>
      </w:r>
      <w:r w:rsidR="004F53CD" w:rsidRPr="00AD6273">
        <w:rPr>
          <w:rFonts w:asciiTheme="majorBidi" w:hAnsiTheme="majorBidi" w:cstheme="majorBidi"/>
          <w:sz w:val="20"/>
          <w:szCs w:val="20"/>
        </w:rPr>
        <w:t xml:space="preserve"> used in </w:t>
      </w:r>
      <w:r>
        <w:rPr>
          <w:rFonts w:asciiTheme="majorBidi" w:hAnsiTheme="majorBidi" w:cstheme="majorBidi"/>
          <w:sz w:val="20"/>
          <w:szCs w:val="20"/>
        </w:rPr>
        <w:t xml:space="preserve">the </w:t>
      </w:r>
      <w:r w:rsidR="004F53CD" w:rsidRPr="00AD6273">
        <w:rPr>
          <w:rFonts w:asciiTheme="majorBidi" w:hAnsiTheme="majorBidi" w:cstheme="majorBidi"/>
          <w:sz w:val="20"/>
          <w:szCs w:val="20"/>
        </w:rPr>
        <w:t>study is systematic literature review.</w:t>
      </w:r>
    </w:p>
    <w:p w14:paraId="38AB5F20" w14:textId="77777777" w:rsidR="004F53CD" w:rsidRPr="00AD6273" w:rsidRDefault="004F53CD" w:rsidP="004F53CD">
      <w:pPr>
        <w:pStyle w:val="NormalWeb"/>
        <w:shd w:val="clear" w:color="auto" w:fill="FFFFFF"/>
        <w:spacing w:before="0" w:beforeAutospacing="0" w:after="0" w:afterAutospacing="0"/>
        <w:jc w:val="both"/>
        <w:rPr>
          <w:rFonts w:asciiTheme="majorBidi" w:hAnsiTheme="majorBidi" w:cstheme="majorBidi"/>
          <w:sz w:val="20"/>
          <w:szCs w:val="20"/>
        </w:rPr>
      </w:pPr>
    </w:p>
    <w:p w14:paraId="216D2F5C" w14:textId="76DC7BA2" w:rsidR="004F53CD" w:rsidRPr="00AD6273" w:rsidRDefault="004F53CD" w:rsidP="004F53CD">
      <w:pPr>
        <w:pStyle w:val="NormalWeb"/>
        <w:shd w:val="clear" w:color="auto" w:fill="FFFFFF"/>
        <w:spacing w:before="0" w:beforeAutospacing="0" w:after="0" w:afterAutospacing="0"/>
        <w:jc w:val="both"/>
        <w:rPr>
          <w:rFonts w:asciiTheme="majorBidi" w:hAnsiTheme="majorBidi" w:cstheme="majorBidi"/>
          <w:sz w:val="20"/>
          <w:szCs w:val="20"/>
        </w:rPr>
      </w:pPr>
      <w:r w:rsidRPr="00AD6273">
        <w:rPr>
          <w:rFonts w:asciiTheme="majorBidi" w:hAnsiTheme="majorBidi" w:cstheme="majorBidi"/>
          <w:sz w:val="20"/>
          <w:szCs w:val="20"/>
        </w:rPr>
        <w:t xml:space="preserve">As for the stages the research is as </w:t>
      </w:r>
      <w:r w:rsidR="004F46A0">
        <w:rPr>
          <w:rFonts w:asciiTheme="majorBidi" w:hAnsiTheme="majorBidi" w:cstheme="majorBidi"/>
          <w:sz w:val="20"/>
          <w:szCs w:val="20"/>
        </w:rPr>
        <w:t>follows</w:t>
      </w:r>
      <w:r w:rsidR="00D10ED4" w:rsidRPr="00AD6273">
        <w:rPr>
          <w:rFonts w:asciiTheme="majorBidi" w:hAnsiTheme="majorBidi" w:cstheme="majorBidi"/>
          <w:sz w:val="20"/>
          <w:szCs w:val="20"/>
        </w:rPr>
        <w:t>:</w:t>
      </w:r>
    </w:p>
    <w:p w14:paraId="74BEA300" w14:textId="77777777" w:rsidR="004F53CD" w:rsidRPr="00AD6273" w:rsidRDefault="004F53CD">
      <w:pPr>
        <w:pStyle w:val="NormalWeb"/>
        <w:numPr>
          <w:ilvl w:val="0"/>
          <w:numId w:val="5"/>
        </w:numPr>
        <w:shd w:val="clear" w:color="auto" w:fill="FFFFFF"/>
        <w:spacing w:before="0" w:beforeAutospacing="0" w:after="0" w:afterAutospacing="0"/>
        <w:jc w:val="both"/>
        <w:rPr>
          <w:rFonts w:asciiTheme="majorBidi" w:hAnsiTheme="majorBidi" w:cstheme="majorBidi"/>
          <w:sz w:val="20"/>
          <w:szCs w:val="20"/>
        </w:rPr>
      </w:pPr>
      <w:r w:rsidRPr="00AD6273">
        <w:rPr>
          <w:rFonts w:asciiTheme="majorBidi" w:hAnsiTheme="majorBidi" w:cstheme="majorBidi"/>
          <w:sz w:val="20"/>
          <w:szCs w:val="20"/>
        </w:rPr>
        <w:t>Identification question study</w:t>
      </w:r>
    </w:p>
    <w:p w14:paraId="50803B3F" w14:textId="77777777" w:rsidR="004F53CD" w:rsidRPr="00AD6273" w:rsidRDefault="004F53CD">
      <w:pPr>
        <w:pStyle w:val="NormalWeb"/>
        <w:numPr>
          <w:ilvl w:val="0"/>
          <w:numId w:val="5"/>
        </w:numPr>
        <w:shd w:val="clear" w:color="auto" w:fill="FFFFFF"/>
        <w:spacing w:before="0" w:beforeAutospacing="0" w:after="0" w:afterAutospacing="0"/>
        <w:jc w:val="both"/>
        <w:rPr>
          <w:rFonts w:asciiTheme="majorBidi" w:hAnsiTheme="majorBidi" w:cstheme="majorBidi"/>
          <w:sz w:val="20"/>
          <w:szCs w:val="20"/>
        </w:rPr>
      </w:pPr>
      <w:r w:rsidRPr="00AD6273">
        <w:rPr>
          <w:rFonts w:asciiTheme="majorBidi" w:hAnsiTheme="majorBidi" w:cstheme="majorBidi"/>
          <w:sz w:val="20"/>
          <w:szCs w:val="20"/>
        </w:rPr>
        <w:t>Develop protocol systematic review research</w:t>
      </w:r>
    </w:p>
    <w:p w14:paraId="626DD0A7" w14:textId="6E1C5920" w:rsidR="004F53CD" w:rsidRPr="00AD6273" w:rsidRDefault="004F53CD">
      <w:pPr>
        <w:pStyle w:val="NormalWeb"/>
        <w:numPr>
          <w:ilvl w:val="0"/>
          <w:numId w:val="5"/>
        </w:numPr>
        <w:shd w:val="clear" w:color="auto" w:fill="FFFFFF"/>
        <w:spacing w:before="0" w:beforeAutospacing="0" w:after="0" w:afterAutospacing="0"/>
        <w:jc w:val="both"/>
        <w:rPr>
          <w:rFonts w:asciiTheme="majorBidi" w:hAnsiTheme="majorBidi" w:cstheme="majorBidi"/>
          <w:sz w:val="20"/>
          <w:szCs w:val="20"/>
        </w:rPr>
      </w:pPr>
      <w:r w:rsidRPr="00AD6273">
        <w:rPr>
          <w:rFonts w:asciiTheme="majorBidi" w:hAnsiTheme="majorBidi" w:cstheme="majorBidi"/>
          <w:sz w:val="20"/>
          <w:szCs w:val="20"/>
        </w:rPr>
        <w:t xml:space="preserve">Setting the location of the result database study as the search </w:t>
      </w:r>
      <w:r w:rsidR="00D10ED4" w:rsidRPr="00AD6273">
        <w:rPr>
          <w:rFonts w:asciiTheme="majorBidi" w:hAnsiTheme="majorBidi" w:cstheme="majorBidi"/>
          <w:sz w:val="20"/>
          <w:szCs w:val="20"/>
        </w:rPr>
        <w:t>area.</w:t>
      </w:r>
    </w:p>
    <w:p w14:paraId="29EA7EAC" w14:textId="0E243B37" w:rsidR="004F53CD" w:rsidRPr="00AD6273" w:rsidRDefault="004F53CD">
      <w:pPr>
        <w:pStyle w:val="NormalWeb"/>
        <w:numPr>
          <w:ilvl w:val="0"/>
          <w:numId w:val="5"/>
        </w:numPr>
        <w:shd w:val="clear" w:color="auto" w:fill="FFFFFF"/>
        <w:spacing w:before="0" w:beforeAutospacing="0" w:after="0" w:afterAutospacing="0"/>
        <w:jc w:val="both"/>
        <w:rPr>
          <w:rFonts w:asciiTheme="majorBidi" w:hAnsiTheme="majorBidi" w:cstheme="majorBidi"/>
          <w:sz w:val="20"/>
          <w:szCs w:val="20"/>
        </w:rPr>
      </w:pPr>
      <w:r w:rsidRPr="00AD6273">
        <w:rPr>
          <w:rFonts w:asciiTheme="majorBidi" w:hAnsiTheme="majorBidi" w:cstheme="majorBidi"/>
          <w:sz w:val="20"/>
          <w:szCs w:val="20"/>
        </w:rPr>
        <w:t xml:space="preserve">Selection </w:t>
      </w:r>
      <w:r w:rsidR="004F46A0">
        <w:rPr>
          <w:rFonts w:asciiTheme="majorBidi" w:hAnsiTheme="majorBidi" w:cstheme="majorBidi"/>
          <w:sz w:val="20"/>
          <w:szCs w:val="20"/>
        </w:rPr>
        <w:t xml:space="preserve">of </w:t>
      </w:r>
      <w:r w:rsidRPr="00AD6273">
        <w:rPr>
          <w:rFonts w:asciiTheme="majorBidi" w:hAnsiTheme="majorBidi" w:cstheme="majorBidi"/>
          <w:sz w:val="20"/>
          <w:szCs w:val="20"/>
        </w:rPr>
        <w:t>relevant results _</w:t>
      </w:r>
    </w:p>
    <w:p w14:paraId="240A4475" w14:textId="77777777" w:rsidR="004F53CD" w:rsidRPr="00AD6273" w:rsidRDefault="004F53CD">
      <w:pPr>
        <w:pStyle w:val="NormalWeb"/>
        <w:numPr>
          <w:ilvl w:val="0"/>
          <w:numId w:val="5"/>
        </w:numPr>
        <w:shd w:val="clear" w:color="auto" w:fill="FFFFFF"/>
        <w:spacing w:before="0" w:beforeAutospacing="0" w:after="0" w:afterAutospacing="0"/>
        <w:jc w:val="both"/>
        <w:rPr>
          <w:rFonts w:asciiTheme="majorBidi" w:hAnsiTheme="majorBidi" w:cstheme="majorBidi"/>
          <w:sz w:val="20"/>
          <w:szCs w:val="20"/>
        </w:rPr>
      </w:pPr>
      <w:r w:rsidRPr="00AD6273">
        <w:rPr>
          <w:rFonts w:asciiTheme="majorBidi" w:hAnsiTheme="majorBidi" w:cstheme="majorBidi"/>
          <w:sz w:val="20"/>
          <w:szCs w:val="20"/>
        </w:rPr>
        <w:t>Choose results quality research _</w:t>
      </w:r>
    </w:p>
    <w:p w14:paraId="38F10A48" w14:textId="77777777" w:rsidR="004F53CD" w:rsidRPr="00AD6273" w:rsidRDefault="004F53CD">
      <w:pPr>
        <w:pStyle w:val="NormalWeb"/>
        <w:numPr>
          <w:ilvl w:val="0"/>
          <w:numId w:val="5"/>
        </w:numPr>
        <w:shd w:val="clear" w:color="auto" w:fill="FFFFFF"/>
        <w:spacing w:before="0" w:beforeAutospacing="0" w:after="0" w:afterAutospacing="0"/>
        <w:jc w:val="both"/>
        <w:rPr>
          <w:rFonts w:asciiTheme="majorBidi" w:hAnsiTheme="majorBidi" w:cstheme="majorBidi"/>
          <w:sz w:val="20"/>
          <w:szCs w:val="20"/>
        </w:rPr>
      </w:pPr>
      <w:r w:rsidRPr="00AD6273">
        <w:rPr>
          <w:rFonts w:asciiTheme="majorBidi" w:hAnsiTheme="majorBidi" w:cstheme="majorBidi"/>
          <w:sz w:val="20"/>
          <w:szCs w:val="20"/>
        </w:rPr>
        <w:t>Extract data from individual study</w:t>
      </w:r>
    </w:p>
    <w:p w14:paraId="12243477" w14:textId="52E84420" w:rsidR="004F53CD" w:rsidRPr="00AD6273" w:rsidRDefault="004F53CD">
      <w:pPr>
        <w:pStyle w:val="NormalWeb"/>
        <w:numPr>
          <w:ilvl w:val="0"/>
          <w:numId w:val="5"/>
        </w:numPr>
        <w:shd w:val="clear" w:color="auto" w:fill="FFFFFF"/>
        <w:spacing w:before="0" w:beforeAutospacing="0" w:after="0" w:afterAutospacing="0"/>
        <w:jc w:val="both"/>
        <w:rPr>
          <w:rFonts w:asciiTheme="majorBidi" w:hAnsiTheme="majorBidi" w:cstheme="majorBidi"/>
          <w:sz w:val="20"/>
          <w:szCs w:val="20"/>
        </w:rPr>
      </w:pPr>
      <w:r w:rsidRPr="00AD6273">
        <w:rPr>
          <w:rFonts w:asciiTheme="majorBidi" w:hAnsiTheme="majorBidi" w:cstheme="majorBidi"/>
          <w:sz w:val="20"/>
          <w:szCs w:val="20"/>
        </w:rPr>
        <w:t xml:space="preserve">Synthesis results with </w:t>
      </w:r>
      <w:r w:rsidR="004F46A0">
        <w:rPr>
          <w:rFonts w:asciiTheme="majorBidi" w:hAnsiTheme="majorBidi" w:cstheme="majorBidi"/>
          <w:sz w:val="20"/>
          <w:szCs w:val="20"/>
        </w:rPr>
        <w:t>meta-analysis</w:t>
      </w:r>
      <w:r w:rsidRPr="00AD6273">
        <w:rPr>
          <w:rFonts w:asciiTheme="majorBidi" w:hAnsiTheme="majorBidi" w:cstheme="majorBidi"/>
          <w:sz w:val="20"/>
          <w:szCs w:val="20"/>
        </w:rPr>
        <w:t xml:space="preserve"> method </w:t>
      </w:r>
      <w:r w:rsidR="00D10ED4" w:rsidRPr="00AD6273">
        <w:rPr>
          <w:rFonts w:asciiTheme="majorBidi" w:hAnsiTheme="majorBidi" w:cstheme="majorBidi"/>
          <w:sz w:val="20"/>
          <w:szCs w:val="20"/>
        </w:rPr>
        <w:t>(if</w:t>
      </w:r>
      <w:r w:rsidRPr="00AD6273">
        <w:rPr>
          <w:rFonts w:asciiTheme="majorBidi" w:hAnsiTheme="majorBidi" w:cstheme="majorBidi"/>
          <w:sz w:val="20"/>
          <w:szCs w:val="20"/>
        </w:rPr>
        <w:t xml:space="preserve"> possible) or method narrative </w:t>
      </w:r>
      <w:r w:rsidR="00D10ED4" w:rsidRPr="00AD6273">
        <w:rPr>
          <w:rFonts w:asciiTheme="majorBidi" w:hAnsiTheme="majorBidi" w:cstheme="majorBidi"/>
          <w:sz w:val="20"/>
          <w:szCs w:val="20"/>
        </w:rPr>
        <w:t>(if</w:t>
      </w:r>
      <w:r w:rsidRPr="00AD6273">
        <w:rPr>
          <w:rFonts w:asciiTheme="majorBidi" w:hAnsiTheme="majorBidi" w:cstheme="majorBidi"/>
          <w:sz w:val="20"/>
          <w:szCs w:val="20"/>
        </w:rPr>
        <w:t xml:space="preserve"> </w:t>
      </w:r>
      <w:r w:rsidR="004F46A0">
        <w:rPr>
          <w:rFonts w:asciiTheme="majorBidi" w:hAnsiTheme="majorBidi" w:cstheme="majorBidi"/>
          <w:sz w:val="20"/>
          <w:szCs w:val="20"/>
        </w:rPr>
        <w:t>not</w:t>
      </w:r>
      <w:r w:rsidRPr="00AD6273">
        <w:rPr>
          <w:rFonts w:asciiTheme="majorBidi" w:hAnsiTheme="majorBidi" w:cstheme="majorBidi"/>
          <w:sz w:val="20"/>
          <w:szCs w:val="20"/>
        </w:rPr>
        <w:t xml:space="preserve"> possible) Presentation results</w:t>
      </w:r>
    </w:p>
    <w:p w14:paraId="11FD7793" w14:textId="77777777" w:rsidR="004F53CD" w:rsidRPr="00AD6273" w:rsidRDefault="004F53CD" w:rsidP="004F53CD">
      <w:pPr>
        <w:pStyle w:val="NormalWeb"/>
        <w:shd w:val="clear" w:color="auto" w:fill="FFFFFF"/>
        <w:spacing w:before="0" w:beforeAutospacing="0" w:after="0" w:afterAutospacing="0"/>
        <w:ind w:left="360"/>
        <w:jc w:val="both"/>
        <w:rPr>
          <w:rFonts w:asciiTheme="majorBidi" w:hAnsiTheme="majorBidi" w:cstheme="majorBidi"/>
          <w:sz w:val="20"/>
          <w:szCs w:val="20"/>
        </w:rPr>
      </w:pPr>
    </w:p>
    <w:p w14:paraId="43E0FAAC" w14:textId="77777777" w:rsidR="004F53CD" w:rsidRPr="00AD6273" w:rsidRDefault="004F53CD" w:rsidP="004F53CD">
      <w:pPr>
        <w:pStyle w:val="NormalWeb"/>
        <w:shd w:val="clear" w:color="auto" w:fill="FFFFFF"/>
        <w:spacing w:before="0" w:beforeAutospacing="0" w:after="0" w:afterAutospacing="0"/>
        <w:ind w:left="360"/>
        <w:jc w:val="both"/>
        <w:rPr>
          <w:rFonts w:asciiTheme="majorBidi" w:hAnsiTheme="majorBidi" w:cstheme="majorBidi"/>
          <w:sz w:val="20"/>
          <w:szCs w:val="20"/>
        </w:rPr>
      </w:pPr>
    </w:p>
    <w:p w14:paraId="28FD8223" w14:textId="02717C52" w:rsidR="004F53CD" w:rsidRPr="00AD6273" w:rsidRDefault="004F53CD" w:rsidP="004F53CD">
      <w:pPr>
        <w:pStyle w:val="NormalWeb"/>
        <w:shd w:val="clear" w:color="auto" w:fill="FFFFFF"/>
        <w:spacing w:before="0" w:beforeAutospacing="0" w:after="0" w:afterAutospacing="0"/>
        <w:jc w:val="both"/>
        <w:rPr>
          <w:rFonts w:asciiTheme="majorBidi" w:hAnsiTheme="majorBidi" w:cstheme="majorBidi"/>
          <w:sz w:val="20"/>
          <w:szCs w:val="20"/>
        </w:rPr>
      </w:pPr>
      <w:r w:rsidRPr="00AD6273">
        <w:rPr>
          <w:rFonts w:asciiTheme="majorBidi" w:hAnsiTheme="majorBidi" w:cstheme="majorBidi"/>
          <w:sz w:val="20"/>
          <w:szCs w:val="20"/>
        </w:rPr>
        <w:t xml:space="preserve">As for the instrument research used _ in </w:t>
      </w:r>
      <w:r w:rsidR="004F46A0">
        <w:rPr>
          <w:rFonts w:asciiTheme="majorBidi" w:hAnsiTheme="majorBidi" w:cstheme="majorBidi"/>
          <w:sz w:val="20"/>
          <w:szCs w:val="20"/>
        </w:rPr>
        <w:t xml:space="preserve">a </w:t>
      </w:r>
      <w:proofErr w:type="spellStart"/>
      <w:proofErr w:type="gramStart"/>
      <w:r w:rsidRPr="00AD6273">
        <w:rPr>
          <w:rFonts w:asciiTheme="majorBidi" w:hAnsiTheme="majorBidi" w:cstheme="majorBidi"/>
          <w:sz w:val="20"/>
          <w:szCs w:val="20"/>
        </w:rPr>
        <w:t>stu</w:t>
      </w:r>
      <w:r w:rsidR="004F46A0">
        <w:rPr>
          <w:rFonts w:asciiTheme="majorBidi" w:hAnsiTheme="majorBidi" w:cstheme="majorBidi"/>
          <w:sz w:val="20"/>
          <w:szCs w:val="20"/>
        </w:rPr>
        <w:t>,</w:t>
      </w:r>
      <w:r w:rsidRPr="00AD6273">
        <w:rPr>
          <w:rFonts w:asciiTheme="majorBidi" w:hAnsiTheme="majorBidi" w:cstheme="majorBidi"/>
          <w:sz w:val="20"/>
          <w:szCs w:val="20"/>
        </w:rPr>
        <w:t>dy</w:t>
      </w:r>
      <w:proofErr w:type="spellEnd"/>
      <w:proofErr w:type="gramEnd"/>
      <w:r w:rsidRPr="00AD6273">
        <w:rPr>
          <w:rFonts w:asciiTheme="majorBidi" w:hAnsiTheme="majorBidi" w:cstheme="majorBidi"/>
          <w:sz w:val="20"/>
          <w:szCs w:val="20"/>
        </w:rPr>
        <w:t xml:space="preserve"> this is sheet observations that contain related information needed  in study </w:t>
      </w:r>
      <w:r w:rsidR="00D10ED4" w:rsidRPr="00AD6273">
        <w:rPr>
          <w:rFonts w:asciiTheme="majorBidi" w:hAnsiTheme="majorBidi" w:cstheme="majorBidi"/>
          <w:sz w:val="20"/>
          <w:szCs w:val="20"/>
        </w:rPr>
        <w:t>this.</w:t>
      </w:r>
      <w:r w:rsidRPr="00AD6273">
        <w:rPr>
          <w:rFonts w:asciiTheme="majorBidi" w:hAnsiTheme="majorBidi" w:cstheme="majorBidi"/>
          <w:sz w:val="20"/>
          <w:szCs w:val="20"/>
        </w:rPr>
        <w:t xml:space="preserve"> For subject </w:t>
      </w:r>
      <w:r w:rsidR="00D10ED4" w:rsidRPr="00AD6273">
        <w:rPr>
          <w:rFonts w:asciiTheme="majorBidi" w:hAnsiTheme="majorBidi" w:cstheme="majorBidi"/>
          <w:sz w:val="20"/>
          <w:szCs w:val="20"/>
        </w:rPr>
        <w:t>research,</w:t>
      </w:r>
      <w:r w:rsidRPr="00AD6273">
        <w:rPr>
          <w:rFonts w:asciiTheme="majorBidi" w:hAnsiTheme="majorBidi" w:cstheme="majorBidi"/>
          <w:sz w:val="20"/>
          <w:szCs w:val="20"/>
        </w:rPr>
        <w:t xml:space="preserve"> researcher use application </w:t>
      </w:r>
      <w:r w:rsidRPr="00AD6273">
        <w:rPr>
          <w:rFonts w:asciiTheme="majorBidi" w:hAnsiTheme="majorBidi" w:cstheme="majorBidi"/>
          <w:i/>
          <w:iCs/>
          <w:sz w:val="20"/>
          <w:szCs w:val="20"/>
        </w:rPr>
        <w:t>publish or perish</w:t>
      </w:r>
      <w:r w:rsidRPr="00AD6273">
        <w:rPr>
          <w:rFonts w:asciiTheme="majorBidi" w:hAnsiTheme="majorBidi" w:cstheme="majorBidi"/>
          <w:sz w:val="20"/>
          <w:szCs w:val="20"/>
        </w:rPr>
        <w:t xml:space="preserve"> for find results study in the form of </w:t>
      </w:r>
      <w:r w:rsidR="00D10ED4" w:rsidRPr="00AD6273">
        <w:rPr>
          <w:rFonts w:asciiTheme="majorBidi" w:hAnsiTheme="majorBidi" w:cstheme="majorBidi"/>
          <w:sz w:val="20"/>
          <w:szCs w:val="20"/>
        </w:rPr>
        <w:t>journals,</w:t>
      </w:r>
      <w:r w:rsidRPr="00AD6273">
        <w:rPr>
          <w:rFonts w:asciiTheme="majorBidi" w:hAnsiTheme="majorBidi" w:cstheme="majorBidi"/>
          <w:sz w:val="20"/>
          <w:szCs w:val="20"/>
        </w:rPr>
        <w:t xml:space="preserve"> </w:t>
      </w:r>
      <w:r w:rsidR="007D2D32" w:rsidRPr="00AD6273">
        <w:rPr>
          <w:rFonts w:asciiTheme="majorBidi" w:hAnsiTheme="majorBidi" w:cstheme="majorBidi"/>
          <w:sz w:val="20"/>
          <w:szCs w:val="20"/>
        </w:rPr>
        <w:t>articles,</w:t>
      </w:r>
      <w:r w:rsidRPr="00AD6273">
        <w:rPr>
          <w:rFonts w:asciiTheme="majorBidi" w:hAnsiTheme="majorBidi" w:cstheme="majorBidi"/>
          <w:sz w:val="20"/>
          <w:szCs w:val="20"/>
        </w:rPr>
        <w:t xml:space="preserve"> or customized proceedings _ with criteria inclusions that have been </w:t>
      </w:r>
      <w:proofErr w:type="gramStart"/>
      <w:r w:rsidRPr="00AD6273">
        <w:rPr>
          <w:rFonts w:asciiTheme="majorBidi" w:hAnsiTheme="majorBidi" w:cstheme="majorBidi"/>
          <w:sz w:val="20"/>
          <w:szCs w:val="20"/>
        </w:rPr>
        <w:t>set .</w:t>
      </w:r>
      <w:proofErr w:type="gramEnd"/>
    </w:p>
    <w:p w14:paraId="2076308A" w14:textId="77777777" w:rsidR="004F53CD" w:rsidRPr="00AD6273" w:rsidRDefault="004F53CD" w:rsidP="004F53CD">
      <w:pPr>
        <w:pStyle w:val="NormalWeb"/>
        <w:shd w:val="clear" w:color="auto" w:fill="FFFFFF"/>
        <w:spacing w:before="0" w:beforeAutospacing="0" w:after="0" w:afterAutospacing="0"/>
        <w:jc w:val="both"/>
        <w:rPr>
          <w:rFonts w:asciiTheme="majorBidi" w:hAnsiTheme="majorBidi" w:cstheme="majorBidi"/>
          <w:sz w:val="20"/>
          <w:szCs w:val="20"/>
        </w:rPr>
      </w:pPr>
    </w:p>
    <w:p w14:paraId="7130DDF8" w14:textId="2F5B311A" w:rsidR="004F53CD" w:rsidRPr="00AD6273" w:rsidRDefault="004F53CD" w:rsidP="004F53CD">
      <w:pPr>
        <w:pStyle w:val="NormalWeb"/>
        <w:shd w:val="clear" w:color="auto" w:fill="FFFFFF"/>
        <w:spacing w:before="0" w:beforeAutospacing="0" w:after="0" w:afterAutospacing="0"/>
        <w:jc w:val="both"/>
        <w:rPr>
          <w:rFonts w:asciiTheme="majorBidi" w:hAnsiTheme="majorBidi" w:cstheme="majorBidi"/>
          <w:sz w:val="20"/>
          <w:szCs w:val="20"/>
        </w:rPr>
      </w:pPr>
      <w:r w:rsidRPr="00AD6273">
        <w:rPr>
          <w:rFonts w:asciiTheme="majorBidi" w:hAnsiTheme="majorBidi" w:cstheme="majorBidi"/>
          <w:sz w:val="20"/>
          <w:szCs w:val="20"/>
        </w:rPr>
        <w:t xml:space="preserve">As for the criteria intended inclusion _ is as </w:t>
      </w:r>
      <w:r w:rsidR="00D10ED4" w:rsidRPr="00AD6273">
        <w:rPr>
          <w:rFonts w:asciiTheme="majorBidi" w:hAnsiTheme="majorBidi" w:cstheme="majorBidi"/>
          <w:sz w:val="20"/>
          <w:szCs w:val="20"/>
        </w:rPr>
        <w:t>following:</w:t>
      </w:r>
    </w:p>
    <w:p w14:paraId="7AC06A00" w14:textId="77777777" w:rsidR="004F53CD" w:rsidRPr="00AD6273" w:rsidRDefault="004F53CD">
      <w:pPr>
        <w:pStyle w:val="NormalWeb"/>
        <w:numPr>
          <w:ilvl w:val="0"/>
          <w:numId w:val="6"/>
        </w:numPr>
        <w:shd w:val="clear" w:color="auto" w:fill="FFFFFF"/>
        <w:spacing w:after="0"/>
        <w:jc w:val="both"/>
        <w:rPr>
          <w:rFonts w:asciiTheme="majorBidi" w:hAnsiTheme="majorBidi" w:cstheme="majorBidi"/>
          <w:sz w:val="20"/>
          <w:szCs w:val="20"/>
        </w:rPr>
      </w:pPr>
      <w:r w:rsidRPr="00AD6273">
        <w:rPr>
          <w:rFonts w:asciiTheme="majorBidi" w:hAnsiTheme="majorBidi" w:cstheme="majorBidi"/>
          <w:sz w:val="20"/>
          <w:szCs w:val="20"/>
        </w:rPr>
        <w:t>study about metacognition in the field of education mathematics</w:t>
      </w:r>
    </w:p>
    <w:p w14:paraId="42AF8C65" w14:textId="7BB8506C" w:rsidR="004F53CD" w:rsidRPr="00AD6273" w:rsidRDefault="004F53CD">
      <w:pPr>
        <w:pStyle w:val="NormalWeb"/>
        <w:numPr>
          <w:ilvl w:val="0"/>
          <w:numId w:val="6"/>
        </w:numPr>
        <w:shd w:val="clear" w:color="auto" w:fill="FFFFFF"/>
        <w:spacing w:after="0"/>
        <w:jc w:val="both"/>
        <w:rPr>
          <w:rFonts w:asciiTheme="majorBidi" w:hAnsiTheme="majorBidi" w:cstheme="majorBidi"/>
          <w:sz w:val="20"/>
          <w:szCs w:val="20"/>
        </w:rPr>
      </w:pPr>
      <w:r w:rsidRPr="00AD6273">
        <w:rPr>
          <w:rFonts w:asciiTheme="majorBidi" w:hAnsiTheme="majorBidi" w:cstheme="majorBidi"/>
          <w:sz w:val="20"/>
          <w:szCs w:val="20"/>
        </w:rPr>
        <w:t xml:space="preserve">Subject study </w:t>
      </w:r>
      <w:r w:rsidR="00D10ED4" w:rsidRPr="00AD6273">
        <w:rPr>
          <w:rFonts w:asciiTheme="majorBidi" w:hAnsiTheme="majorBidi" w:cstheme="majorBidi"/>
          <w:sz w:val="20"/>
          <w:szCs w:val="20"/>
        </w:rPr>
        <w:t>consists</w:t>
      </w:r>
      <w:r w:rsidRPr="00AD6273">
        <w:rPr>
          <w:rFonts w:asciiTheme="majorBidi" w:hAnsiTheme="majorBidi" w:cstheme="majorBidi"/>
          <w:sz w:val="20"/>
          <w:szCs w:val="20"/>
        </w:rPr>
        <w:t xml:space="preserve"> </w:t>
      </w:r>
      <w:r w:rsidR="00D10ED4" w:rsidRPr="00AD6273">
        <w:rPr>
          <w:rFonts w:asciiTheme="majorBidi" w:hAnsiTheme="majorBidi" w:cstheme="majorBidi"/>
          <w:sz w:val="20"/>
          <w:szCs w:val="20"/>
        </w:rPr>
        <w:t>of</w:t>
      </w:r>
      <w:r w:rsidRPr="00AD6273">
        <w:rPr>
          <w:rFonts w:asciiTheme="majorBidi" w:hAnsiTheme="majorBidi" w:cstheme="majorBidi"/>
          <w:sz w:val="20"/>
          <w:szCs w:val="20"/>
        </w:rPr>
        <w:t xml:space="preserve"> students at level middle school education</w:t>
      </w:r>
    </w:p>
    <w:p w14:paraId="63A9C50C" w14:textId="77777777" w:rsidR="004F53CD" w:rsidRPr="00AD6273" w:rsidRDefault="004F53CD">
      <w:pPr>
        <w:pStyle w:val="NormalWeb"/>
        <w:numPr>
          <w:ilvl w:val="0"/>
          <w:numId w:val="6"/>
        </w:numPr>
        <w:shd w:val="clear" w:color="auto" w:fill="FFFFFF"/>
        <w:spacing w:after="0"/>
        <w:jc w:val="both"/>
        <w:rPr>
          <w:rFonts w:asciiTheme="majorBidi" w:hAnsiTheme="majorBidi" w:cstheme="majorBidi"/>
          <w:sz w:val="20"/>
          <w:szCs w:val="20"/>
        </w:rPr>
      </w:pPr>
      <w:r w:rsidRPr="00AD6273">
        <w:rPr>
          <w:rFonts w:asciiTheme="majorBidi" w:hAnsiTheme="majorBidi" w:cstheme="majorBidi"/>
          <w:sz w:val="20"/>
          <w:szCs w:val="20"/>
        </w:rPr>
        <w:t>Study done in Indonesia</w:t>
      </w:r>
    </w:p>
    <w:p w14:paraId="02F94CB5" w14:textId="095ED3E2" w:rsidR="004F53CD" w:rsidRPr="00AD6273" w:rsidRDefault="004F53CD">
      <w:pPr>
        <w:pStyle w:val="NormalWeb"/>
        <w:numPr>
          <w:ilvl w:val="0"/>
          <w:numId w:val="6"/>
        </w:numPr>
        <w:shd w:val="clear" w:color="auto" w:fill="FFFFFF"/>
        <w:spacing w:before="0" w:beforeAutospacing="0" w:after="0" w:afterAutospacing="0"/>
        <w:jc w:val="both"/>
        <w:rPr>
          <w:rFonts w:asciiTheme="majorBidi" w:hAnsiTheme="majorBidi" w:cstheme="majorBidi"/>
          <w:sz w:val="20"/>
          <w:szCs w:val="20"/>
        </w:rPr>
      </w:pPr>
      <w:r w:rsidRPr="00AD6273">
        <w:rPr>
          <w:rFonts w:asciiTheme="majorBidi" w:hAnsiTheme="majorBidi" w:cstheme="majorBidi"/>
          <w:sz w:val="20"/>
          <w:szCs w:val="20"/>
        </w:rPr>
        <w:t xml:space="preserve">Study conducted in period 10 </w:t>
      </w:r>
      <w:r w:rsidR="00D10ED4" w:rsidRPr="00AD6273">
        <w:rPr>
          <w:rFonts w:asciiTheme="majorBidi" w:hAnsiTheme="majorBidi" w:cstheme="majorBidi"/>
          <w:sz w:val="20"/>
          <w:szCs w:val="20"/>
        </w:rPr>
        <w:t>years’ time</w:t>
      </w:r>
      <w:r w:rsidRPr="00AD6273">
        <w:rPr>
          <w:rFonts w:asciiTheme="majorBidi" w:hAnsiTheme="majorBidi" w:cstheme="majorBidi"/>
          <w:sz w:val="20"/>
          <w:szCs w:val="20"/>
        </w:rPr>
        <w:t xml:space="preserve"> final or counted since 2012-2021</w:t>
      </w:r>
      <w:r w:rsidRPr="00AD6273">
        <w:rPr>
          <w:rFonts w:asciiTheme="majorBidi" w:hAnsiTheme="majorBidi" w:cstheme="majorBidi"/>
          <w:sz w:val="20"/>
          <w:szCs w:val="20"/>
        </w:rPr>
        <w:br/>
      </w:r>
    </w:p>
    <w:p w14:paraId="63E9DD54" w14:textId="77777777" w:rsidR="004F53CD" w:rsidRPr="004F53CD" w:rsidRDefault="004F53CD" w:rsidP="004F53CD">
      <w:pPr>
        <w:pStyle w:val="Paragraph"/>
        <w:rPr>
          <w:lang w:val="en-GB"/>
        </w:rPr>
      </w:pPr>
    </w:p>
    <w:p w14:paraId="7DA0CF28" w14:textId="77777777" w:rsidR="00725861" w:rsidRDefault="00725861" w:rsidP="00725861">
      <w:pPr>
        <w:pStyle w:val="Paragraph"/>
        <w:rPr>
          <w:i/>
          <w:iCs/>
        </w:rPr>
      </w:pPr>
    </w:p>
    <w:p w14:paraId="4024EC21" w14:textId="6095C5A4" w:rsidR="00155B67" w:rsidRPr="00075EA6" w:rsidRDefault="00D10ED4" w:rsidP="00274622">
      <w:pPr>
        <w:pStyle w:val="Heading2"/>
      </w:pPr>
      <w:r>
        <w:lastRenderedPageBreak/>
        <w:t>Result And Discussion</w:t>
      </w:r>
      <w:r w:rsidR="0073393A" w:rsidRPr="00075EA6">
        <w:br/>
      </w:r>
    </w:p>
    <w:p w14:paraId="373A0921" w14:textId="7451AF5F" w:rsidR="00D10ED4" w:rsidRPr="00AD6273" w:rsidRDefault="00D10ED4" w:rsidP="00D10ED4">
      <w:pPr>
        <w:tabs>
          <w:tab w:val="left" w:pos="270"/>
        </w:tabs>
        <w:jc w:val="both"/>
        <w:rPr>
          <w:rFonts w:asciiTheme="majorBidi" w:hAnsiTheme="majorBidi" w:cstheme="majorBidi"/>
          <w:iCs/>
          <w:sz w:val="20"/>
        </w:rPr>
      </w:pPr>
      <w:r>
        <w:rPr>
          <w:rFonts w:asciiTheme="majorBidi" w:hAnsiTheme="majorBidi" w:cstheme="majorBidi"/>
          <w:iCs/>
          <w:sz w:val="20"/>
        </w:rPr>
        <w:tab/>
      </w:r>
      <w:r w:rsidRPr="00AD6273">
        <w:rPr>
          <w:rFonts w:asciiTheme="majorBidi" w:hAnsiTheme="majorBidi" w:cstheme="majorBidi"/>
          <w:iCs/>
          <w:sz w:val="20"/>
        </w:rPr>
        <w:t>After the search process is carried out with</w:t>
      </w:r>
      <w:r>
        <w:rPr>
          <w:rFonts w:asciiTheme="majorBidi" w:hAnsiTheme="majorBidi" w:cstheme="majorBidi"/>
          <w:iCs/>
          <w:sz w:val="20"/>
        </w:rPr>
        <w:t xml:space="preserve"> using search engine</w:t>
      </w:r>
      <w:r w:rsidRPr="00AD6273">
        <w:rPr>
          <w:rFonts w:asciiTheme="majorBidi" w:hAnsiTheme="majorBidi" w:cstheme="majorBidi"/>
          <w:iCs/>
          <w:sz w:val="20"/>
        </w:rPr>
        <w:t xml:space="preserve">, found 36 related articles _ with metacognition in learning math, then of 36 journals and articles the selected 16 suitable articles _ with criteria inclusions that have been </w:t>
      </w:r>
      <w:proofErr w:type="gramStart"/>
      <w:r w:rsidRPr="00AD6273">
        <w:rPr>
          <w:rFonts w:asciiTheme="majorBidi" w:hAnsiTheme="majorBidi" w:cstheme="majorBidi"/>
          <w:iCs/>
          <w:sz w:val="20"/>
        </w:rPr>
        <w:t>set .</w:t>
      </w:r>
      <w:proofErr w:type="gramEnd"/>
      <w:r w:rsidRPr="00AD6273">
        <w:rPr>
          <w:rFonts w:asciiTheme="majorBidi" w:hAnsiTheme="majorBidi" w:cstheme="majorBidi"/>
          <w:iCs/>
          <w:sz w:val="20"/>
        </w:rPr>
        <w:t xml:space="preserve"> Distribution of data based on year publishing, grade, type research and demographics are presented in chart </w:t>
      </w:r>
      <w:proofErr w:type="gramStart"/>
      <w:r w:rsidRPr="00AD6273">
        <w:rPr>
          <w:rFonts w:asciiTheme="majorBidi" w:hAnsiTheme="majorBidi" w:cstheme="majorBidi"/>
          <w:iCs/>
          <w:sz w:val="20"/>
        </w:rPr>
        <w:t>following .</w:t>
      </w:r>
      <w:proofErr w:type="gramEnd"/>
    </w:p>
    <w:p w14:paraId="487D0D15" w14:textId="7CC1C718" w:rsidR="00D10ED4" w:rsidRDefault="00D10ED4" w:rsidP="00D10ED4">
      <w:pPr>
        <w:tabs>
          <w:tab w:val="left" w:pos="270"/>
        </w:tabs>
        <w:jc w:val="both"/>
        <w:rPr>
          <w:rFonts w:asciiTheme="majorBidi" w:hAnsiTheme="majorBidi" w:cstheme="majorBidi"/>
          <w:i/>
          <w:sz w:val="20"/>
        </w:rPr>
      </w:pPr>
    </w:p>
    <w:p w14:paraId="30FFE007" w14:textId="4FB135D9" w:rsidR="00D10ED4" w:rsidRDefault="00D10ED4" w:rsidP="00D10ED4">
      <w:pPr>
        <w:tabs>
          <w:tab w:val="left" w:pos="270"/>
        </w:tabs>
        <w:jc w:val="center"/>
        <w:rPr>
          <w:rFonts w:asciiTheme="majorBidi" w:hAnsiTheme="majorBidi" w:cstheme="majorBidi"/>
          <w:i/>
          <w:sz w:val="20"/>
        </w:rPr>
      </w:pPr>
      <w:r w:rsidRPr="00AD6273">
        <w:rPr>
          <w:rFonts w:asciiTheme="majorBidi" w:hAnsiTheme="majorBidi" w:cstheme="majorBidi"/>
          <w:noProof/>
          <w:sz w:val="20"/>
        </w:rPr>
        <w:drawing>
          <wp:inline distT="0" distB="0" distL="0" distR="0" wp14:anchorId="3CB9265B" wp14:editId="26014BF3">
            <wp:extent cx="3067050" cy="303847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C6BA298" w14:textId="012C7636" w:rsidR="00D10ED4" w:rsidRDefault="00D10ED4" w:rsidP="00D10ED4">
      <w:pPr>
        <w:pStyle w:val="FigureCaption"/>
        <w:rPr>
          <w:rFonts w:eastAsia="Georgia"/>
        </w:rPr>
      </w:pPr>
      <w:r w:rsidRPr="00D10ED4">
        <w:rPr>
          <w:b/>
          <w:iCs/>
        </w:rPr>
        <w:t>FIGURE 1</w:t>
      </w:r>
      <w:r>
        <w:rPr>
          <w:bCs/>
          <w:iCs/>
        </w:rPr>
        <w:t xml:space="preserve">. </w:t>
      </w:r>
      <w:r w:rsidRPr="00AD6273">
        <w:rPr>
          <w:rFonts w:eastAsia="Georgia"/>
        </w:rPr>
        <w:t>Graphics Recapitulation Study Metacognition dive 10 years final</w:t>
      </w:r>
    </w:p>
    <w:p w14:paraId="21BFABA5" w14:textId="77777777" w:rsidR="00D10ED4" w:rsidRPr="00D10ED4" w:rsidRDefault="00D10ED4" w:rsidP="00D10ED4">
      <w:pPr>
        <w:pStyle w:val="Paragraph"/>
        <w:rPr>
          <w:rFonts w:eastAsia="Georgia"/>
        </w:rPr>
      </w:pPr>
    </w:p>
    <w:p w14:paraId="1A64992F" w14:textId="4791296A" w:rsidR="00D10ED4" w:rsidRDefault="00D10ED4" w:rsidP="00D10ED4">
      <w:pPr>
        <w:pStyle w:val="Figure"/>
      </w:pPr>
      <w:r w:rsidRPr="00AD6273">
        <w:rPr>
          <w:noProof/>
        </w:rPr>
        <w:drawing>
          <wp:inline distT="0" distB="0" distL="0" distR="0" wp14:anchorId="0390041E" wp14:editId="46FA9238">
            <wp:extent cx="3067050" cy="28479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EEA552" w14:textId="75F2BC28" w:rsidR="00D10ED4" w:rsidRDefault="00D10ED4" w:rsidP="00D10ED4">
      <w:pPr>
        <w:pStyle w:val="FigureCaption"/>
        <w:rPr>
          <w:rFonts w:eastAsia="Georgia"/>
        </w:rPr>
      </w:pPr>
      <w:r w:rsidRPr="00D10ED4">
        <w:rPr>
          <w:b/>
          <w:bCs/>
        </w:rPr>
        <w:t>FIGURE 2</w:t>
      </w:r>
      <w:r>
        <w:t xml:space="preserve">. </w:t>
      </w:r>
      <w:r w:rsidRPr="00AD6273">
        <w:rPr>
          <w:rFonts w:eastAsia="Georgia"/>
        </w:rPr>
        <w:t>Graphics Study Metacognition in Learning Mathematics based on year publishing</w:t>
      </w:r>
    </w:p>
    <w:p w14:paraId="7C295239" w14:textId="5844531C" w:rsidR="006E27B1" w:rsidRDefault="006E27B1" w:rsidP="006E27B1">
      <w:pPr>
        <w:pStyle w:val="Paragraph"/>
      </w:pPr>
    </w:p>
    <w:p w14:paraId="266B2F50" w14:textId="1137E027" w:rsidR="006E27B1" w:rsidRPr="00AD6273" w:rsidRDefault="006E27B1" w:rsidP="006E27B1">
      <w:pPr>
        <w:tabs>
          <w:tab w:val="left" w:pos="270"/>
        </w:tabs>
        <w:jc w:val="both"/>
        <w:rPr>
          <w:rFonts w:asciiTheme="majorBidi" w:hAnsiTheme="majorBidi" w:cstheme="majorBidi"/>
          <w:iCs/>
          <w:sz w:val="20"/>
        </w:rPr>
      </w:pPr>
      <w:r>
        <w:rPr>
          <w:rFonts w:asciiTheme="majorBidi" w:hAnsiTheme="majorBidi" w:cstheme="majorBidi"/>
          <w:iCs/>
          <w:sz w:val="20"/>
        </w:rPr>
        <w:lastRenderedPageBreak/>
        <w:tab/>
      </w:r>
      <w:r w:rsidRPr="00AD6273">
        <w:rPr>
          <w:rFonts w:asciiTheme="majorBidi" w:hAnsiTheme="majorBidi" w:cstheme="majorBidi"/>
          <w:iCs/>
          <w:sz w:val="20"/>
        </w:rPr>
        <w:t xml:space="preserve">Based on the diagram </w:t>
      </w:r>
      <w:r w:rsidRPr="00AD6273">
        <w:rPr>
          <w:rFonts w:asciiTheme="majorBidi" w:hAnsiTheme="majorBidi" w:cstheme="majorBidi"/>
          <w:iCs/>
          <w:sz w:val="20"/>
        </w:rPr>
        <w:t>above,</w:t>
      </w:r>
      <w:r w:rsidRPr="00AD6273">
        <w:rPr>
          <w:rFonts w:asciiTheme="majorBidi" w:hAnsiTheme="majorBidi" w:cstheme="majorBidi"/>
          <w:iCs/>
          <w:sz w:val="20"/>
        </w:rPr>
        <w:t xml:space="preserve"> it can be is known that ability dominating mathematics in study about ability metacognition is ability solving </w:t>
      </w:r>
      <w:r w:rsidRPr="00AD6273">
        <w:rPr>
          <w:rFonts w:asciiTheme="majorBidi" w:hAnsiTheme="majorBidi" w:cstheme="majorBidi"/>
          <w:iCs/>
          <w:sz w:val="20"/>
        </w:rPr>
        <w:t>problem.</w:t>
      </w:r>
      <w:r w:rsidRPr="00AD6273">
        <w:rPr>
          <w:rFonts w:asciiTheme="majorBidi" w:hAnsiTheme="majorBidi" w:cstheme="majorBidi"/>
          <w:iCs/>
          <w:sz w:val="20"/>
        </w:rPr>
        <w:t xml:space="preserve"> Ability Solution problem found in every year publishing </w:t>
      </w:r>
      <w:r w:rsidRPr="00AD6273">
        <w:rPr>
          <w:rFonts w:asciiTheme="majorBidi" w:hAnsiTheme="majorBidi" w:cstheme="majorBidi"/>
          <w:iCs/>
          <w:sz w:val="20"/>
        </w:rPr>
        <w:t>journal.</w:t>
      </w:r>
      <w:r w:rsidRPr="00AD6273">
        <w:rPr>
          <w:rFonts w:asciiTheme="majorBidi" w:hAnsiTheme="majorBidi" w:cstheme="majorBidi"/>
          <w:iCs/>
          <w:sz w:val="20"/>
        </w:rPr>
        <w:t xml:space="preserve"> Temporary ability least math _ linked with metacognition is ability communication </w:t>
      </w:r>
      <w:r w:rsidRPr="00AD6273">
        <w:rPr>
          <w:rFonts w:asciiTheme="majorBidi" w:hAnsiTheme="majorBidi" w:cstheme="majorBidi"/>
          <w:iCs/>
          <w:sz w:val="20"/>
        </w:rPr>
        <w:t>math.</w:t>
      </w:r>
      <w:r w:rsidRPr="00AD6273">
        <w:rPr>
          <w:rFonts w:asciiTheme="majorBidi" w:hAnsiTheme="majorBidi" w:cstheme="majorBidi"/>
          <w:iCs/>
          <w:sz w:val="20"/>
        </w:rPr>
        <w:t xml:space="preserve"> one _ results study conclude that ability metacognition student could upgraded through style study </w:t>
      </w:r>
      <w:r w:rsidRPr="00AD6273">
        <w:rPr>
          <w:rFonts w:asciiTheme="majorBidi" w:hAnsiTheme="majorBidi" w:cstheme="majorBidi"/>
          <w:i/>
          <w:sz w:val="20"/>
        </w:rPr>
        <w:t>Missouri Mathematics Project (MMP</w:t>
      </w:r>
      <w:r w:rsidRPr="00AD6273">
        <w:rPr>
          <w:rFonts w:asciiTheme="majorBidi" w:hAnsiTheme="majorBidi" w:cstheme="majorBidi"/>
          <w:i/>
          <w:sz w:val="20"/>
        </w:rPr>
        <w:t>).</w:t>
      </w:r>
      <w:r w:rsidRPr="00AD6273">
        <w:rPr>
          <w:rFonts w:asciiTheme="majorBidi" w:hAnsiTheme="majorBidi" w:cstheme="majorBidi"/>
          <w:iCs/>
          <w:sz w:val="20"/>
        </w:rPr>
        <w:t xml:space="preserve"> This thing because the teacher gave directions when accompany student work practice controlled so that student could find draft from the material being taught </w:t>
      </w:r>
      <w:r w:rsidRPr="00AD6273">
        <w:rPr>
          <w:rFonts w:asciiTheme="majorBidi" w:hAnsiTheme="majorBidi" w:cstheme="majorBidi"/>
          <w:iCs/>
          <w:sz w:val="20"/>
        </w:rPr>
        <w:fldChar w:fldCharType="begin" w:fldLock="1"/>
      </w:r>
      <w:r w:rsidRPr="00AD6273">
        <w:rPr>
          <w:rFonts w:asciiTheme="majorBidi" w:hAnsiTheme="majorBidi" w:cstheme="majorBidi"/>
          <w:iCs/>
          <w:sz w:val="20"/>
        </w:rPr>
        <w:instrText>ADDIN CSL_CITATION {"citationItems":[{"id":"ITEM-1","itemData":{"author":[{"dropping-particle":"","family":"Faddilah Sani","given":"Nur","non-dropping-particle":"","parse-names":false,"suffix":""},{"dropping-particle":"","family":"Andriani","given":"Siska","non-dropping-particle":"","parse-names":false,"suffix":""}],"id":"ITEM-1","issue":"2","issued":{"date-parts":[["2020"]]},"number-of-pages":"2579-4647","title":"Analisis Kemampuan Metakognitif Siswa Ditinjau Dari Gaya Belajar Berdasarkan Pembelajaran Missouri Mathematics Project (MMP) dan Pembelajaran Discovery Based Learning (DBL)","type":"report","volume":"7"},"uris":["http://www.mendeley.com/documents/?uuid=94b767f5-ccbf-3de8-9e1a-041bed40cf3c"]}],"mendeley":{"formattedCitation":"(Faddilah Sani &amp; Andriani, 2020)","plainTextFormattedCitation":"(Faddilah Sani &amp; Andriani, 2020)","previouslyFormattedCitation":"(Faddilah Sani &amp; Andriani, 2020)"},"properties":{"noteIndex":0},"schema":"https://github.com/citation-style-language/schema/raw/master/csl-citation.json"}</w:instrText>
      </w:r>
      <w:r w:rsidRPr="00AD6273">
        <w:rPr>
          <w:rFonts w:asciiTheme="majorBidi" w:hAnsiTheme="majorBidi" w:cstheme="majorBidi"/>
          <w:iCs/>
          <w:sz w:val="20"/>
        </w:rPr>
        <w:fldChar w:fldCharType="separate"/>
      </w:r>
      <w:r w:rsidRPr="00AD6273">
        <w:rPr>
          <w:rFonts w:asciiTheme="majorBidi" w:hAnsiTheme="majorBidi" w:cstheme="majorBidi"/>
          <w:iCs/>
          <w:noProof/>
          <w:sz w:val="20"/>
        </w:rPr>
        <w:t xml:space="preserve">(Faddilah Sani &amp; Andriani, 2020) </w:t>
      </w:r>
      <w:r w:rsidRPr="00AD6273">
        <w:rPr>
          <w:rFonts w:asciiTheme="majorBidi" w:hAnsiTheme="majorBidi" w:cstheme="majorBidi"/>
          <w:iCs/>
          <w:sz w:val="20"/>
        </w:rPr>
        <w:fldChar w:fldCharType="end"/>
      </w:r>
      <w:r w:rsidRPr="00AD6273">
        <w:rPr>
          <w:rFonts w:asciiTheme="majorBidi" w:hAnsiTheme="majorBidi" w:cstheme="majorBidi"/>
          <w:iCs/>
          <w:sz w:val="20"/>
        </w:rPr>
        <w:t xml:space="preserve">. Apart from metacognition this important in increase ability solving problem student , ability metacognition can also affect ability think critical student because for develop ability think critical student need existence the steps that must be developed student during the learning process in progress </w:t>
      </w:r>
      <w:r w:rsidRPr="00AD6273">
        <w:rPr>
          <w:rFonts w:asciiTheme="majorBidi" w:hAnsiTheme="majorBidi" w:cstheme="majorBidi"/>
          <w:iCs/>
          <w:sz w:val="20"/>
        </w:rPr>
        <w:fldChar w:fldCharType="begin" w:fldLock="1"/>
      </w:r>
      <w:r w:rsidRPr="00AD6273">
        <w:rPr>
          <w:rFonts w:asciiTheme="majorBidi" w:hAnsiTheme="majorBidi" w:cstheme="majorBidi"/>
          <w:iCs/>
          <w:sz w:val="20"/>
        </w:rPr>
        <w:instrText>ADDIN CSL_CITATION {"citationItems":[{"id":"ITEM-1","itemData":{"DOI":"10.31980/mosharafa.v5i2.267","ISSN":"2086-4280","abstract":"ABSTRAKSecara umum tujuan penelitian ini adalah untuk meningkatkan kemampuan berpikir kritis matematis siswa SMP melalui pendekatan Metacognitive Instruction. Penelitian ini merupakan studi eksperimen di SMPN 2 Tarogong Kidul Garut dengan desain penelitian Kelompok kontrol Non-Ekivalen pretes-postes. Hasil penelitian menunjukan bahwa kemampuan berpikir kritis matematis siswa yang mendapat pembelajaran dengan pendekatan Metacognitive Instruction lebih baik dari pada kemampuan berpikir kritis matematis siswa yang mendapat pembelajaran dengan menggunakan pembelajaran konvensional. Sikap siswa terhadap pembelajaran dengan pendekatan Metacognitive Instruction positif.ABSTRACTThe general objective of this research is to improve critical thingking mathematically junior high school students through metacognitive Instruction approach. This study is an experimental study in SMPN 2 Tarogong Kidul with research design Non-equivalent control group pretest-postes. The results showed that the ability of mathematical critical thingking of students who received metacognitive Instruction approach to learning with better on critical thingking of students who have mathematical with conventional learning. Students' attitudes toward learning with Metacognitive Instruction approach positive.","author":[{"dropping-particle":"","family":"Noordyana","given":"Mega Achdisty","non-dropping-particle":"","parse-names":false,"suffix":""}],"container-title":"Mosharafa: Jurnal Pendidikan Matematika","id":"ITEM-1","issue":"2","issued":{"date-parts":[["2018"]]},"page":"120-127","title":"Meningkatkan Kemampuan Berpikir Kritis Matematis Siswa melalui Pendekatan Metacognitive Instruction","type":"article-journal","volume":"5"},"uris":["http://www.mendeley.com/documents/?uuid=04caa7cf-a17d-3bea-ae4e-b4a82692e033"]}],"mendeley":{"formattedCitation":"(Noordyana, 2018)","plainTextFormattedCitation":"(Noordyana, 2018)"},"properties":{"noteIndex":0},"schema":"https://github.com/citation-style-language/schema/raw/master/csl-citation.json"}</w:instrText>
      </w:r>
      <w:r w:rsidRPr="00AD6273">
        <w:rPr>
          <w:rFonts w:asciiTheme="majorBidi" w:hAnsiTheme="majorBidi" w:cstheme="majorBidi"/>
          <w:iCs/>
          <w:sz w:val="20"/>
        </w:rPr>
        <w:fldChar w:fldCharType="separate"/>
      </w:r>
      <w:r w:rsidRPr="00AD6273">
        <w:rPr>
          <w:rFonts w:asciiTheme="majorBidi" w:hAnsiTheme="majorBidi" w:cstheme="majorBidi"/>
          <w:iCs/>
          <w:noProof/>
          <w:sz w:val="20"/>
        </w:rPr>
        <w:t>(Noordyana, 2018)</w:t>
      </w:r>
      <w:r w:rsidRPr="00AD6273">
        <w:rPr>
          <w:rFonts w:asciiTheme="majorBidi" w:hAnsiTheme="majorBidi" w:cstheme="majorBidi"/>
          <w:iCs/>
          <w:sz w:val="20"/>
        </w:rPr>
        <w:fldChar w:fldCharType="end"/>
      </w:r>
    </w:p>
    <w:p w14:paraId="7902D12C" w14:textId="77777777" w:rsidR="006E27B1" w:rsidRPr="00AD6273" w:rsidRDefault="006E27B1" w:rsidP="006E27B1">
      <w:pPr>
        <w:tabs>
          <w:tab w:val="left" w:pos="270"/>
        </w:tabs>
        <w:jc w:val="both"/>
        <w:rPr>
          <w:rFonts w:asciiTheme="majorBidi" w:hAnsiTheme="majorBidi" w:cstheme="majorBidi"/>
          <w:iCs/>
          <w:sz w:val="20"/>
        </w:rPr>
      </w:pPr>
    </w:p>
    <w:p w14:paraId="5035437F" w14:textId="58BDFF63" w:rsidR="006E27B1" w:rsidRDefault="006E27B1" w:rsidP="006E27B1">
      <w:pPr>
        <w:pStyle w:val="Figure"/>
      </w:pPr>
      <w:r w:rsidRPr="00AD6273">
        <w:rPr>
          <w:noProof/>
        </w:rPr>
        <w:drawing>
          <wp:inline distT="0" distB="0" distL="0" distR="0" wp14:anchorId="2D9FE081" wp14:editId="697477C6">
            <wp:extent cx="4166235" cy="1743075"/>
            <wp:effectExtent l="0" t="0" r="571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8D8ACA4" w14:textId="29C8A103" w:rsidR="006E27B1" w:rsidRDefault="006E27B1" w:rsidP="006E27B1">
      <w:pPr>
        <w:pStyle w:val="FigureCaption"/>
        <w:rPr>
          <w:rFonts w:eastAsia="Georgia"/>
        </w:rPr>
      </w:pPr>
      <w:r w:rsidRPr="006E27B1">
        <w:rPr>
          <w:rFonts w:eastAsia="Georgia"/>
          <w:b/>
          <w:bCs/>
        </w:rPr>
        <w:t>FIGURE</w:t>
      </w:r>
      <w:r w:rsidRPr="006E27B1">
        <w:rPr>
          <w:rFonts w:eastAsia="Georgia"/>
          <w:b/>
          <w:bCs/>
        </w:rPr>
        <w:t xml:space="preserve"> 3</w:t>
      </w:r>
      <w:r w:rsidRPr="00AD6273">
        <w:rPr>
          <w:rFonts w:eastAsia="Georgia"/>
        </w:rPr>
        <w:t>. Graphics Study Metacognition in Learning Mathematics based on Class</w:t>
      </w:r>
    </w:p>
    <w:p w14:paraId="10D5B4F4" w14:textId="77777777" w:rsidR="006E27B1" w:rsidRPr="006E27B1" w:rsidRDefault="006E27B1" w:rsidP="006E27B1">
      <w:pPr>
        <w:pStyle w:val="Paragraph"/>
        <w:rPr>
          <w:rFonts w:eastAsia="Georgia"/>
        </w:rPr>
      </w:pPr>
    </w:p>
    <w:p w14:paraId="16BFE8CD" w14:textId="58842707" w:rsidR="006E27B1" w:rsidRPr="00AD6273" w:rsidRDefault="006E27B1" w:rsidP="006E27B1">
      <w:pPr>
        <w:tabs>
          <w:tab w:val="left" w:pos="270"/>
        </w:tabs>
        <w:jc w:val="both"/>
        <w:rPr>
          <w:rFonts w:asciiTheme="majorBidi" w:hAnsiTheme="majorBidi" w:cstheme="majorBidi"/>
          <w:iCs/>
          <w:sz w:val="20"/>
        </w:rPr>
      </w:pPr>
      <w:r w:rsidRPr="00AD6273">
        <w:rPr>
          <w:rFonts w:asciiTheme="majorBidi" w:hAnsiTheme="majorBidi" w:cstheme="majorBidi"/>
          <w:iCs/>
          <w:sz w:val="20"/>
        </w:rPr>
        <w:t xml:space="preserve">From the picture above could concluded that study about metacognition in </w:t>
      </w:r>
      <w:proofErr w:type="gramStart"/>
      <w:r w:rsidRPr="00AD6273">
        <w:rPr>
          <w:rFonts w:asciiTheme="majorBidi" w:hAnsiTheme="majorBidi" w:cstheme="majorBidi"/>
          <w:iCs/>
          <w:sz w:val="20"/>
        </w:rPr>
        <w:t>learning  math</w:t>
      </w:r>
      <w:proofErr w:type="gramEnd"/>
      <w:r w:rsidRPr="00AD6273">
        <w:rPr>
          <w:rFonts w:asciiTheme="majorBidi" w:hAnsiTheme="majorBidi" w:cstheme="majorBidi"/>
          <w:iCs/>
          <w:sz w:val="20"/>
        </w:rPr>
        <w:t xml:space="preserve"> in middle school  many carried out in grade 7 and in grade 8. Considerations made to election class for study based on the material to be used in </w:t>
      </w:r>
      <w:proofErr w:type="gramStart"/>
      <w:r w:rsidRPr="00AD6273">
        <w:rPr>
          <w:rFonts w:asciiTheme="majorBidi" w:hAnsiTheme="majorBidi" w:cstheme="majorBidi"/>
          <w:iCs/>
          <w:sz w:val="20"/>
        </w:rPr>
        <w:t>research .</w:t>
      </w:r>
      <w:proofErr w:type="gramEnd"/>
      <w:r w:rsidRPr="00AD6273">
        <w:rPr>
          <w:rFonts w:asciiTheme="majorBidi" w:hAnsiTheme="majorBidi" w:cstheme="majorBidi"/>
          <w:iCs/>
          <w:sz w:val="20"/>
        </w:rPr>
        <w:t xml:space="preserve"> Geometry material Becomes lots of choices used in study this so that in period 10 years research _ about metacognition in learning mathematics conducted in grade 7 and grade 8.</w:t>
      </w:r>
    </w:p>
    <w:p w14:paraId="4AF7929A" w14:textId="77777777" w:rsidR="006E27B1" w:rsidRPr="006E27B1" w:rsidRDefault="006E27B1" w:rsidP="006E27B1">
      <w:pPr>
        <w:pStyle w:val="Paragraph"/>
        <w:ind w:firstLine="0"/>
        <w:rPr>
          <w:rFonts w:eastAsia="Georgia"/>
        </w:rPr>
      </w:pPr>
    </w:p>
    <w:p w14:paraId="0BFB5761" w14:textId="6DF0398D" w:rsidR="006E27B1" w:rsidRDefault="006E27B1" w:rsidP="006E27B1">
      <w:pPr>
        <w:pStyle w:val="FigureCaption"/>
      </w:pPr>
      <w:r w:rsidRPr="00AD6273">
        <w:rPr>
          <w:rFonts w:asciiTheme="majorBidi" w:hAnsiTheme="majorBidi" w:cstheme="majorBidi"/>
          <w:noProof/>
          <w:sz w:val="20"/>
        </w:rPr>
        <w:drawing>
          <wp:inline distT="0" distB="0" distL="0" distR="0" wp14:anchorId="3592355C" wp14:editId="4515E383">
            <wp:extent cx="4375785" cy="1762760"/>
            <wp:effectExtent l="0" t="0" r="5715" b="889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D62BAB" w14:textId="718BA557" w:rsidR="006E27B1" w:rsidRDefault="006E27B1" w:rsidP="006E27B1">
      <w:pPr>
        <w:pStyle w:val="FigureCaption"/>
        <w:rPr>
          <w:rFonts w:eastAsia="Georgia"/>
        </w:rPr>
      </w:pPr>
      <w:r w:rsidRPr="006E27B1">
        <w:rPr>
          <w:rFonts w:eastAsia="Georgia"/>
          <w:b/>
          <w:bCs/>
        </w:rPr>
        <w:t>FIGURE</w:t>
      </w:r>
      <w:r w:rsidRPr="006E27B1">
        <w:rPr>
          <w:rFonts w:eastAsia="Georgia"/>
          <w:b/>
          <w:bCs/>
        </w:rPr>
        <w:t xml:space="preserve"> 4</w:t>
      </w:r>
      <w:r w:rsidRPr="00AD6273">
        <w:rPr>
          <w:rFonts w:eastAsia="Georgia"/>
        </w:rPr>
        <w:t>. Graphics Study Metacognition in Learning Mathematics based on Demographics</w:t>
      </w:r>
    </w:p>
    <w:p w14:paraId="1552FD5C" w14:textId="2BCE648D" w:rsidR="006E27B1" w:rsidRDefault="006E27B1" w:rsidP="006E27B1">
      <w:pPr>
        <w:pStyle w:val="Paragraph"/>
        <w:rPr>
          <w:rFonts w:eastAsia="Georgia"/>
        </w:rPr>
      </w:pPr>
    </w:p>
    <w:p w14:paraId="5FC3EA6D" w14:textId="77777777" w:rsidR="006E27B1" w:rsidRPr="00AD6273" w:rsidRDefault="006E27B1" w:rsidP="006E27B1">
      <w:pPr>
        <w:tabs>
          <w:tab w:val="left" w:pos="270"/>
        </w:tabs>
        <w:jc w:val="both"/>
        <w:rPr>
          <w:rFonts w:asciiTheme="majorBidi" w:hAnsiTheme="majorBidi" w:cstheme="majorBidi"/>
          <w:iCs/>
          <w:sz w:val="20"/>
        </w:rPr>
      </w:pPr>
      <w:r w:rsidRPr="00AD6273">
        <w:rPr>
          <w:rFonts w:asciiTheme="majorBidi" w:hAnsiTheme="majorBidi" w:cstheme="majorBidi"/>
          <w:iCs/>
          <w:sz w:val="20"/>
        </w:rPr>
        <w:t xml:space="preserve">Based on the graph </w:t>
      </w:r>
      <w:proofErr w:type="gramStart"/>
      <w:r w:rsidRPr="00AD6273">
        <w:rPr>
          <w:rFonts w:asciiTheme="majorBidi" w:hAnsiTheme="majorBidi" w:cstheme="majorBidi"/>
          <w:iCs/>
          <w:sz w:val="20"/>
        </w:rPr>
        <w:t>above ,</w:t>
      </w:r>
      <w:proofErr w:type="gramEnd"/>
      <w:r w:rsidRPr="00AD6273">
        <w:rPr>
          <w:rFonts w:asciiTheme="majorBidi" w:hAnsiTheme="majorBidi" w:cstheme="majorBidi"/>
          <w:iCs/>
          <w:sz w:val="20"/>
        </w:rPr>
        <w:t xml:space="preserve"> in period 10 </w:t>
      </w:r>
      <w:proofErr w:type="spellStart"/>
      <w:r w:rsidRPr="00AD6273">
        <w:rPr>
          <w:rFonts w:asciiTheme="majorBidi" w:hAnsiTheme="majorBidi" w:cstheme="majorBidi"/>
          <w:iCs/>
          <w:sz w:val="20"/>
        </w:rPr>
        <w:t>years time</w:t>
      </w:r>
      <w:proofErr w:type="spellEnd"/>
      <w:r w:rsidRPr="00AD6273">
        <w:rPr>
          <w:rFonts w:asciiTheme="majorBidi" w:hAnsiTheme="majorBidi" w:cstheme="majorBidi"/>
          <w:iCs/>
          <w:sz w:val="20"/>
        </w:rPr>
        <w:t xml:space="preserve"> study about metacognition in learning Mathematics in Indonesia is implemented in several cities on the islands big Indonesian. In </w:t>
      </w:r>
      <w:proofErr w:type="gramStart"/>
      <w:r w:rsidRPr="00AD6273">
        <w:rPr>
          <w:rFonts w:asciiTheme="majorBidi" w:hAnsiTheme="majorBidi" w:cstheme="majorBidi"/>
          <w:iCs/>
          <w:sz w:val="20"/>
        </w:rPr>
        <w:t>Sumatra</w:t>
      </w:r>
      <w:proofErr w:type="gramEnd"/>
      <w:r w:rsidRPr="00AD6273">
        <w:rPr>
          <w:rFonts w:asciiTheme="majorBidi" w:hAnsiTheme="majorBidi" w:cstheme="majorBidi"/>
          <w:iCs/>
          <w:sz w:val="20"/>
        </w:rPr>
        <w:t xml:space="preserve"> research metacognition in learning mathematics linked with solving </w:t>
      </w:r>
      <w:proofErr w:type="gramStart"/>
      <w:r w:rsidRPr="00AD6273">
        <w:rPr>
          <w:rFonts w:asciiTheme="majorBidi" w:hAnsiTheme="majorBidi" w:cstheme="majorBidi"/>
          <w:iCs/>
          <w:sz w:val="20"/>
        </w:rPr>
        <w:t>problem ,</w:t>
      </w:r>
      <w:proofErr w:type="gramEnd"/>
      <w:r w:rsidRPr="00AD6273">
        <w:rPr>
          <w:rFonts w:asciiTheme="majorBidi" w:hAnsiTheme="majorBidi" w:cstheme="majorBidi"/>
          <w:iCs/>
          <w:sz w:val="20"/>
        </w:rPr>
        <w:t xml:space="preserve"> communication mathematicians also think critical . On the island of Java, research metacognition in learning mathematics linked with solving problem and think critical </w:t>
      </w:r>
      <w:proofErr w:type="gramStart"/>
      <w:r w:rsidRPr="00AD6273">
        <w:rPr>
          <w:rFonts w:asciiTheme="majorBidi" w:hAnsiTheme="majorBidi" w:cstheme="majorBidi"/>
          <w:iCs/>
          <w:sz w:val="20"/>
        </w:rPr>
        <w:t>only ,</w:t>
      </w:r>
      <w:proofErr w:type="gramEnd"/>
      <w:r w:rsidRPr="00AD6273">
        <w:rPr>
          <w:rFonts w:asciiTheme="majorBidi" w:hAnsiTheme="majorBidi" w:cstheme="majorBidi"/>
          <w:iCs/>
          <w:sz w:val="20"/>
        </w:rPr>
        <w:t xml:space="preserve"> while in Kalimantan and Sulawesi, research metacognition in learning mathematics new linked in one aspect just that is solving problem math . Metacognition of course have close relationship _ with solving problem </w:t>
      </w:r>
      <w:proofErr w:type="gramStart"/>
      <w:r w:rsidRPr="00AD6273">
        <w:rPr>
          <w:rFonts w:asciiTheme="majorBidi" w:hAnsiTheme="majorBidi" w:cstheme="majorBidi"/>
          <w:iCs/>
          <w:sz w:val="20"/>
        </w:rPr>
        <w:t>math ,</w:t>
      </w:r>
      <w:proofErr w:type="gramEnd"/>
      <w:r w:rsidRPr="00AD6273">
        <w:rPr>
          <w:rFonts w:asciiTheme="majorBidi" w:hAnsiTheme="majorBidi" w:cstheme="majorBidi"/>
          <w:iCs/>
          <w:sz w:val="20"/>
        </w:rPr>
        <w:t xml:space="preserve"> thing this in line with results research conducted by McLoughin and Hollingworth (2003) which shows that solving effective problem _ could obtained with give opportunity to student for apply metacognitive strategies when solve problem math .</w:t>
      </w:r>
    </w:p>
    <w:p w14:paraId="7A054570" w14:textId="77777777" w:rsidR="006E27B1" w:rsidRPr="00AD6273" w:rsidRDefault="006E27B1" w:rsidP="006E27B1">
      <w:pPr>
        <w:tabs>
          <w:tab w:val="left" w:pos="270"/>
        </w:tabs>
        <w:jc w:val="both"/>
        <w:rPr>
          <w:rFonts w:asciiTheme="majorBidi" w:hAnsiTheme="majorBidi" w:cstheme="majorBidi"/>
          <w:iCs/>
          <w:sz w:val="20"/>
        </w:rPr>
      </w:pPr>
    </w:p>
    <w:p w14:paraId="27F43C8E" w14:textId="65C42266" w:rsidR="006E27B1" w:rsidRPr="006E27B1" w:rsidRDefault="006E27B1" w:rsidP="006E27B1">
      <w:pPr>
        <w:pStyle w:val="Figure"/>
        <w:rPr>
          <w:rFonts w:eastAsia="Georgia"/>
        </w:rPr>
      </w:pPr>
      <w:r w:rsidRPr="00AD6273">
        <w:rPr>
          <w:noProof/>
        </w:rPr>
        <w:lastRenderedPageBreak/>
        <w:drawing>
          <wp:inline distT="0" distB="0" distL="0" distR="0" wp14:anchorId="306896F8" wp14:editId="377481DC">
            <wp:extent cx="4029075" cy="181927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D4CEFA9" w14:textId="1FDD80B4" w:rsidR="006E27B1" w:rsidRDefault="006E27B1" w:rsidP="006E27B1">
      <w:pPr>
        <w:pStyle w:val="FigureCaption"/>
        <w:rPr>
          <w:rFonts w:eastAsia="Georgia"/>
        </w:rPr>
      </w:pPr>
      <w:r w:rsidRPr="006E27B1">
        <w:rPr>
          <w:rFonts w:eastAsia="Georgia"/>
          <w:b/>
          <w:bCs/>
        </w:rPr>
        <w:t>FIGURE 5</w:t>
      </w:r>
      <w:r w:rsidRPr="00AD6273">
        <w:rPr>
          <w:rFonts w:eastAsia="Georgia"/>
        </w:rPr>
        <w:t>. Graphics Study Metacognition in Learning Mathematics by Research Type</w:t>
      </w:r>
    </w:p>
    <w:p w14:paraId="0F9F4B37" w14:textId="6D153DF1" w:rsidR="006E27B1" w:rsidRDefault="006E27B1" w:rsidP="006E27B1">
      <w:pPr>
        <w:pStyle w:val="Paragraph"/>
        <w:rPr>
          <w:rFonts w:eastAsia="Georgia"/>
        </w:rPr>
      </w:pPr>
    </w:p>
    <w:p w14:paraId="1A0B6E35" w14:textId="7517A411" w:rsidR="006E27B1" w:rsidRPr="00AD6273" w:rsidRDefault="006E27B1" w:rsidP="006E27B1">
      <w:pPr>
        <w:tabs>
          <w:tab w:val="left" w:pos="270"/>
        </w:tabs>
        <w:jc w:val="both"/>
        <w:rPr>
          <w:rFonts w:asciiTheme="majorBidi" w:hAnsiTheme="majorBidi" w:cstheme="majorBidi"/>
          <w:iCs/>
          <w:sz w:val="20"/>
        </w:rPr>
      </w:pPr>
      <w:r>
        <w:rPr>
          <w:rFonts w:asciiTheme="majorBidi" w:hAnsiTheme="majorBidi" w:cstheme="majorBidi"/>
          <w:iCs/>
          <w:sz w:val="20"/>
        </w:rPr>
        <w:tab/>
      </w:r>
      <w:r w:rsidRPr="00AD6273">
        <w:rPr>
          <w:rFonts w:asciiTheme="majorBidi" w:hAnsiTheme="majorBidi" w:cstheme="majorBidi"/>
          <w:iCs/>
          <w:sz w:val="20"/>
        </w:rPr>
        <w:t xml:space="preserve">Based on the picture </w:t>
      </w:r>
      <w:r w:rsidRPr="00AD6273">
        <w:rPr>
          <w:rFonts w:asciiTheme="majorBidi" w:hAnsiTheme="majorBidi" w:cstheme="majorBidi"/>
          <w:iCs/>
          <w:sz w:val="20"/>
        </w:rPr>
        <w:t>above,</w:t>
      </w:r>
      <w:r w:rsidRPr="00AD6273">
        <w:rPr>
          <w:rFonts w:asciiTheme="majorBidi" w:hAnsiTheme="majorBidi" w:cstheme="majorBidi"/>
          <w:iCs/>
          <w:sz w:val="20"/>
        </w:rPr>
        <w:t xml:space="preserve"> we could </w:t>
      </w:r>
      <w:r w:rsidRPr="00AD6273">
        <w:rPr>
          <w:rFonts w:asciiTheme="majorBidi" w:hAnsiTheme="majorBidi" w:cstheme="majorBidi"/>
          <w:iCs/>
          <w:sz w:val="20"/>
        </w:rPr>
        <w:t>know</w:t>
      </w:r>
      <w:r w:rsidRPr="00AD6273">
        <w:rPr>
          <w:rFonts w:asciiTheme="majorBidi" w:hAnsiTheme="majorBidi" w:cstheme="majorBidi"/>
          <w:iCs/>
          <w:sz w:val="20"/>
        </w:rPr>
        <w:t xml:space="preserve"> that study related metacognition in learning most math _ conducted with use method descriptive </w:t>
      </w:r>
      <w:r w:rsidRPr="00AD6273">
        <w:rPr>
          <w:rFonts w:asciiTheme="majorBidi" w:hAnsiTheme="majorBidi" w:cstheme="majorBidi"/>
          <w:iCs/>
          <w:sz w:val="20"/>
        </w:rPr>
        <w:t>qualitative.</w:t>
      </w:r>
      <w:r w:rsidRPr="00AD6273">
        <w:rPr>
          <w:rFonts w:asciiTheme="majorBidi" w:hAnsiTheme="majorBidi" w:cstheme="majorBidi"/>
          <w:iCs/>
          <w:sz w:val="20"/>
        </w:rPr>
        <w:t xml:space="preserve"> Temporary for ability associated metacognition _ with ability think </w:t>
      </w:r>
      <w:r w:rsidRPr="00AD6273">
        <w:rPr>
          <w:rFonts w:asciiTheme="majorBidi" w:hAnsiTheme="majorBidi" w:cstheme="majorBidi"/>
          <w:iCs/>
          <w:sz w:val="20"/>
        </w:rPr>
        <w:t>critically</w:t>
      </w:r>
      <w:r w:rsidRPr="00AD6273">
        <w:rPr>
          <w:rFonts w:asciiTheme="majorBidi" w:hAnsiTheme="majorBidi" w:cstheme="majorBidi"/>
          <w:iCs/>
          <w:sz w:val="20"/>
        </w:rPr>
        <w:t xml:space="preserve"> a lot conducted with method study quasi </w:t>
      </w:r>
      <w:r w:rsidRPr="00AD6273">
        <w:rPr>
          <w:rFonts w:asciiTheme="majorBidi" w:hAnsiTheme="majorBidi" w:cstheme="majorBidi"/>
          <w:iCs/>
          <w:sz w:val="20"/>
        </w:rPr>
        <w:t>experiment.</w:t>
      </w:r>
      <w:r w:rsidRPr="00AD6273">
        <w:rPr>
          <w:rFonts w:asciiTheme="majorBidi" w:hAnsiTheme="majorBidi" w:cstheme="majorBidi"/>
          <w:iCs/>
          <w:sz w:val="20"/>
        </w:rPr>
        <w:t xml:space="preserve"> Research using _ method experiment is research that reveals existence influence a learning model in increase metacognition in solve problem mathematics , research this use two group that is group experiment and group control for then tested average comparison _ </w:t>
      </w:r>
      <w:r w:rsidRPr="00AD6273">
        <w:rPr>
          <w:rFonts w:asciiTheme="majorBidi" w:hAnsiTheme="majorBidi" w:cstheme="majorBidi"/>
          <w:iCs/>
          <w:sz w:val="20"/>
        </w:rPr>
        <w:fldChar w:fldCharType="begin" w:fldLock="1"/>
      </w:r>
      <w:r w:rsidRPr="00AD6273">
        <w:rPr>
          <w:rFonts w:asciiTheme="majorBidi" w:hAnsiTheme="majorBidi" w:cstheme="majorBidi"/>
          <w:iCs/>
          <w:sz w:val="20"/>
        </w:rPr>
        <w:instrText>ADDIN CSL_CITATION {"citationItems":[{"id":"ITEM-1","itemData":{"DOI":"10.31980/mosharafa.v8i3.517","ISSN":"2086-4280","abstract":"AbstrakSiswa mengalami kesulitan dalam menyelesaikan soal cerita, mengajukan pertanyaan, membuat langkah-langkah penyelesaian, serta menyelesaikan permasalahan yang diberikan. Tujuan penelitian ini adalah untuk mengetahui pengaruh model problem based learning dengan pendekatan metakognisi terhadap kemampuan pemecahan masalah matematis siswa. Jenis penelitian yang digunakan adalah penelitian eksperimen dengan menggunakan pendekatan kuantitafif. Instrumen yang digunakan adalah tes uraian. Populasi dalam penelitian ini adalah siswa kelas VIII MTs Negeri Semerah Kerinci dengan jumlah 84 orang. Pengambilan sampel dilakukan secara simple random sampling. Kelas VIII D dan VIII A masing-masing terpilih sebagai kelas eksperimen dan kelas kontrol. Analisis data kemampuan pemecahan masalah dilakukan menggunakan uji-t. Hasil penelitian menunjukkan bahwa terdapat pengaruh model pembelajaran problem based learning dengan pendekatan metakognisi terhadap kemampuan pemecahan masalah matematis siswa.Kata Kunci: Kemampuan Pemecahan Masalah Matematis, Pendekatan Metakognisi, Problem Based Learning. The Effect of Problem Based Learning with Metacognition Approaches on Mathematical Problem Solving SkillAbstractStudents have difficulty in solving story problems, asking questions, taking steps to solve, and solving the problems given. The purpose of this study was to determine the effect of problem-based learning models with metacognitive approaches to students' mathematical problem-solving abilities. This type of research is an experimental study using a quantitative approach. The instrument used was a description test. The population in this study was eighth-grade students of MTs Semerah Kerinci with a total of 84 people. Sampling is done by simple random sampling. Class VIII D and VIII A were respectively chosen as the experimental class and the control class. Data analysis of problem-solving ability is done using the t-test. The results showed that there was an influence of the problem-based learning model of learning with a metacognition approach to students' mathematical problem-solving abilities.Keywords: Mathematical Problem Solving Ability, Metacognition Approach, Problem Based Learning.","author":[{"dropping-particle":"","family":"Elita","given":"Geni Sri","non-dropping-particle":"","parse-names":false,"suffix":""},{"dropping-particle":"","family":"Habibi","given":"Mhmd","non-dropping-particle":"","parse-names":false,"suffix":""},{"dropping-particle":"","family":"Putra","given":"Aan","non-dropping-particle":"","parse-names":false,"suffix":""},{"dropping-particle":"","family":"Ulandari","given":"Nelpita","non-dropping-particle":"","parse-names":false,"suffix":""}],"container-title":"Mosharafa: Jurnal Pendidikan Matematika","id":"ITEM-1","issue":"3","issued":{"date-parts":[["2019"]]},"page":"447-458","title":"Pengaruh Pembelajaran Problem Based Learning dengan Pendekatan Metakognisi terhadap Kemampuan Pemecahan Masalah Matematis","type":"article-journal","volume":"8"},"uris":["http://www.mendeley.com/documents/?uuid=ea8e5baf-efe3-3808-aa68-64c9c301b2f1"]}],"mendeley":{"formattedCitation":"(Elita et al., 2019)","plainTextFormattedCitation":"(Elita et al., 2019)","previouslyFormattedCitation":"(Elita et al., 2019)"},"properties":{"noteIndex":0},"schema":"https://github.com/citation-style-language/schema/raw/master/csl-citation.json"}</w:instrText>
      </w:r>
      <w:r w:rsidRPr="00AD6273">
        <w:rPr>
          <w:rFonts w:asciiTheme="majorBidi" w:hAnsiTheme="majorBidi" w:cstheme="majorBidi"/>
          <w:iCs/>
          <w:sz w:val="20"/>
        </w:rPr>
        <w:fldChar w:fldCharType="separate"/>
      </w:r>
      <w:r w:rsidRPr="00AD6273">
        <w:rPr>
          <w:rFonts w:asciiTheme="majorBidi" w:hAnsiTheme="majorBidi" w:cstheme="majorBidi"/>
          <w:iCs/>
          <w:noProof/>
          <w:sz w:val="20"/>
        </w:rPr>
        <w:t xml:space="preserve">(Elita et al., 2019) </w:t>
      </w:r>
      <w:r w:rsidRPr="00AD6273">
        <w:rPr>
          <w:rFonts w:asciiTheme="majorBidi" w:hAnsiTheme="majorBidi" w:cstheme="majorBidi"/>
          <w:iCs/>
          <w:sz w:val="20"/>
        </w:rPr>
        <w:fldChar w:fldCharType="end"/>
      </w:r>
      <w:r w:rsidRPr="00AD6273">
        <w:rPr>
          <w:rFonts w:asciiTheme="majorBidi" w:hAnsiTheme="majorBidi" w:cstheme="majorBidi"/>
          <w:iCs/>
          <w:sz w:val="20"/>
        </w:rPr>
        <w:t>.</w:t>
      </w:r>
    </w:p>
    <w:p w14:paraId="438FBA20" w14:textId="77777777" w:rsidR="006E27B1" w:rsidRPr="00AD6273" w:rsidRDefault="006E27B1" w:rsidP="006E27B1">
      <w:pPr>
        <w:tabs>
          <w:tab w:val="left" w:pos="270"/>
        </w:tabs>
        <w:jc w:val="both"/>
        <w:rPr>
          <w:rFonts w:asciiTheme="majorBidi" w:hAnsiTheme="majorBidi" w:cstheme="majorBidi"/>
          <w:iCs/>
          <w:sz w:val="20"/>
        </w:rPr>
      </w:pPr>
    </w:p>
    <w:p w14:paraId="7BE4336A" w14:textId="3F27CB60" w:rsidR="006E27B1" w:rsidRPr="00AD6273" w:rsidRDefault="006E27B1" w:rsidP="006E27B1">
      <w:pPr>
        <w:tabs>
          <w:tab w:val="left" w:pos="270"/>
        </w:tabs>
        <w:jc w:val="both"/>
        <w:rPr>
          <w:rFonts w:asciiTheme="majorBidi" w:hAnsiTheme="majorBidi" w:cstheme="majorBidi"/>
          <w:iCs/>
          <w:sz w:val="20"/>
        </w:rPr>
      </w:pPr>
      <w:r w:rsidRPr="00AD6273">
        <w:rPr>
          <w:rFonts w:asciiTheme="majorBidi" w:hAnsiTheme="majorBidi" w:cstheme="majorBidi"/>
          <w:iCs/>
          <w:sz w:val="20"/>
        </w:rPr>
        <w:t xml:space="preserve">Temporary dominant study descriptive qualitatively carried out in study related with metacognition this because the complexity of the data collection process that must be done </w:t>
      </w:r>
      <w:r w:rsidRPr="00AD6273">
        <w:rPr>
          <w:rFonts w:asciiTheme="majorBidi" w:hAnsiTheme="majorBidi" w:cstheme="majorBidi"/>
          <w:iCs/>
          <w:sz w:val="20"/>
        </w:rPr>
        <w:t>and</w:t>
      </w:r>
      <w:r w:rsidRPr="00AD6273">
        <w:rPr>
          <w:rFonts w:asciiTheme="majorBidi" w:hAnsiTheme="majorBidi" w:cstheme="majorBidi"/>
          <w:iCs/>
          <w:sz w:val="20"/>
        </w:rPr>
        <w:t xml:space="preserve"> because focus in study is a thought process student so that needed a </w:t>
      </w:r>
      <w:r w:rsidRPr="00AD6273">
        <w:rPr>
          <w:rFonts w:asciiTheme="majorBidi" w:hAnsiTheme="majorBidi" w:cstheme="majorBidi"/>
          <w:iCs/>
          <w:sz w:val="20"/>
        </w:rPr>
        <w:t>lot of</w:t>
      </w:r>
      <w:r w:rsidRPr="00AD6273">
        <w:rPr>
          <w:rFonts w:asciiTheme="majorBidi" w:hAnsiTheme="majorBidi" w:cstheme="majorBidi"/>
          <w:iCs/>
          <w:sz w:val="20"/>
        </w:rPr>
        <w:t xml:space="preserve"> narration for explain results </w:t>
      </w:r>
      <w:r w:rsidRPr="00AD6273">
        <w:rPr>
          <w:rFonts w:asciiTheme="majorBidi" w:hAnsiTheme="majorBidi" w:cstheme="majorBidi"/>
          <w:iCs/>
          <w:sz w:val="20"/>
        </w:rPr>
        <w:t>research.</w:t>
      </w:r>
      <w:r w:rsidRPr="00AD6273">
        <w:rPr>
          <w:rFonts w:asciiTheme="majorBidi" w:hAnsiTheme="majorBidi" w:cstheme="majorBidi"/>
          <w:iCs/>
          <w:sz w:val="20"/>
        </w:rPr>
        <w:t xml:space="preserve"> In </w:t>
      </w:r>
      <w:r w:rsidRPr="00AD6273">
        <w:rPr>
          <w:rFonts w:asciiTheme="majorBidi" w:hAnsiTheme="majorBidi" w:cstheme="majorBidi"/>
          <w:iCs/>
          <w:sz w:val="20"/>
        </w:rPr>
        <w:t>addition,</w:t>
      </w:r>
      <w:r w:rsidRPr="00AD6273">
        <w:rPr>
          <w:rFonts w:asciiTheme="majorBidi" w:hAnsiTheme="majorBidi" w:cstheme="majorBidi"/>
          <w:iCs/>
          <w:sz w:val="20"/>
        </w:rPr>
        <w:t xml:space="preserve"> the research instrument is also </w:t>
      </w:r>
      <w:r w:rsidRPr="00AD6273">
        <w:rPr>
          <w:rFonts w:asciiTheme="majorBidi" w:hAnsiTheme="majorBidi" w:cstheme="majorBidi"/>
          <w:iCs/>
          <w:sz w:val="20"/>
        </w:rPr>
        <w:t>consideration election method research.</w:t>
      </w:r>
      <w:r w:rsidRPr="00AD6273">
        <w:rPr>
          <w:rFonts w:asciiTheme="majorBidi" w:hAnsiTheme="majorBidi" w:cstheme="majorBidi"/>
          <w:iCs/>
          <w:sz w:val="20"/>
        </w:rPr>
        <w:t xml:space="preserve"> Instrument study for measure average metacognition using test and interview instruments , test instruments for measure ability students , while the interview instrument used for describe the thought process student During do / complete the given test </w:t>
      </w:r>
      <w:r w:rsidRPr="00AD6273">
        <w:rPr>
          <w:rFonts w:asciiTheme="majorBidi" w:hAnsiTheme="majorBidi" w:cstheme="majorBidi"/>
          <w:iCs/>
          <w:sz w:val="20"/>
        </w:rPr>
        <w:fldChar w:fldCharType="begin" w:fldLock="1"/>
      </w:r>
      <w:r w:rsidRPr="00AD6273">
        <w:rPr>
          <w:rFonts w:asciiTheme="majorBidi" w:hAnsiTheme="majorBidi" w:cstheme="majorBidi"/>
          <w:iCs/>
          <w:sz w:val="20"/>
        </w:rPr>
        <w:instrText>ADDIN CSL_CITATION {"citationItems":[{"id":"ITEM-1","itemData":{"ISSN":"2580-2313","abstract":"This research objective is to reveal the profi le of metacognition of junior high school students in solving open-problem viewed from gender diff erences. This research involves two seventh graders, one boy and one girl, of whom mathematics ability is relatively similar. The data is collected through a test and an interview. The data is analysed using data reduction and data presentation. The present study reveals that the subjects of the study, the boy and the girl, have a similar profi le of metacognition in understanding the problem, planning the problem solving and executing the plan of problem solving.However, they are diff erent in their metacognitive profi le in re-evaluating the result of their problem solving.","author":[{"dropping-particle":"","family":"Sudia","given":"Muhammad","non-dropping-particle":"","parse-names":false,"suffix":""}],"container-title":"Jurnal Pendidikan dan Pembelajaran Universitas Negeri Malang","id":"ITEM-1","issue":"1","issued":{"date-parts":[["2015"]]},"page":"17-24","title":"Profil Metakognisi Siswa SMP Dalam Memecahkan Masalah Terbuka Ditinjau Dari Perbedaan Gender","type":"article-journal","volume":"22"},"uris":["http://www.mendeley.com/documents/?uuid=54b50172-0a33-32ad-9710-9fbd1d69bd06"]}],"mendeley":{"formattedCitation":"(Sudia, 2015)","plainTextFormattedCitation":"(Sudia, 2015)","previouslyFormattedCitation":"(Sudia, 2015)"},"properties":{"noteIndex":0},"schema":"https://github.com/citation-style-language/schema/raw/master/csl-citation.json"}</w:instrText>
      </w:r>
      <w:r w:rsidRPr="00AD6273">
        <w:rPr>
          <w:rFonts w:asciiTheme="majorBidi" w:hAnsiTheme="majorBidi" w:cstheme="majorBidi"/>
          <w:iCs/>
          <w:sz w:val="20"/>
        </w:rPr>
        <w:fldChar w:fldCharType="separate"/>
      </w:r>
      <w:r w:rsidRPr="00AD6273">
        <w:rPr>
          <w:rFonts w:asciiTheme="majorBidi" w:hAnsiTheme="majorBidi" w:cstheme="majorBidi"/>
          <w:iCs/>
          <w:noProof/>
          <w:sz w:val="20"/>
        </w:rPr>
        <w:t>(Sudia, 2015)</w:t>
      </w:r>
      <w:r w:rsidRPr="00AD6273">
        <w:rPr>
          <w:rFonts w:asciiTheme="majorBidi" w:hAnsiTheme="majorBidi" w:cstheme="majorBidi"/>
          <w:iCs/>
          <w:sz w:val="20"/>
        </w:rPr>
        <w:fldChar w:fldCharType="end"/>
      </w:r>
    </w:p>
    <w:p w14:paraId="7C9568E2" w14:textId="77777777" w:rsidR="006E27B1" w:rsidRPr="00AD6273" w:rsidRDefault="006E27B1" w:rsidP="006E27B1">
      <w:pPr>
        <w:tabs>
          <w:tab w:val="left" w:pos="270"/>
        </w:tabs>
        <w:jc w:val="both"/>
        <w:rPr>
          <w:rFonts w:asciiTheme="majorBidi" w:hAnsiTheme="majorBidi" w:cstheme="majorBidi"/>
          <w:iCs/>
          <w:sz w:val="20"/>
        </w:rPr>
      </w:pPr>
    </w:p>
    <w:p w14:paraId="0AE59E37" w14:textId="77777777" w:rsidR="006E27B1" w:rsidRPr="00AD6273" w:rsidRDefault="006E27B1" w:rsidP="006E27B1">
      <w:pPr>
        <w:tabs>
          <w:tab w:val="left" w:pos="270"/>
        </w:tabs>
        <w:jc w:val="both"/>
        <w:rPr>
          <w:rFonts w:asciiTheme="majorBidi" w:hAnsiTheme="majorBidi" w:cstheme="majorBidi"/>
          <w:iCs/>
          <w:sz w:val="20"/>
        </w:rPr>
      </w:pPr>
      <w:r w:rsidRPr="00AD6273">
        <w:rPr>
          <w:rFonts w:asciiTheme="majorBidi" w:hAnsiTheme="majorBidi" w:cstheme="majorBidi"/>
          <w:iCs/>
          <w:sz w:val="20"/>
        </w:rPr>
        <w:t xml:space="preserve">As for type study development focus on improvement plan learning , teaching materials , and sheet work student for increase ability metacognition and abilities solving problem mathematics </w:t>
      </w:r>
      <w:r w:rsidRPr="00AD6273">
        <w:rPr>
          <w:rFonts w:asciiTheme="majorBidi" w:hAnsiTheme="majorBidi" w:cstheme="majorBidi"/>
          <w:iCs/>
          <w:sz w:val="20"/>
        </w:rPr>
        <w:fldChar w:fldCharType="begin" w:fldLock="1"/>
      </w:r>
      <w:r w:rsidRPr="00AD6273">
        <w:rPr>
          <w:rFonts w:asciiTheme="majorBidi" w:hAnsiTheme="majorBidi" w:cstheme="majorBidi"/>
          <w:iCs/>
          <w:sz w:val="20"/>
        </w:rPr>
        <w:instrText>ADDIN CSL_CITATION {"citationItems":[{"id":"ITEM-1","itemData":{"DOI":"10.29333/iejme/5717","abstract":"This study aims to analyze the effectiveness of learning materials oriented on problem-based learning models, the improvement mathematical problem solving ability and students' metacognition ability. Learning materials that developed are lesson plan, student book, student worksheet, mathematical problem solving ability and students' metacognition ability test. This research is a development research by using the development model of Thiagarajan, Semmel and Semmel (1974). Valid learning materials according to experts, tested in class VII of SMP Negeri 13 Medan (seventh year junior high school). The results showed that learning materials oriented on problem-based learning met the effective criteria and improved mathematical problem solving and metacognition ability. Level students' metacognition when problem solving met level of strategic use, aware use, and tacit use. Keywords: development of learning materials, mathematical problem solving ability, metacognition ability, problem-based learning","author":[{"dropping-particle":"V.","family":"Siagian","given":"Meryance","non-dropping-particle":"","parse-names":false,"suffix":""},{"dropping-particle":"","family":"Saragih","given":"Sahat","non-dropping-particle":"","parse-names":false,"suffix":""},{"dropping-particle":"","family":"Sinaga","given":"Bornok","non-dropping-particle":"","parse-names":false,"suffix":""}],"container-title":"International Electronic Journal of Mathematics Education","id":"ITEM-1","issue":"2","issued":{"date-parts":[["2019","2","17"]]},"publisher":"Modestum Limited","title":"Development of Learning Materials Oriented on Problem-Based Learning Model to Improve Students’ Mathematical Problem Solving Ability and Metacognition Ability","type":"article-journal","volume":"14"},"uris":["http://www.mendeley.com/documents/?uuid=28a59c2f-f322-386a-807a-fae7cbdb0d76"]}],"mendeley":{"formattedCitation":"(Siagian et al., 2019)","plainTextFormattedCitation":"(Siagian et al., 2019)","previouslyFormattedCitation":"(Siagian et al., 2019)"},"properties":{"noteIndex":0},"schema":"https://github.com/citation-style-language/schema/raw/master/csl-citation.json"}</w:instrText>
      </w:r>
      <w:r w:rsidRPr="00AD6273">
        <w:rPr>
          <w:rFonts w:asciiTheme="majorBidi" w:hAnsiTheme="majorBidi" w:cstheme="majorBidi"/>
          <w:iCs/>
          <w:sz w:val="20"/>
        </w:rPr>
        <w:fldChar w:fldCharType="separate"/>
      </w:r>
      <w:r w:rsidRPr="00AD6273">
        <w:rPr>
          <w:rFonts w:asciiTheme="majorBidi" w:hAnsiTheme="majorBidi" w:cstheme="majorBidi"/>
          <w:iCs/>
          <w:noProof/>
          <w:sz w:val="20"/>
        </w:rPr>
        <w:t>(Siagian et al., 2019)</w:t>
      </w:r>
      <w:r w:rsidRPr="00AD6273">
        <w:rPr>
          <w:rFonts w:asciiTheme="majorBidi" w:hAnsiTheme="majorBidi" w:cstheme="majorBidi"/>
          <w:iCs/>
          <w:sz w:val="20"/>
        </w:rPr>
        <w:fldChar w:fldCharType="end"/>
      </w:r>
    </w:p>
    <w:p w14:paraId="62F632E5" w14:textId="77777777" w:rsidR="006E27B1" w:rsidRPr="006E27B1" w:rsidRDefault="006E27B1" w:rsidP="006E27B1">
      <w:pPr>
        <w:pStyle w:val="Paragraph"/>
        <w:rPr>
          <w:rFonts w:eastAsia="Georgia"/>
        </w:rPr>
      </w:pPr>
    </w:p>
    <w:p w14:paraId="094EA97C" w14:textId="77777777" w:rsidR="006E27B1" w:rsidRPr="006E27B1" w:rsidRDefault="006E27B1" w:rsidP="006E27B1">
      <w:pPr>
        <w:pStyle w:val="Paragraph"/>
      </w:pPr>
    </w:p>
    <w:p w14:paraId="457D9E87" w14:textId="1348C9B8" w:rsidR="00616F3B" w:rsidRPr="00075EA6" w:rsidRDefault="006E27B1" w:rsidP="008C5292">
      <w:pPr>
        <w:pStyle w:val="Heading1"/>
      </w:pPr>
      <w:r>
        <w:t>Conclusion</w:t>
      </w:r>
    </w:p>
    <w:p w14:paraId="6E751CC0" w14:textId="30CB4610" w:rsidR="008C5292" w:rsidRPr="00AD6273" w:rsidRDefault="008C5292" w:rsidP="008C5292">
      <w:pPr>
        <w:shd w:val="clear" w:color="auto" w:fill="FFFFFF"/>
        <w:ind w:firstLine="720"/>
        <w:jc w:val="both"/>
        <w:rPr>
          <w:rFonts w:asciiTheme="majorBidi" w:eastAsia="Georgia" w:hAnsiTheme="majorBidi" w:cstheme="majorBidi"/>
          <w:i/>
          <w:sz w:val="20"/>
        </w:rPr>
      </w:pPr>
      <w:r w:rsidRPr="00AD6273">
        <w:rPr>
          <w:rFonts w:asciiTheme="majorBidi" w:eastAsia="Georgia" w:hAnsiTheme="majorBidi" w:cstheme="majorBidi"/>
          <w:sz w:val="20"/>
        </w:rPr>
        <w:t xml:space="preserve">Based on research conducted _ could concluded that study about ability metacognition in learning mathematics in period 10 </w:t>
      </w:r>
      <w:proofErr w:type="spellStart"/>
      <w:r w:rsidRPr="00AD6273">
        <w:rPr>
          <w:rFonts w:asciiTheme="majorBidi" w:eastAsia="Georgia" w:hAnsiTheme="majorBidi" w:cstheme="majorBidi"/>
          <w:sz w:val="20"/>
        </w:rPr>
        <w:t>years time</w:t>
      </w:r>
      <w:proofErr w:type="spellEnd"/>
      <w:r w:rsidRPr="00AD6273">
        <w:rPr>
          <w:rFonts w:asciiTheme="majorBidi" w:eastAsia="Georgia" w:hAnsiTheme="majorBidi" w:cstheme="majorBidi"/>
          <w:sz w:val="20"/>
        </w:rPr>
        <w:t xml:space="preserve"> experience dynamic </w:t>
      </w:r>
      <w:proofErr w:type="gramStart"/>
      <w:r w:rsidRPr="00AD6273">
        <w:rPr>
          <w:rFonts w:asciiTheme="majorBidi" w:eastAsia="Georgia" w:hAnsiTheme="majorBidi" w:cstheme="majorBidi"/>
          <w:sz w:val="20"/>
        </w:rPr>
        <w:t>fluctuation .</w:t>
      </w:r>
      <w:proofErr w:type="gramEnd"/>
      <w:r w:rsidRPr="00AD6273">
        <w:rPr>
          <w:rFonts w:asciiTheme="majorBidi" w:eastAsia="Georgia" w:hAnsiTheme="majorBidi" w:cstheme="majorBidi"/>
          <w:sz w:val="20"/>
        </w:rPr>
        <w:t xml:space="preserve"> _ Within _ 10 </w:t>
      </w:r>
      <w:proofErr w:type="spellStart"/>
      <w:r w:rsidRPr="00AD6273">
        <w:rPr>
          <w:rFonts w:asciiTheme="majorBidi" w:eastAsia="Georgia" w:hAnsiTheme="majorBidi" w:cstheme="majorBidi"/>
          <w:sz w:val="20"/>
        </w:rPr>
        <w:t>years time</w:t>
      </w:r>
      <w:proofErr w:type="spellEnd"/>
      <w:r w:rsidRPr="00AD6273">
        <w:rPr>
          <w:rFonts w:asciiTheme="majorBidi" w:eastAsia="Georgia" w:hAnsiTheme="majorBidi" w:cstheme="majorBidi"/>
          <w:sz w:val="20"/>
        </w:rPr>
        <w:t xml:space="preserve"> </w:t>
      </w:r>
      <w:proofErr w:type="gramStart"/>
      <w:r w:rsidRPr="00AD6273">
        <w:rPr>
          <w:rFonts w:asciiTheme="majorBidi" w:eastAsia="Georgia" w:hAnsiTheme="majorBidi" w:cstheme="majorBidi"/>
          <w:sz w:val="20"/>
        </w:rPr>
        <w:t>that ,</w:t>
      </w:r>
      <w:proofErr w:type="gramEnd"/>
      <w:r w:rsidRPr="00AD6273">
        <w:rPr>
          <w:rFonts w:asciiTheme="majorBidi" w:eastAsia="Georgia" w:hAnsiTheme="majorBidi" w:cstheme="majorBidi"/>
          <w:sz w:val="20"/>
        </w:rPr>
        <w:t xml:space="preserve"> research about metacognition dominated by the relationship in solve problem math . This thing due to the learning process mathematics solving problem is one _ necessary skills _ take precedence remember in solve problem participant educate will pushed for think by intensively and _ creative </w:t>
      </w:r>
      <w:r w:rsidRPr="00AD6273">
        <w:rPr>
          <w:rFonts w:asciiTheme="majorBidi" w:eastAsia="Georgia" w:hAnsiTheme="majorBidi" w:cstheme="majorBidi"/>
          <w:sz w:val="20"/>
        </w:rPr>
        <w:fldChar w:fldCharType="begin" w:fldLock="1"/>
      </w:r>
      <w:r w:rsidRPr="00AD6273">
        <w:rPr>
          <w:rFonts w:asciiTheme="majorBidi" w:eastAsia="Georgia" w:hAnsiTheme="majorBidi" w:cstheme="majorBidi"/>
          <w:sz w:val="20"/>
        </w:rPr>
        <w:instrText>ADDIN CSL_CITATION {"citationItems":[{"id":"ITEM-1","itemData":{"DOI":"10.31980/mosharafa.v8i3.517","ISSN":"2086-4280","abstract":"AbstrakSiswa mengalami kesulitan dalam menyelesaikan soal cerita, mengajukan pertanyaan, membuat langkah-langkah penyelesaian, serta menyelesaikan permasalahan yang diberikan. Tujuan penelitian ini adalah untuk mengetahui pengaruh model problem based learning dengan pendekatan metakognisi terhadap kemampuan pemecahan masalah matematis siswa. Jenis penelitian yang digunakan adalah penelitian eksperimen dengan menggunakan pendekatan kuantitafif. Instrumen yang digunakan adalah tes uraian. Populasi dalam penelitian ini adalah siswa kelas VIII MTs Negeri Semerah Kerinci dengan jumlah 84 orang. Pengambilan sampel dilakukan secara simple random sampling. Kelas VIII D dan VIII A masing-masing terpilih sebagai kelas eksperimen dan kelas kontrol. Analisis data kemampuan pemecahan masalah dilakukan menggunakan uji-t. Hasil penelitian menunjukkan bahwa terdapat pengaruh model pembelajaran problem based learning dengan pendekatan metakognisi terhadap kemampuan pemecahan masalah matematis siswa.Kata Kunci: Kemampuan Pemecahan Masalah Matematis, Pendekatan Metakognisi, Problem Based Learning. The Effect of Problem Based Learning with Metacognition Approaches on Mathematical Problem Solving SkillAbstractStudents have difficulty in solving story problems, asking questions, taking steps to solve, and solving the problems given. The purpose of this study was to determine the effect of problem-based learning models with metacognitive approaches to students' mathematical problem-solving abilities. This type of research is an experimental study using a quantitative approach. The instrument used was a description test. The population in this study was eighth-grade students of MTs Semerah Kerinci with a total of 84 people. Sampling is done by simple random sampling. Class VIII D and VIII A were respectively chosen as the experimental class and the control class. Data analysis of problem-solving ability is done using the t-test. The results showed that there was an influence of the problem-based learning model of learning with a metacognition approach to students' mathematical problem-solving abilities.Keywords: Mathematical Problem Solving Ability, Metacognition Approach, Problem Based Learning.","author":[{"dropping-particle":"","family":"Elita","given":"Geni Sri","non-dropping-particle":"","parse-names":false,"suffix":""},{"dropping-particle":"","family":"Habibi","given":"Mhmd","non-dropping-particle":"","parse-names":false,"suffix":""},{"dropping-particle":"","family":"Putra","given":"Aan","non-dropping-particle":"","parse-names":false,"suffix":""},{"dropping-particle":"","family":"Ulandari","given":"Nelpita","non-dropping-particle":"","parse-names":false,"suffix":""}],"container-title":"Mosharafa: Jurnal Pendidikan Matematika","id":"ITEM-1","issue":"3","issued":{"date-parts":[["2019"]]},"page":"447-458","title":"Pengaruh Pembelajaran Problem Based Learning dengan Pendekatan Metakognisi terhadap Kemampuan Pemecahan Masalah Matematis","type":"article-journal","volume":"8"},"uris":["http://www.mendeley.com/documents/?uuid=ea8e5baf-efe3-3808-aa68-64c9c301b2f1"]}],"mendeley":{"formattedCitation":"(Elita et al., 2019)","plainTextFormattedCitation":"(Elita et al., 2019)","previouslyFormattedCitation":"(Elita et al., 2019)"},"properties":{"noteIndex":0},"schema":"https://github.com/citation-style-language/schema/raw/master/csl-citation.json"}</w:instrText>
      </w:r>
      <w:r w:rsidRPr="00AD6273">
        <w:rPr>
          <w:rFonts w:asciiTheme="majorBidi" w:eastAsia="Georgia" w:hAnsiTheme="majorBidi" w:cstheme="majorBidi"/>
          <w:sz w:val="20"/>
        </w:rPr>
        <w:fldChar w:fldCharType="separate"/>
      </w:r>
      <w:r w:rsidRPr="00AD6273">
        <w:rPr>
          <w:rFonts w:asciiTheme="majorBidi" w:eastAsia="Georgia" w:hAnsiTheme="majorBidi" w:cstheme="majorBidi"/>
          <w:noProof/>
          <w:sz w:val="20"/>
        </w:rPr>
        <w:t xml:space="preserve">(Elita et al., 2019) </w:t>
      </w:r>
      <w:r w:rsidRPr="00AD6273">
        <w:rPr>
          <w:rFonts w:asciiTheme="majorBidi" w:eastAsia="Georgia" w:hAnsiTheme="majorBidi" w:cstheme="majorBidi"/>
          <w:sz w:val="20"/>
        </w:rPr>
        <w:fldChar w:fldCharType="end"/>
      </w:r>
      <w:r w:rsidRPr="00AD6273">
        <w:rPr>
          <w:rFonts w:asciiTheme="majorBidi" w:eastAsia="Georgia" w:hAnsiTheme="majorBidi" w:cstheme="majorBidi"/>
          <w:sz w:val="20"/>
        </w:rPr>
        <w:t xml:space="preserve">. In </w:t>
      </w:r>
      <w:proofErr w:type="gramStart"/>
      <w:r w:rsidRPr="00AD6273">
        <w:rPr>
          <w:rFonts w:asciiTheme="majorBidi" w:eastAsia="Georgia" w:hAnsiTheme="majorBidi" w:cstheme="majorBidi"/>
          <w:sz w:val="20"/>
        </w:rPr>
        <w:t>addition ,</w:t>
      </w:r>
      <w:proofErr w:type="gramEnd"/>
      <w:r w:rsidRPr="00AD6273">
        <w:rPr>
          <w:rFonts w:asciiTheme="majorBidi" w:eastAsia="Georgia" w:hAnsiTheme="majorBidi" w:cstheme="majorBidi"/>
          <w:sz w:val="20"/>
        </w:rPr>
        <w:t xml:space="preserve"> in period </w:t>
      </w:r>
      <w:r w:rsidR="00340B88">
        <w:rPr>
          <w:rFonts w:asciiTheme="majorBidi" w:eastAsia="Georgia" w:hAnsiTheme="majorBidi" w:cstheme="majorBidi"/>
          <w:sz w:val="20"/>
        </w:rPr>
        <w:t xml:space="preserve">of </w:t>
      </w:r>
      <w:r w:rsidRPr="00AD6273">
        <w:rPr>
          <w:rFonts w:asciiTheme="majorBidi" w:eastAsia="Georgia" w:hAnsiTheme="majorBidi" w:cstheme="majorBidi"/>
          <w:sz w:val="20"/>
        </w:rPr>
        <w:t xml:space="preserve">10 </w:t>
      </w:r>
      <w:r w:rsidR="00340B88">
        <w:rPr>
          <w:rFonts w:asciiTheme="majorBidi" w:eastAsia="Georgia" w:hAnsiTheme="majorBidi" w:cstheme="majorBidi"/>
          <w:sz w:val="20"/>
        </w:rPr>
        <w:t>years</w:t>
      </w:r>
      <w:r w:rsidRPr="00AD6273">
        <w:rPr>
          <w:rFonts w:asciiTheme="majorBidi" w:eastAsia="Georgia" w:hAnsiTheme="majorBidi" w:cstheme="majorBidi"/>
          <w:sz w:val="20"/>
        </w:rPr>
        <w:t xml:space="preserve"> this type lots of research conducted is study qualitative descriptive </w:t>
      </w:r>
      <w:r w:rsidR="00340B88">
        <w:rPr>
          <w:rFonts w:asciiTheme="majorBidi" w:eastAsia="Georgia" w:hAnsiTheme="majorBidi" w:cstheme="majorBidi"/>
          <w:sz w:val="20"/>
        </w:rPr>
        <w:t>by</w:t>
      </w:r>
      <w:r w:rsidRPr="00AD6273">
        <w:rPr>
          <w:rFonts w:asciiTheme="majorBidi" w:eastAsia="Georgia" w:hAnsiTheme="majorBidi" w:cstheme="majorBidi"/>
          <w:sz w:val="20"/>
        </w:rPr>
        <w:t xml:space="preserve"> the instrument used in </w:t>
      </w:r>
      <w:r w:rsidR="00340B88">
        <w:rPr>
          <w:rFonts w:asciiTheme="majorBidi" w:eastAsia="Georgia" w:hAnsiTheme="majorBidi" w:cstheme="majorBidi"/>
          <w:sz w:val="20"/>
        </w:rPr>
        <w:t xml:space="preserve">the </w:t>
      </w:r>
      <w:r w:rsidRPr="00AD6273">
        <w:rPr>
          <w:rFonts w:asciiTheme="majorBidi" w:eastAsia="Georgia" w:hAnsiTheme="majorBidi" w:cstheme="majorBidi"/>
          <w:sz w:val="20"/>
        </w:rPr>
        <w:t>research.</w:t>
      </w:r>
    </w:p>
    <w:p w14:paraId="74D4F45E" w14:textId="40A131F7" w:rsidR="00613B4D" w:rsidRDefault="00613B4D" w:rsidP="003B0050">
      <w:pPr>
        <w:pStyle w:val="Paragraph"/>
      </w:pPr>
    </w:p>
    <w:p w14:paraId="03069BE3" w14:textId="1460B5E7" w:rsidR="007D2D32" w:rsidRPr="00A24F3D" w:rsidRDefault="007D2D32" w:rsidP="007D2D32">
      <w:pPr>
        <w:pStyle w:val="Heading1"/>
      </w:pPr>
      <w:r>
        <w:t>References</w:t>
      </w:r>
    </w:p>
    <w:p w14:paraId="0AC99318" w14:textId="7E89420B" w:rsidR="007D2D32" w:rsidRPr="00AD6273" w:rsidRDefault="007D2D32">
      <w:pPr>
        <w:pStyle w:val="Reference"/>
        <w:rPr>
          <w:noProof/>
        </w:rPr>
      </w:pPr>
      <w:r w:rsidRPr="00AD6273">
        <w:rPr>
          <w:rFonts w:eastAsia="Georgia"/>
        </w:rPr>
        <w:fldChar w:fldCharType="begin" w:fldLock="1"/>
      </w:r>
      <w:r w:rsidRPr="00AD6273">
        <w:rPr>
          <w:rFonts w:eastAsia="Georgia"/>
        </w:rPr>
        <w:instrText xml:space="preserve">ADDIN Mendeley Bibliography CSL_BIBLIOGRAPHY </w:instrText>
      </w:r>
      <w:r w:rsidRPr="00AD6273">
        <w:rPr>
          <w:rFonts w:eastAsia="Georgia"/>
        </w:rPr>
        <w:fldChar w:fldCharType="separate"/>
      </w:r>
      <w:r w:rsidRPr="00AD6273">
        <w:rPr>
          <w:noProof/>
        </w:rPr>
        <w:t xml:space="preserve">Alzahrani, KS (2017). Metacognition and cooperative learning in the mathematics classroom. </w:t>
      </w:r>
      <w:r w:rsidRPr="00AD6273">
        <w:rPr>
          <w:i/>
          <w:iCs/>
          <w:noProof/>
        </w:rPr>
        <w:t>International Electronic Journal of Mathematics Education</w:t>
      </w:r>
      <w:r w:rsidRPr="00AD6273">
        <w:rPr>
          <w:noProof/>
        </w:rPr>
        <w:t xml:space="preserve">, </w:t>
      </w:r>
      <w:r w:rsidRPr="00AD6273">
        <w:rPr>
          <w:i/>
          <w:iCs/>
          <w:noProof/>
        </w:rPr>
        <w:t xml:space="preserve">12 </w:t>
      </w:r>
      <w:r w:rsidRPr="00AD6273">
        <w:rPr>
          <w:noProof/>
        </w:rPr>
        <w:t>(3), 475–491.</w:t>
      </w:r>
    </w:p>
    <w:p w14:paraId="721CB4FD" w14:textId="5A761179" w:rsidR="007D2D32" w:rsidRPr="00AD6273" w:rsidRDefault="007D2D32">
      <w:pPr>
        <w:pStyle w:val="Reference"/>
        <w:rPr>
          <w:noProof/>
        </w:rPr>
      </w:pPr>
      <w:r w:rsidRPr="00AD6273">
        <w:rPr>
          <w:noProof/>
        </w:rPr>
        <w:t xml:space="preserve">Elita, GS, Habibi, M., Putra, A., &amp; Ulandari, N. (2019). Effect of Problem Based Learning with Metacognition Approach on Mathematical Problem Solving Ability. </w:t>
      </w:r>
      <w:r w:rsidRPr="00AD6273">
        <w:rPr>
          <w:i/>
          <w:iCs/>
          <w:noProof/>
        </w:rPr>
        <w:t>Mosharafa: Journal of Mathematics Education</w:t>
      </w:r>
      <w:r w:rsidRPr="00AD6273">
        <w:rPr>
          <w:noProof/>
        </w:rPr>
        <w:t xml:space="preserve">, </w:t>
      </w:r>
      <w:r w:rsidRPr="00AD6273">
        <w:rPr>
          <w:i/>
          <w:iCs/>
          <w:noProof/>
        </w:rPr>
        <w:t xml:space="preserve">8 </w:t>
      </w:r>
      <w:r w:rsidRPr="00AD6273">
        <w:rPr>
          <w:noProof/>
        </w:rPr>
        <w:t>(3), 447–458. https://doi.org/10.31980/mosharafa.v8i3.517</w:t>
      </w:r>
    </w:p>
    <w:p w14:paraId="525853BB" w14:textId="77777777" w:rsidR="007D2D32" w:rsidRPr="00AD6273" w:rsidRDefault="007D2D32">
      <w:pPr>
        <w:pStyle w:val="Reference"/>
        <w:rPr>
          <w:noProof/>
        </w:rPr>
      </w:pPr>
      <w:r w:rsidRPr="00AD6273">
        <w:rPr>
          <w:noProof/>
        </w:rPr>
        <w:t>Faddilah Sani, N., &amp; Andriani, S. (2020). Analysis of Students' Metacognitive Ability Based on Learning Style Based on Missouri Mathematics Project (MMP) and Discovery Based Learning (DBL) Learning (Vol. 7, Issue 2).</w:t>
      </w:r>
    </w:p>
    <w:p w14:paraId="219116A9" w14:textId="332CD863" w:rsidR="007D2D32" w:rsidRPr="00AD6273" w:rsidRDefault="007D2D32">
      <w:pPr>
        <w:pStyle w:val="Reference"/>
        <w:rPr>
          <w:noProof/>
        </w:rPr>
      </w:pPr>
      <w:r w:rsidRPr="00AD6273">
        <w:rPr>
          <w:noProof/>
        </w:rPr>
        <w:lastRenderedPageBreak/>
        <w:t xml:space="preserve">Mahromah, LA, &amp; Manoy, JT (2013). Identification of Students' Metacognition Levels in Solving Mathematics Problems Based on Differences in Mathematics Scores. </w:t>
      </w:r>
      <w:r w:rsidRPr="00AD6273">
        <w:rPr>
          <w:i/>
          <w:iCs/>
          <w:noProof/>
        </w:rPr>
        <w:t>Student Journal of the State University of Surabaya, students of the State University of Surabaya</w:t>
      </w:r>
      <w:r w:rsidRPr="00AD6273">
        <w:rPr>
          <w:noProof/>
        </w:rPr>
        <w:t xml:space="preserve">, </w:t>
      </w:r>
      <w:r w:rsidRPr="00AD6273">
        <w:rPr>
          <w:i/>
          <w:iCs/>
          <w:noProof/>
        </w:rPr>
        <w:t xml:space="preserve">3 </w:t>
      </w:r>
      <w:r w:rsidRPr="00AD6273">
        <w:rPr>
          <w:noProof/>
        </w:rPr>
        <w:t>((2)), 1–8.</w:t>
      </w:r>
    </w:p>
    <w:p w14:paraId="561F102F" w14:textId="5C72978D" w:rsidR="007D2D32" w:rsidRPr="00AD6273" w:rsidRDefault="007D2D32">
      <w:pPr>
        <w:pStyle w:val="Reference"/>
        <w:rPr>
          <w:noProof/>
        </w:rPr>
      </w:pPr>
      <w:r w:rsidRPr="00AD6273">
        <w:rPr>
          <w:noProof/>
        </w:rPr>
        <w:t xml:space="preserve">Noordyana, MA (2018). Improving Students' Mathematical Critical Thinking Ability through Metacognitive Instruction Approach. </w:t>
      </w:r>
      <w:r w:rsidRPr="00AD6273">
        <w:rPr>
          <w:i/>
          <w:iCs/>
          <w:noProof/>
        </w:rPr>
        <w:t>Mosharafa: Journal of Mathematics Education</w:t>
      </w:r>
      <w:r w:rsidRPr="00AD6273">
        <w:rPr>
          <w:noProof/>
        </w:rPr>
        <w:t xml:space="preserve">, </w:t>
      </w:r>
      <w:r w:rsidRPr="00AD6273">
        <w:rPr>
          <w:i/>
          <w:iCs/>
          <w:noProof/>
        </w:rPr>
        <w:t xml:space="preserve">5 </w:t>
      </w:r>
      <w:r w:rsidRPr="00AD6273">
        <w:rPr>
          <w:noProof/>
        </w:rPr>
        <w:t>(2), 120–127. https://doi.org/10.31980/mosharafa.v5i2.267</w:t>
      </w:r>
    </w:p>
    <w:p w14:paraId="00BCBD29" w14:textId="650A6FDE" w:rsidR="007D2D32" w:rsidRPr="00AD6273" w:rsidRDefault="007D2D32">
      <w:pPr>
        <w:pStyle w:val="Reference"/>
        <w:rPr>
          <w:noProof/>
        </w:rPr>
      </w:pPr>
      <w:r w:rsidRPr="00AD6273">
        <w:rPr>
          <w:noProof/>
        </w:rPr>
        <w:t xml:space="preserve">Nugraha, A. (2011). Development of Mathematics Learning Devices with Humanistic-Based Metacognitive Approach to Cultivate Students' Critical Thinking in the Materials of the Class Vii Set. </w:t>
      </w:r>
      <w:r w:rsidRPr="00AD6273">
        <w:rPr>
          <w:i/>
          <w:iCs/>
          <w:noProof/>
        </w:rPr>
        <w:t>Jpp</w:t>
      </w:r>
      <w:r w:rsidRPr="00AD6273">
        <w:rPr>
          <w:noProof/>
        </w:rPr>
        <w:t xml:space="preserve">, </w:t>
      </w:r>
      <w:r w:rsidRPr="00AD6273">
        <w:rPr>
          <w:i/>
          <w:iCs/>
          <w:noProof/>
        </w:rPr>
        <w:t xml:space="preserve">1 </w:t>
      </w:r>
      <w:r w:rsidRPr="00AD6273">
        <w:rPr>
          <w:noProof/>
        </w:rPr>
        <w:t>(1), 1–17.</w:t>
      </w:r>
    </w:p>
    <w:p w14:paraId="63B17874" w14:textId="77777777" w:rsidR="007D2D32" w:rsidRPr="00AD6273" w:rsidRDefault="007D2D32">
      <w:pPr>
        <w:pStyle w:val="Reference"/>
        <w:rPr>
          <w:noProof/>
        </w:rPr>
      </w:pPr>
      <w:r w:rsidRPr="00AD6273">
        <w:rPr>
          <w:noProof/>
        </w:rPr>
        <w:t xml:space="preserve">Nurmalasari, LR, Winarso, W., &amp; Nurhayat, E. (2015). The Influences Of Metacognition On Mathematical Learning Outcome At SMPN 2 Leuwimunding. </w:t>
      </w:r>
      <w:r w:rsidRPr="00AD6273">
        <w:rPr>
          <w:i/>
          <w:iCs/>
          <w:noProof/>
        </w:rPr>
        <w:t xml:space="preserve">Nusantara of Research </w:t>
      </w:r>
      <w:r w:rsidRPr="00AD6273">
        <w:rPr>
          <w:noProof/>
        </w:rPr>
        <w:t xml:space="preserve">, </w:t>
      </w:r>
      <w:r w:rsidRPr="00AD6273">
        <w:rPr>
          <w:i/>
          <w:iCs/>
          <w:noProof/>
        </w:rPr>
        <w:t xml:space="preserve">02 </w:t>
      </w:r>
      <w:r w:rsidRPr="00AD6273">
        <w:rPr>
          <w:noProof/>
        </w:rPr>
        <w:t>(02), 133–147. http://effector.unpkediri.ac.id</w:t>
      </w:r>
    </w:p>
    <w:p w14:paraId="2A66DA93" w14:textId="78475EBD" w:rsidR="007D2D32" w:rsidRPr="00AD6273" w:rsidRDefault="007D2D32">
      <w:pPr>
        <w:pStyle w:val="Reference"/>
        <w:rPr>
          <w:noProof/>
        </w:rPr>
      </w:pPr>
      <w:r w:rsidRPr="00AD6273">
        <w:rPr>
          <w:noProof/>
        </w:rPr>
        <w:t xml:space="preserve">Siagian, MV, Saragih, S., &amp; Sinaga, B. (2019). Development of Learning Materials Oriented on Problem-Based Learning Model to Improve Students' Mathematical Problem Solving Ability and Metacognition Ability. </w:t>
      </w:r>
      <w:r w:rsidRPr="00AD6273">
        <w:rPr>
          <w:i/>
          <w:iCs/>
          <w:noProof/>
        </w:rPr>
        <w:t>International Electronic Journal of Mathematics Education</w:t>
      </w:r>
      <w:r w:rsidRPr="00AD6273">
        <w:rPr>
          <w:noProof/>
        </w:rPr>
        <w:t xml:space="preserve">, </w:t>
      </w:r>
      <w:r w:rsidRPr="00AD6273">
        <w:rPr>
          <w:i/>
          <w:iCs/>
          <w:noProof/>
        </w:rPr>
        <w:t xml:space="preserve">14 </w:t>
      </w:r>
      <w:r w:rsidRPr="00AD6273">
        <w:rPr>
          <w:noProof/>
        </w:rPr>
        <w:t>(2). https://doi.org/10.29333/iejme/5717</w:t>
      </w:r>
    </w:p>
    <w:p w14:paraId="46DC15F0" w14:textId="6EF641CE" w:rsidR="007D2D32" w:rsidRPr="00AD6273" w:rsidRDefault="007D2D32">
      <w:pPr>
        <w:pStyle w:val="Reference"/>
        <w:rPr>
          <w:noProof/>
        </w:rPr>
      </w:pPr>
      <w:r w:rsidRPr="00AD6273">
        <w:rPr>
          <w:noProof/>
        </w:rPr>
        <w:t xml:space="preserve">Sudia, M. (2015). Metacognition Profile of Junior High School Students in Solving Open Problems Viewed From Gender Differences. </w:t>
      </w:r>
      <w:r w:rsidRPr="00AD6273">
        <w:rPr>
          <w:i/>
          <w:iCs/>
          <w:noProof/>
        </w:rPr>
        <w:t>Journal of Education and Learning, State University of Malang</w:t>
      </w:r>
      <w:r w:rsidRPr="00AD6273">
        <w:rPr>
          <w:noProof/>
        </w:rPr>
        <w:t xml:space="preserve">, </w:t>
      </w:r>
      <w:r w:rsidRPr="00AD6273">
        <w:rPr>
          <w:i/>
          <w:iCs/>
          <w:noProof/>
        </w:rPr>
        <w:t xml:space="preserve">22 </w:t>
      </w:r>
      <w:r w:rsidRPr="00AD6273">
        <w:rPr>
          <w:noProof/>
        </w:rPr>
        <w:t>(1), 17–24.</w:t>
      </w:r>
    </w:p>
    <w:p w14:paraId="4DE91CCB" w14:textId="189C0332" w:rsidR="00326AE0" w:rsidRPr="00114AB1" w:rsidRDefault="007D2D32" w:rsidP="007D2D32">
      <w:pPr>
        <w:pStyle w:val="Reference"/>
        <w:numPr>
          <w:ilvl w:val="0"/>
          <w:numId w:val="0"/>
        </w:numPr>
        <w:ind w:left="426"/>
      </w:pPr>
      <w:r w:rsidRPr="007D2D32">
        <w:rPr>
          <w:rFonts w:eastAsia="Georgia"/>
        </w:rPr>
        <w:fldChar w:fldCharType="end"/>
      </w:r>
    </w:p>
    <w:sectPr w:rsidR="00326AE0" w:rsidRPr="00114AB1" w:rsidSect="00402DA2">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18F4"/>
    <w:multiLevelType w:val="hybridMultilevel"/>
    <w:tmpl w:val="3240441C"/>
    <w:lvl w:ilvl="0" w:tplc="3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553E85"/>
    <w:multiLevelType w:val="hybridMultilevel"/>
    <w:tmpl w:val="5266720E"/>
    <w:lvl w:ilvl="0" w:tplc="3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594A76"/>
    <w:multiLevelType w:val="hybridMultilevel"/>
    <w:tmpl w:val="D534E3D4"/>
    <w:lvl w:ilvl="0" w:tplc="3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7"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1493255656">
    <w:abstractNumId w:val="5"/>
  </w:num>
  <w:num w:numId="2" w16cid:durableId="2139907781">
    <w:abstractNumId w:val="4"/>
  </w:num>
  <w:num w:numId="3" w16cid:durableId="1216820545">
    <w:abstractNumId w:val="6"/>
  </w:num>
  <w:num w:numId="4" w16cid:durableId="1668053759">
    <w:abstractNumId w:val="2"/>
  </w:num>
  <w:num w:numId="5" w16cid:durableId="856115669">
    <w:abstractNumId w:val="1"/>
  </w:num>
  <w:num w:numId="6" w16cid:durableId="181248384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14"/>
    <w:rsid w:val="00003D7C"/>
    <w:rsid w:val="00014140"/>
    <w:rsid w:val="00027428"/>
    <w:rsid w:val="00031EC9"/>
    <w:rsid w:val="00066FED"/>
    <w:rsid w:val="00075EA6"/>
    <w:rsid w:val="0007709F"/>
    <w:rsid w:val="00086F62"/>
    <w:rsid w:val="00090674"/>
    <w:rsid w:val="0009320B"/>
    <w:rsid w:val="00096AE0"/>
    <w:rsid w:val="000A45B7"/>
    <w:rsid w:val="000B1B74"/>
    <w:rsid w:val="000B3A2D"/>
    <w:rsid w:val="000B49C0"/>
    <w:rsid w:val="000E382F"/>
    <w:rsid w:val="000E75CD"/>
    <w:rsid w:val="001036BA"/>
    <w:rsid w:val="001146DC"/>
    <w:rsid w:val="00114AB1"/>
    <w:rsid w:val="001230FF"/>
    <w:rsid w:val="00130BD7"/>
    <w:rsid w:val="00155B67"/>
    <w:rsid w:val="001562AF"/>
    <w:rsid w:val="00161A5B"/>
    <w:rsid w:val="0016385D"/>
    <w:rsid w:val="0016782F"/>
    <w:rsid w:val="001937E9"/>
    <w:rsid w:val="001964E5"/>
    <w:rsid w:val="001B263B"/>
    <w:rsid w:val="001B476A"/>
    <w:rsid w:val="001C764F"/>
    <w:rsid w:val="001C7BB3"/>
    <w:rsid w:val="001D469C"/>
    <w:rsid w:val="0021619E"/>
    <w:rsid w:val="0023171B"/>
    <w:rsid w:val="00236BFC"/>
    <w:rsid w:val="00237437"/>
    <w:rsid w:val="002502FD"/>
    <w:rsid w:val="00274622"/>
    <w:rsid w:val="00285D24"/>
    <w:rsid w:val="00290390"/>
    <w:rsid w:val="002915D3"/>
    <w:rsid w:val="002924DB"/>
    <w:rsid w:val="002941DA"/>
    <w:rsid w:val="002B5648"/>
    <w:rsid w:val="002E3C35"/>
    <w:rsid w:val="002F5298"/>
    <w:rsid w:val="00326AE0"/>
    <w:rsid w:val="00337E4F"/>
    <w:rsid w:val="00340B88"/>
    <w:rsid w:val="00340C36"/>
    <w:rsid w:val="00346A9D"/>
    <w:rsid w:val="0039376F"/>
    <w:rsid w:val="003A287B"/>
    <w:rsid w:val="003A5C85"/>
    <w:rsid w:val="003A61B1"/>
    <w:rsid w:val="003B0050"/>
    <w:rsid w:val="003D6312"/>
    <w:rsid w:val="003E7C74"/>
    <w:rsid w:val="003F31C6"/>
    <w:rsid w:val="0040225B"/>
    <w:rsid w:val="00402DA2"/>
    <w:rsid w:val="00416BF6"/>
    <w:rsid w:val="00425AC2"/>
    <w:rsid w:val="0044771F"/>
    <w:rsid w:val="004B151D"/>
    <w:rsid w:val="004C7243"/>
    <w:rsid w:val="004E21DE"/>
    <w:rsid w:val="004E3C57"/>
    <w:rsid w:val="004E3CB2"/>
    <w:rsid w:val="004F46A0"/>
    <w:rsid w:val="004F53CD"/>
    <w:rsid w:val="00525813"/>
    <w:rsid w:val="0053513F"/>
    <w:rsid w:val="00574405"/>
    <w:rsid w:val="005854B0"/>
    <w:rsid w:val="005A0E21"/>
    <w:rsid w:val="005B3A34"/>
    <w:rsid w:val="005D49AF"/>
    <w:rsid w:val="005E415C"/>
    <w:rsid w:val="005E71ED"/>
    <w:rsid w:val="005E7946"/>
    <w:rsid w:val="005F7475"/>
    <w:rsid w:val="00611299"/>
    <w:rsid w:val="00613B4D"/>
    <w:rsid w:val="00616365"/>
    <w:rsid w:val="00616F3B"/>
    <w:rsid w:val="006249A7"/>
    <w:rsid w:val="0064225B"/>
    <w:rsid w:val="00665A04"/>
    <w:rsid w:val="006763F9"/>
    <w:rsid w:val="006949BC"/>
    <w:rsid w:val="006D1229"/>
    <w:rsid w:val="006D372F"/>
    <w:rsid w:val="006D7A18"/>
    <w:rsid w:val="006E27B1"/>
    <w:rsid w:val="006E4474"/>
    <w:rsid w:val="00701388"/>
    <w:rsid w:val="00723B7F"/>
    <w:rsid w:val="00725861"/>
    <w:rsid w:val="0073393A"/>
    <w:rsid w:val="0073539D"/>
    <w:rsid w:val="00767B8A"/>
    <w:rsid w:val="00775481"/>
    <w:rsid w:val="007A233B"/>
    <w:rsid w:val="007B4863"/>
    <w:rsid w:val="007C65E6"/>
    <w:rsid w:val="007D2D32"/>
    <w:rsid w:val="007D406B"/>
    <w:rsid w:val="007D4407"/>
    <w:rsid w:val="007E1CA3"/>
    <w:rsid w:val="00812D62"/>
    <w:rsid w:val="00812F29"/>
    <w:rsid w:val="00821713"/>
    <w:rsid w:val="00827050"/>
    <w:rsid w:val="0083278B"/>
    <w:rsid w:val="00834538"/>
    <w:rsid w:val="00850E89"/>
    <w:rsid w:val="008930E4"/>
    <w:rsid w:val="00893821"/>
    <w:rsid w:val="008A7B9C"/>
    <w:rsid w:val="008B39FA"/>
    <w:rsid w:val="008B4754"/>
    <w:rsid w:val="008C5292"/>
    <w:rsid w:val="008E6A7A"/>
    <w:rsid w:val="008F1038"/>
    <w:rsid w:val="008F7046"/>
    <w:rsid w:val="009005FC"/>
    <w:rsid w:val="00922E5A"/>
    <w:rsid w:val="00943315"/>
    <w:rsid w:val="00946C27"/>
    <w:rsid w:val="009A4F3D"/>
    <w:rsid w:val="009B696B"/>
    <w:rsid w:val="009B7671"/>
    <w:rsid w:val="009E5BA1"/>
    <w:rsid w:val="009F056E"/>
    <w:rsid w:val="00A24F3D"/>
    <w:rsid w:val="00A26DCD"/>
    <w:rsid w:val="00A314BB"/>
    <w:rsid w:val="00A32B7D"/>
    <w:rsid w:val="00A5596B"/>
    <w:rsid w:val="00A646B3"/>
    <w:rsid w:val="00A6739B"/>
    <w:rsid w:val="00A90413"/>
    <w:rsid w:val="00AA728C"/>
    <w:rsid w:val="00AB0A9C"/>
    <w:rsid w:val="00AB7119"/>
    <w:rsid w:val="00AC02E3"/>
    <w:rsid w:val="00AD5855"/>
    <w:rsid w:val="00AE7500"/>
    <w:rsid w:val="00AE7F87"/>
    <w:rsid w:val="00AF3542"/>
    <w:rsid w:val="00AF5ABE"/>
    <w:rsid w:val="00B00415"/>
    <w:rsid w:val="00B03C2A"/>
    <w:rsid w:val="00B1000D"/>
    <w:rsid w:val="00B10134"/>
    <w:rsid w:val="00B16BFE"/>
    <w:rsid w:val="00B500E5"/>
    <w:rsid w:val="00BA39BB"/>
    <w:rsid w:val="00BA3B3D"/>
    <w:rsid w:val="00BB7EEA"/>
    <w:rsid w:val="00BD1909"/>
    <w:rsid w:val="00BE5E16"/>
    <w:rsid w:val="00BE5FD1"/>
    <w:rsid w:val="00C06E05"/>
    <w:rsid w:val="00C14B14"/>
    <w:rsid w:val="00C17370"/>
    <w:rsid w:val="00C2054D"/>
    <w:rsid w:val="00C252EB"/>
    <w:rsid w:val="00C26EC0"/>
    <w:rsid w:val="00C56C77"/>
    <w:rsid w:val="00C84923"/>
    <w:rsid w:val="00CB7B3E"/>
    <w:rsid w:val="00CC739D"/>
    <w:rsid w:val="00D04468"/>
    <w:rsid w:val="00D10ED4"/>
    <w:rsid w:val="00D36257"/>
    <w:rsid w:val="00D4687E"/>
    <w:rsid w:val="00D53A12"/>
    <w:rsid w:val="00D87E2A"/>
    <w:rsid w:val="00DB0C43"/>
    <w:rsid w:val="00DE3354"/>
    <w:rsid w:val="00DF7DCD"/>
    <w:rsid w:val="00E50B7D"/>
    <w:rsid w:val="00E904A1"/>
    <w:rsid w:val="00EB7D28"/>
    <w:rsid w:val="00EC0D0C"/>
    <w:rsid w:val="00ED4A2C"/>
    <w:rsid w:val="00EF6940"/>
    <w:rsid w:val="00F2044A"/>
    <w:rsid w:val="00F20BFC"/>
    <w:rsid w:val="00F24D5F"/>
    <w:rsid w:val="00F726C3"/>
    <w:rsid w:val="00F820CA"/>
    <w:rsid w:val="00F8554C"/>
    <w:rsid w:val="00F95F82"/>
    <w:rsid w:val="00F97A90"/>
    <w:rsid w:val="00FC2F35"/>
    <w:rsid w:val="00FC3FD7"/>
    <w:rsid w:val="00FD1FC6"/>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3"/>
      </w:numPr>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aliases w:val="List Paragraph 1,Body of text,List Paragraph1"/>
    <w:basedOn w:val="Normal"/>
    <w:link w:val="ListParagraphChar"/>
    <w:uiPriority w:val="34"/>
    <w:qFormat/>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character" w:customStyle="1" w:styleId="ListParagraphChar">
    <w:name w:val="List Paragraph Char"/>
    <w:aliases w:val="List Paragraph 1 Char,Body of text Char,List Paragraph1 Char"/>
    <w:basedOn w:val="DefaultParagraphFont"/>
    <w:link w:val="ListParagraph"/>
    <w:uiPriority w:val="34"/>
    <w:locked/>
    <w:rsid w:val="00665A04"/>
    <w:rPr>
      <w:sz w:val="24"/>
      <w:lang w:val="en-US" w:eastAsia="en-US"/>
    </w:rPr>
  </w:style>
  <w:style w:type="paragraph" w:customStyle="1" w:styleId="Style1">
    <w:name w:val="Style1"/>
    <w:basedOn w:val="Paragraph"/>
    <w:rsid w:val="00AC02E3"/>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3.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chart" Target="charts/chart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S2%20PENDIDIKAN%20MATEMATIKA\SEMESTER%203\Peni%20Fauziah%20Puadah%20(2013103)_Ms.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2%20PENDIDIKAN%20MATEMATIKA\SEMESTER%203\Peni%20Fauziah%20Puadah%20(2013103)_Ms.Exc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2%20PENDIDIKAN%20MATEMATIKA\SEMESTER%203\Peni%20Fauziah%20Puadah%20(2013103)_Ms.Exc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S2%20PENDIDIKAN%20MATEMATIKA\SEMESTER%203\Peni%20Fauziah%20Puadah%20(2013103)_Ms.Exce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S2%20PENDIDIKAN%20MATEMATIKA\SEMESTER%203\Peni%20Fauziah%20Puadah%20(2013103)_Ms.Excel.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Sheet3!$D$4:$D$5</c:f>
              <c:strCache>
                <c:ptCount val="2"/>
                <c:pt idx="0">
                  <c:v>Kemampuan Matematis</c:v>
                </c:pt>
                <c:pt idx="1">
                  <c:v>Pemecahan Masalah</c:v>
                </c:pt>
              </c:strCache>
            </c:strRef>
          </c:tx>
          <c:spPr>
            <a:solidFill>
              <a:schemeClr val="accent1"/>
            </a:solidFill>
            <a:ln>
              <a:noFill/>
            </a:ln>
            <a:effectLst/>
          </c:spPr>
          <c:invertIfNegative val="0"/>
          <c:cat>
            <c:strRef>
              <c:f>Sheet3!$B$6:$C$21</c:f>
              <c:strCache>
                <c:ptCount val="16"/>
                <c:pt idx="0">
                  <c:v>2012-2013</c:v>
                </c:pt>
                <c:pt idx="1">
                  <c:v>2014-2015</c:v>
                </c:pt>
                <c:pt idx="2">
                  <c:v>2016-2017</c:v>
                </c:pt>
                <c:pt idx="3">
                  <c:v>2018-2019</c:v>
                </c:pt>
                <c:pt idx="4">
                  <c:v>2020-2021</c:v>
                </c:pt>
                <c:pt idx="5">
                  <c:v>Kelas 7</c:v>
                </c:pt>
                <c:pt idx="6">
                  <c:v>Kelas 8</c:v>
                </c:pt>
                <c:pt idx="7">
                  <c:v>Kelas 9</c:v>
                </c:pt>
                <c:pt idx="8">
                  <c:v>Kualtiatif Deskriptif</c:v>
                </c:pt>
                <c:pt idx="9">
                  <c:v>Eksperimen</c:v>
                </c:pt>
                <c:pt idx="10">
                  <c:v>Eksperimen semu</c:v>
                </c:pt>
                <c:pt idx="11">
                  <c:v>Penelitian Pengembangan</c:v>
                </c:pt>
                <c:pt idx="12">
                  <c:v>Sumatera</c:v>
                </c:pt>
                <c:pt idx="13">
                  <c:v>Jawa</c:v>
                </c:pt>
                <c:pt idx="14">
                  <c:v>Kalimantan</c:v>
                </c:pt>
                <c:pt idx="15">
                  <c:v>Sulawesi</c:v>
                </c:pt>
              </c:strCache>
              <c:extLst/>
            </c:strRef>
          </c:cat>
          <c:val>
            <c:numRef>
              <c:f>Sheet3!$D$6:$D$21</c:f>
              <c:numCache>
                <c:formatCode>General</c:formatCode>
                <c:ptCount val="16"/>
                <c:pt idx="0">
                  <c:v>1</c:v>
                </c:pt>
                <c:pt idx="1">
                  <c:v>2</c:v>
                </c:pt>
                <c:pt idx="2">
                  <c:v>3</c:v>
                </c:pt>
                <c:pt idx="3">
                  <c:v>2</c:v>
                </c:pt>
                <c:pt idx="4">
                  <c:v>3</c:v>
                </c:pt>
                <c:pt idx="5">
                  <c:v>8</c:v>
                </c:pt>
                <c:pt idx="6">
                  <c:v>3</c:v>
                </c:pt>
                <c:pt idx="7">
                  <c:v>0</c:v>
                </c:pt>
                <c:pt idx="8">
                  <c:v>7</c:v>
                </c:pt>
                <c:pt idx="9">
                  <c:v>1</c:v>
                </c:pt>
                <c:pt idx="10">
                  <c:v>1</c:v>
                </c:pt>
                <c:pt idx="11">
                  <c:v>1</c:v>
                </c:pt>
                <c:pt idx="12">
                  <c:v>3</c:v>
                </c:pt>
                <c:pt idx="13">
                  <c:v>6</c:v>
                </c:pt>
                <c:pt idx="14">
                  <c:v>1</c:v>
                </c:pt>
                <c:pt idx="15">
                  <c:v>1</c:v>
                </c:pt>
              </c:numCache>
            </c:numRef>
          </c:val>
          <c:extLst>
            <c:ext xmlns:c16="http://schemas.microsoft.com/office/drawing/2014/chart" uri="{C3380CC4-5D6E-409C-BE32-E72D297353CC}">
              <c16:uniqueId val="{00000000-992D-42DC-8F7F-299B0AFC0B5F}"/>
            </c:ext>
          </c:extLst>
        </c:ser>
        <c:ser>
          <c:idx val="1"/>
          <c:order val="1"/>
          <c:tx>
            <c:strRef>
              <c:f>Sheet3!$E$4:$E$5</c:f>
              <c:strCache>
                <c:ptCount val="2"/>
                <c:pt idx="0">
                  <c:v>Kemampuan Matematis</c:v>
                </c:pt>
                <c:pt idx="1">
                  <c:v>Berpikir Kritis</c:v>
                </c:pt>
              </c:strCache>
            </c:strRef>
          </c:tx>
          <c:spPr>
            <a:solidFill>
              <a:schemeClr val="accent2"/>
            </a:solidFill>
            <a:ln>
              <a:noFill/>
            </a:ln>
            <a:effectLst/>
          </c:spPr>
          <c:invertIfNegative val="0"/>
          <c:cat>
            <c:strRef>
              <c:f>Sheet3!$B$6:$C$21</c:f>
              <c:strCache>
                <c:ptCount val="16"/>
                <c:pt idx="0">
                  <c:v>2012-2013</c:v>
                </c:pt>
                <c:pt idx="1">
                  <c:v>2014-2015</c:v>
                </c:pt>
                <c:pt idx="2">
                  <c:v>2016-2017</c:v>
                </c:pt>
                <c:pt idx="3">
                  <c:v>2018-2019</c:v>
                </c:pt>
                <c:pt idx="4">
                  <c:v>2020-2021</c:v>
                </c:pt>
                <c:pt idx="5">
                  <c:v>Kelas 7</c:v>
                </c:pt>
                <c:pt idx="6">
                  <c:v>Kelas 8</c:v>
                </c:pt>
                <c:pt idx="7">
                  <c:v>Kelas 9</c:v>
                </c:pt>
                <c:pt idx="8">
                  <c:v>Kualtiatif Deskriptif</c:v>
                </c:pt>
                <c:pt idx="9">
                  <c:v>Eksperimen</c:v>
                </c:pt>
                <c:pt idx="10">
                  <c:v>Eksperimen semu</c:v>
                </c:pt>
                <c:pt idx="11">
                  <c:v>Penelitian Pengembangan</c:v>
                </c:pt>
                <c:pt idx="12">
                  <c:v>Sumatera</c:v>
                </c:pt>
                <c:pt idx="13">
                  <c:v>Jawa</c:v>
                </c:pt>
                <c:pt idx="14">
                  <c:v>Kalimantan</c:v>
                </c:pt>
                <c:pt idx="15">
                  <c:v>Sulawesi</c:v>
                </c:pt>
              </c:strCache>
              <c:extLst/>
            </c:strRef>
          </c:cat>
          <c:val>
            <c:numRef>
              <c:f>Sheet3!$E$6:$E$21</c:f>
              <c:numCache>
                <c:formatCode>General</c:formatCode>
                <c:ptCount val="16"/>
                <c:pt idx="0">
                  <c:v>0</c:v>
                </c:pt>
                <c:pt idx="1">
                  <c:v>1</c:v>
                </c:pt>
                <c:pt idx="2">
                  <c:v>2</c:v>
                </c:pt>
                <c:pt idx="3">
                  <c:v>1</c:v>
                </c:pt>
                <c:pt idx="4">
                  <c:v>0</c:v>
                </c:pt>
                <c:pt idx="5">
                  <c:v>2</c:v>
                </c:pt>
                <c:pt idx="6">
                  <c:v>1</c:v>
                </c:pt>
                <c:pt idx="7">
                  <c:v>0</c:v>
                </c:pt>
                <c:pt idx="8">
                  <c:v>0</c:v>
                </c:pt>
                <c:pt idx="9">
                  <c:v>1</c:v>
                </c:pt>
                <c:pt idx="10">
                  <c:v>2</c:v>
                </c:pt>
                <c:pt idx="11">
                  <c:v>1</c:v>
                </c:pt>
                <c:pt idx="12">
                  <c:v>1</c:v>
                </c:pt>
                <c:pt idx="13">
                  <c:v>3</c:v>
                </c:pt>
                <c:pt idx="14">
                  <c:v>0</c:v>
                </c:pt>
                <c:pt idx="15">
                  <c:v>0</c:v>
                </c:pt>
              </c:numCache>
            </c:numRef>
          </c:val>
          <c:extLst>
            <c:ext xmlns:c16="http://schemas.microsoft.com/office/drawing/2014/chart" uri="{C3380CC4-5D6E-409C-BE32-E72D297353CC}">
              <c16:uniqueId val="{00000001-992D-42DC-8F7F-299B0AFC0B5F}"/>
            </c:ext>
          </c:extLst>
        </c:ser>
        <c:ser>
          <c:idx val="2"/>
          <c:order val="2"/>
          <c:tx>
            <c:strRef>
              <c:f>Sheet3!$F$4:$F$5</c:f>
              <c:strCache>
                <c:ptCount val="2"/>
                <c:pt idx="0">
                  <c:v>Kemampuan Matematis</c:v>
                </c:pt>
                <c:pt idx="1">
                  <c:v>Komunikasi matematis</c:v>
                </c:pt>
              </c:strCache>
            </c:strRef>
          </c:tx>
          <c:spPr>
            <a:solidFill>
              <a:schemeClr val="accent3"/>
            </a:solidFill>
            <a:ln>
              <a:noFill/>
            </a:ln>
            <a:effectLst/>
          </c:spPr>
          <c:invertIfNegative val="0"/>
          <c:cat>
            <c:strRef>
              <c:f>Sheet3!$B$6:$C$21</c:f>
              <c:strCache>
                <c:ptCount val="16"/>
                <c:pt idx="0">
                  <c:v>2012-2013</c:v>
                </c:pt>
                <c:pt idx="1">
                  <c:v>2014-2015</c:v>
                </c:pt>
                <c:pt idx="2">
                  <c:v>2016-2017</c:v>
                </c:pt>
                <c:pt idx="3">
                  <c:v>2018-2019</c:v>
                </c:pt>
                <c:pt idx="4">
                  <c:v>2020-2021</c:v>
                </c:pt>
                <c:pt idx="5">
                  <c:v>Kelas 7</c:v>
                </c:pt>
                <c:pt idx="6">
                  <c:v>Kelas 8</c:v>
                </c:pt>
                <c:pt idx="7">
                  <c:v>Kelas 9</c:v>
                </c:pt>
                <c:pt idx="8">
                  <c:v>Kualtiatif Deskriptif</c:v>
                </c:pt>
                <c:pt idx="9">
                  <c:v>Eksperimen</c:v>
                </c:pt>
                <c:pt idx="10">
                  <c:v>Eksperimen semu</c:v>
                </c:pt>
                <c:pt idx="11">
                  <c:v>Penelitian Pengembangan</c:v>
                </c:pt>
                <c:pt idx="12">
                  <c:v>Sumatera</c:v>
                </c:pt>
                <c:pt idx="13">
                  <c:v>Jawa</c:v>
                </c:pt>
                <c:pt idx="14">
                  <c:v>Kalimantan</c:v>
                </c:pt>
                <c:pt idx="15">
                  <c:v>Sulawesi</c:v>
                </c:pt>
              </c:strCache>
              <c:extLst/>
            </c:strRef>
          </c:cat>
          <c:val>
            <c:numRef>
              <c:f>Sheet3!$F$6:$F$21</c:f>
              <c:numCache>
                <c:formatCode>General</c:formatCode>
                <c:ptCount val="16"/>
                <c:pt idx="0">
                  <c:v>0</c:v>
                </c:pt>
                <c:pt idx="1">
                  <c:v>0</c:v>
                </c:pt>
                <c:pt idx="2">
                  <c:v>1</c:v>
                </c:pt>
                <c:pt idx="3">
                  <c:v>0</c:v>
                </c:pt>
                <c:pt idx="4">
                  <c:v>0</c:v>
                </c:pt>
                <c:pt idx="5">
                  <c:v>0</c:v>
                </c:pt>
                <c:pt idx="6">
                  <c:v>1</c:v>
                </c:pt>
                <c:pt idx="7">
                  <c:v>0</c:v>
                </c:pt>
                <c:pt idx="8">
                  <c:v>0</c:v>
                </c:pt>
                <c:pt idx="9">
                  <c:v>1</c:v>
                </c:pt>
                <c:pt idx="10">
                  <c:v>0</c:v>
                </c:pt>
                <c:pt idx="11">
                  <c:v>0</c:v>
                </c:pt>
                <c:pt idx="12">
                  <c:v>1</c:v>
                </c:pt>
                <c:pt idx="13">
                  <c:v>0</c:v>
                </c:pt>
                <c:pt idx="14">
                  <c:v>0</c:v>
                </c:pt>
                <c:pt idx="15">
                  <c:v>0</c:v>
                </c:pt>
              </c:numCache>
            </c:numRef>
          </c:val>
          <c:extLst>
            <c:ext xmlns:c16="http://schemas.microsoft.com/office/drawing/2014/chart" uri="{C3380CC4-5D6E-409C-BE32-E72D297353CC}">
              <c16:uniqueId val="{00000002-992D-42DC-8F7F-299B0AFC0B5F}"/>
            </c:ext>
          </c:extLst>
        </c:ser>
        <c:dLbls>
          <c:showLegendKey val="0"/>
          <c:showVal val="0"/>
          <c:showCatName val="0"/>
          <c:showSerName val="0"/>
          <c:showPercent val="0"/>
          <c:showBubbleSize val="0"/>
        </c:dLbls>
        <c:gapWidth val="150"/>
        <c:overlap val="100"/>
        <c:axId val="-1315003072"/>
        <c:axId val="-1315006880"/>
      </c:barChart>
      <c:catAx>
        <c:axId val="-131500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15006880"/>
        <c:crosses val="autoZero"/>
        <c:auto val="1"/>
        <c:lblAlgn val="ctr"/>
        <c:lblOffset val="100"/>
        <c:noMultiLvlLbl val="0"/>
      </c:catAx>
      <c:valAx>
        <c:axId val="-131500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15003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Sheet3!$B$27</c:f>
              <c:strCache>
                <c:ptCount val="1"/>
                <c:pt idx="0">
                  <c:v>Pemecahan Masalah</c:v>
                </c:pt>
              </c:strCache>
            </c:strRef>
          </c:tx>
          <c:spPr>
            <a:solidFill>
              <a:schemeClr val="accent1"/>
            </a:solidFill>
            <a:ln>
              <a:noFill/>
            </a:ln>
            <a:effectLst/>
          </c:spPr>
          <c:invertIfNegative val="0"/>
          <c:cat>
            <c:multiLvlStrRef>
              <c:f>Sheet3!$C$25:$G$26</c:f>
              <c:multiLvlStrCache>
                <c:ptCount val="5"/>
                <c:lvl>
                  <c:pt idx="0">
                    <c:v>2012-2013</c:v>
                  </c:pt>
                  <c:pt idx="1">
                    <c:v>2014-2015</c:v>
                  </c:pt>
                  <c:pt idx="2">
                    <c:v>2016-2017</c:v>
                  </c:pt>
                  <c:pt idx="3">
                    <c:v>2018-2019</c:v>
                  </c:pt>
                  <c:pt idx="4">
                    <c:v>2020-2021</c:v>
                  </c:pt>
                </c:lvl>
                <c:lvl>
                  <c:pt idx="0">
                    <c:v>Tahun Penerbitan</c:v>
                  </c:pt>
                </c:lvl>
              </c:multiLvlStrCache>
            </c:multiLvlStrRef>
          </c:cat>
          <c:val>
            <c:numRef>
              <c:f>Sheet3!$C$27:$G$27</c:f>
              <c:numCache>
                <c:formatCode>General</c:formatCode>
                <c:ptCount val="5"/>
                <c:pt idx="0">
                  <c:v>1</c:v>
                </c:pt>
                <c:pt idx="1">
                  <c:v>2</c:v>
                </c:pt>
                <c:pt idx="2">
                  <c:v>3</c:v>
                </c:pt>
                <c:pt idx="3">
                  <c:v>2</c:v>
                </c:pt>
                <c:pt idx="4">
                  <c:v>3</c:v>
                </c:pt>
              </c:numCache>
            </c:numRef>
          </c:val>
          <c:extLst>
            <c:ext xmlns:c16="http://schemas.microsoft.com/office/drawing/2014/chart" uri="{C3380CC4-5D6E-409C-BE32-E72D297353CC}">
              <c16:uniqueId val="{00000000-C186-4F04-A568-DAB245BB3BA5}"/>
            </c:ext>
          </c:extLst>
        </c:ser>
        <c:ser>
          <c:idx val="1"/>
          <c:order val="1"/>
          <c:tx>
            <c:strRef>
              <c:f>Sheet3!$B$28</c:f>
              <c:strCache>
                <c:ptCount val="1"/>
                <c:pt idx="0">
                  <c:v>Berpikir Kritis</c:v>
                </c:pt>
              </c:strCache>
            </c:strRef>
          </c:tx>
          <c:spPr>
            <a:solidFill>
              <a:schemeClr val="accent2"/>
            </a:solidFill>
            <a:ln>
              <a:noFill/>
            </a:ln>
            <a:effectLst/>
          </c:spPr>
          <c:invertIfNegative val="0"/>
          <c:cat>
            <c:multiLvlStrRef>
              <c:f>Sheet3!$C$25:$G$26</c:f>
              <c:multiLvlStrCache>
                <c:ptCount val="5"/>
                <c:lvl>
                  <c:pt idx="0">
                    <c:v>2012-2013</c:v>
                  </c:pt>
                  <c:pt idx="1">
                    <c:v>2014-2015</c:v>
                  </c:pt>
                  <c:pt idx="2">
                    <c:v>2016-2017</c:v>
                  </c:pt>
                  <c:pt idx="3">
                    <c:v>2018-2019</c:v>
                  </c:pt>
                  <c:pt idx="4">
                    <c:v>2020-2021</c:v>
                  </c:pt>
                </c:lvl>
                <c:lvl>
                  <c:pt idx="0">
                    <c:v>Tahun Penerbitan</c:v>
                  </c:pt>
                </c:lvl>
              </c:multiLvlStrCache>
            </c:multiLvlStrRef>
          </c:cat>
          <c:val>
            <c:numRef>
              <c:f>Sheet3!$C$28:$G$28</c:f>
              <c:numCache>
                <c:formatCode>General</c:formatCode>
                <c:ptCount val="5"/>
                <c:pt idx="0">
                  <c:v>0</c:v>
                </c:pt>
                <c:pt idx="1">
                  <c:v>1</c:v>
                </c:pt>
                <c:pt idx="2">
                  <c:v>2</c:v>
                </c:pt>
                <c:pt idx="3">
                  <c:v>1</c:v>
                </c:pt>
                <c:pt idx="4">
                  <c:v>0</c:v>
                </c:pt>
              </c:numCache>
            </c:numRef>
          </c:val>
          <c:extLst>
            <c:ext xmlns:c16="http://schemas.microsoft.com/office/drawing/2014/chart" uri="{C3380CC4-5D6E-409C-BE32-E72D297353CC}">
              <c16:uniqueId val="{00000001-C186-4F04-A568-DAB245BB3BA5}"/>
            </c:ext>
          </c:extLst>
        </c:ser>
        <c:ser>
          <c:idx val="2"/>
          <c:order val="2"/>
          <c:tx>
            <c:strRef>
              <c:f>Sheet3!$B$29</c:f>
              <c:strCache>
                <c:ptCount val="1"/>
                <c:pt idx="0">
                  <c:v>Komunikasi Matematis</c:v>
                </c:pt>
              </c:strCache>
            </c:strRef>
          </c:tx>
          <c:spPr>
            <a:solidFill>
              <a:schemeClr val="accent3"/>
            </a:solidFill>
            <a:ln>
              <a:noFill/>
            </a:ln>
            <a:effectLst/>
          </c:spPr>
          <c:invertIfNegative val="0"/>
          <c:cat>
            <c:multiLvlStrRef>
              <c:f>Sheet3!$C$25:$G$26</c:f>
              <c:multiLvlStrCache>
                <c:ptCount val="5"/>
                <c:lvl>
                  <c:pt idx="0">
                    <c:v>2012-2013</c:v>
                  </c:pt>
                  <c:pt idx="1">
                    <c:v>2014-2015</c:v>
                  </c:pt>
                  <c:pt idx="2">
                    <c:v>2016-2017</c:v>
                  </c:pt>
                  <c:pt idx="3">
                    <c:v>2018-2019</c:v>
                  </c:pt>
                  <c:pt idx="4">
                    <c:v>2020-2021</c:v>
                  </c:pt>
                </c:lvl>
                <c:lvl>
                  <c:pt idx="0">
                    <c:v>Tahun Penerbitan</c:v>
                  </c:pt>
                </c:lvl>
              </c:multiLvlStrCache>
            </c:multiLvlStrRef>
          </c:cat>
          <c:val>
            <c:numRef>
              <c:f>Sheet3!$C$29:$G$29</c:f>
              <c:numCache>
                <c:formatCode>General</c:formatCode>
                <c:ptCount val="5"/>
                <c:pt idx="0">
                  <c:v>0</c:v>
                </c:pt>
                <c:pt idx="1">
                  <c:v>0</c:v>
                </c:pt>
                <c:pt idx="2">
                  <c:v>1</c:v>
                </c:pt>
                <c:pt idx="3">
                  <c:v>0</c:v>
                </c:pt>
                <c:pt idx="4">
                  <c:v>0</c:v>
                </c:pt>
              </c:numCache>
            </c:numRef>
          </c:val>
          <c:extLst>
            <c:ext xmlns:c16="http://schemas.microsoft.com/office/drawing/2014/chart" uri="{C3380CC4-5D6E-409C-BE32-E72D297353CC}">
              <c16:uniqueId val="{00000002-C186-4F04-A568-DAB245BB3BA5}"/>
            </c:ext>
          </c:extLst>
        </c:ser>
        <c:dLbls>
          <c:showLegendKey val="0"/>
          <c:showVal val="0"/>
          <c:showCatName val="0"/>
          <c:showSerName val="0"/>
          <c:showPercent val="0"/>
          <c:showBubbleSize val="0"/>
        </c:dLbls>
        <c:gapWidth val="219"/>
        <c:overlap val="-27"/>
        <c:axId val="-607998432"/>
        <c:axId val="-608018560"/>
      </c:barChart>
      <c:catAx>
        <c:axId val="-60799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018560"/>
        <c:crosses val="autoZero"/>
        <c:auto val="1"/>
        <c:lblAlgn val="ctr"/>
        <c:lblOffset val="100"/>
        <c:noMultiLvlLbl val="0"/>
      </c:catAx>
      <c:valAx>
        <c:axId val="-608018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7998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Sheet3!$B$35</c:f>
              <c:strCache>
                <c:ptCount val="1"/>
                <c:pt idx="0">
                  <c:v>Pemecahan Masalah</c:v>
                </c:pt>
              </c:strCache>
            </c:strRef>
          </c:tx>
          <c:spPr>
            <a:solidFill>
              <a:schemeClr val="accent1"/>
            </a:solidFill>
            <a:ln>
              <a:noFill/>
            </a:ln>
            <a:effectLst/>
          </c:spPr>
          <c:invertIfNegative val="0"/>
          <c:cat>
            <c:multiLvlStrRef>
              <c:f>Sheet3!$C$33:$E$34</c:f>
              <c:multiLvlStrCache>
                <c:ptCount val="3"/>
                <c:lvl>
                  <c:pt idx="0">
                    <c:v>kelas 7</c:v>
                  </c:pt>
                  <c:pt idx="1">
                    <c:v>kelas 8</c:v>
                  </c:pt>
                  <c:pt idx="2">
                    <c:v>kelas 9</c:v>
                  </c:pt>
                </c:lvl>
                <c:lvl>
                  <c:pt idx="0">
                    <c:v>Tingkat Pendidikan</c:v>
                  </c:pt>
                </c:lvl>
              </c:multiLvlStrCache>
            </c:multiLvlStrRef>
          </c:cat>
          <c:val>
            <c:numRef>
              <c:f>Sheet3!$C$35:$E$35</c:f>
              <c:numCache>
                <c:formatCode>General</c:formatCode>
                <c:ptCount val="3"/>
                <c:pt idx="0">
                  <c:v>8</c:v>
                </c:pt>
                <c:pt idx="1">
                  <c:v>3</c:v>
                </c:pt>
                <c:pt idx="2">
                  <c:v>0</c:v>
                </c:pt>
              </c:numCache>
            </c:numRef>
          </c:val>
          <c:extLst>
            <c:ext xmlns:c16="http://schemas.microsoft.com/office/drawing/2014/chart" uri="{C3380CC4-5D6E-409C-BE32-E72D297353CC}">
              <c16:uniqueId val="{00000000-7938-4BC4-84CA-A0E140242F6A}"/>
            </c:ext>
          </c:extLst>
        </c:ser>
        <c:ser>
          <c:idx val="1"/>
          <c:order val="1"/>
          <c:tx>
            <c:strRef>
              <c:f>Sheet3!$B$36</c:f>
              <c:strCache>
                <c:ptCount val="1"/>
                <c:pt idx="0">
                  <c:v>Berpikir Kritis</c:v>
                </c:pt>
              </c:strCache>
            </c:strRef>
          </c:tx>
          <c:spPr>
            <a:solidFill>
              <a:schemeClr val="accent2"/>
            </a:solidFill>
            <a:ln>
              <a:noFill/>
            </a:ln>
            <a:effectLst/>
          </c:spPr>
          <c:invertIfNegative val="0"/>
          <c:cat>
            <c:multiLvlStrRef>
              <c:f>Sheet3!$C$33:$E$34</c:f>
              <c:multiLvlStrCache>
                <c:ptCount val="3"/>
                <c:lvl>
                  <c:pt idx="0">
                    <c:v>kelas 7</c:v>
                  </c:pt>
                  <c:pt idx="1">
                    <c:v>kelas 8</c:v>
                  </c:pt>
                  <c:pt idx="2">
                    <c:v>kelas 9</c:v>
                  </c:pt>
                </c:lvl>
                <c:lvl>
                  <c:pt idx="0">
                    <c:v>Tingkat Pendidikan</c:v>
                  </c:pt>
                </c:lvl>
              </c:multiLvlStrCache>
            </c:multiLvlStrRef>
          </c:cat>
          <c:val>
            <c:numRef>
              <c:f>Sheet3!$C$36:$E$36</c:f>
              <c:numCache>
                <c:formatCode>General</c:formatCode>
                <c:ptCount val="3"/>
                <c:pt idx="0">
                  <c:v>2</c:v>
                </c:pt>
                <c:pt idx="1">
                  <c:v>2</c:v>
                </c:pt>
                <c:pt idx="2">
                  <c:v>0</c:v>
                </c:pt>
              </c:numCache>
            </c:numRef>
          </c:val>
          <c:extLst>
            <c:ext xmlns:c16="http://schemas.microsoft.com/office/drawing/2014/chart" uri="{C3380CC4-5D6E-409C-BE32-E72D297353CC}">
              <c16:uniqueId val="{00000001-7938-4BC4-84CA-A0E140242F6A}"/>
            </c:ext>
          </c:extLst>
        </c:ser>
        <c:ser>
          <c:idx val="2"/>
          <c:order val="2"/>
          <c:tx>
            <c:strRef>
              <c:f>Sheet3!$B$37</c:f>
              <c:strCache>
                <c:ptCount val="1"/>
                <c:pt idx="0">
                  <c:v>Komunikasi Matematis</c:v>
                </c:pt>
              </c:strCache>
            </c:strRef>
          </c:tx>
          <c:spPr>
            <a:solidFill>
              <a:schemeClr val="accent3"/>
            </a:solidFill>
            <a:ln>
              <a:noFill/>
            </a:ln>
            <a:effectLst/>
          </c:spPr>
          <c:invertIfNegative val="0"/>
          <c:cat>
            <c:multiLvlStrRef>
              <c:f>Sheet3!$C$33:$E$34</c:f>
              <c:multiLvlStrCache>
                <c:ptCount val="3"/>
                <c:lvl>
                  <c:pt idx="0">
                    <c:v>kelas 7</c:v>
                  </c:pt>
                  <c:pt idx="1">
                    <c:v>kelas 8</c:v>
                  </c:pt>
                  <c:pt idx="2">
                    <c:v>kelas 9</c:v>
                  </c:pt>
                </c:lvl>
                <c:lvl>
                  <c:pt idx="0">
                    <c:v>Tingkat Pendidikan</c:v>
                  </c:pt>
                </c:lvl>
              </c:multiLvlStrCache>
            </c:multiLvlStrRef>
          </c:cat>
          <c:val>
            <c:numRef>
              <c:f>Sheet3!$C$37:$E$37</c:f>
              <c:numCache>
                <c:formatCode>General</c:formatCode>
                <c:ptCount val="3"/>
                <c:pt idx="0">
                  <c:v>0</c:v>
                </c:pt>
                <c:pt idx="1">
                  <c:v>1</c:v>
                </c:pt>
                <c:pt idx="2">
                  <c:v>0</c:v>
                </c:pt>
              </c:numCache>
            </c:numRef>
          </c:val>
          <c:extLst>
            <c:ext xmlns:c16="http://schemas.microsoft.com/office/drawing/2014/chart" uri="{C3380CC4-5D6E-409C-BE32-E72D297353CC}">
              <c16:uniqueId val="{00000002-7938-4BC4-84CA-A0E140242F6A}"/>
            </c:ext>
          </c:extLst>
        </c:ser>
        <c:dLbls>
          <c:showLegendKey val="0"/>
          <c:showVal val="0"/>
          <c:showCatName val="0"/>
          <c:showSerName val="0"/>
          <c:showPercent val="0"/>
          <c:showBubbleSize val="0"/>
        </c:dLbls>
        <c:gapWidth val="182"/>
        <c:axId val="-608007680"/>
        <c:axId val="-608005504"/>
      </c:barChart>
      <c:catAx>
        <c:axId val="-608007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08005504"/>
        <c:crosses val="autoZero"/>
        <c:auto val="1"/>
        <c:lblAlgn val="ctr"/>
        <c:lblOffset val="100"/>
        <c:noMultiLvlLbl val="0"/>
      </c:catAx>
      <c:valAx>
        <c:axId val="-608005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08007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Sheet3!$B$53</c:f>
              <c:strCache>
                <c:ptCount val="1"/>
                <c:pt idx="0">
                  <c:v>Pemecahan Masalah</c:v>
                </c:pt>
              </c:strCache>
            </c:strRef>
          </c:tx>
          <c:spPr>
            <a:solidFill>
              <a:schemeClr val="accent1"/>
            </a:solidFill>
            <a:ln>
              <a:noFill/>
            </a:ln>
            <a:effectLst/>
          </c:spPr>
          <c:invertIfNegative val="0"/>
          <c:cat>
            <c:multiLvlStrRef>
              <c:f>Sheet3!$C$51:$F$52</c:f>
              <c:multiLvlStrCache>
                <c:ptCount val="4"/>
                <c:lvl>
                  <c:pt idx="0">
                    <c:v>Sumatera</c:v>
                  </c:pt>
                  <c:pt idx="1">
                    <c:v>Jawa</c:v>
                  </c:pt>
                  <c:pt idx="2">
                    <c:v>Kalimantan </c:v>
                  </c:pt>
                  <c:pt idx="3">
                    <c:v>Sulawesi</c:v>
                  </c:pt>
                </c:lvl>
                <c:lvl>
                  <c:pt idx="0">
                    <c:v>Aspek Demografi</c:v>
                  </c:pt>
                </c:lvl>
              </c:multiLvlStrCache>
            </c:multiLvlStrRef>
          </c:cat>
          <c:val>
            <c:numRef>
              <c:f>Sheet3!$C$53:$F$53</c:f>
              <c:numCache>
                <c:formatCode>General</c:formatCode>
                <c:ptCount val="4"/>
                <c:pt idx="0">
                  <c:v>3</c:v>
                </c:pt>
                <c:pt idx="1">
                  <c:v>6</c:v>
                </c:pt>
                <c:pt idx="2">
                  <c:v>1</c:v>
                </c:pt>
                <c:pt idx="3">
                  <c:v>1</c:v>
                </c:pt>
              </c:numCache>
            </c:numRef>
          </c:val>
          <c:extLst>
            <c:ext xmlns:c16="http://schemas.microsoft.com/office/drawing/2014/chart" uri="{C3380CC4-5D6E-409C-BE32-E72D297353CC}">
              <c16:uniqueId val="{00000000-CE4F-4124-9D8F-1BBA8FD8F8BB}"/>
            </c:ext>
          </c:extLst>
        </c:ser>
        <c:ser>
          <c:idx val="1"/>
          <c:order val="1"/>
          <c:tx>
            <c:strRef>
              <c:f>Sheet3!$B$54</c:f>
              <c:strCache>
                <c:ptCount val="1"/>
                <c:pt idx="0">
                  <c:v>Berpikir Kritis</c:v>
                </c:pt>
              </c:strCache>
            </c:strRef>
          </c:tx>
          <c:spPr>
            <a:solidFill>
              <a:schemeClr val="accent2"/>
            </a:solidFill>
            <a:ln>
              <a:noFill/>
            </a:ln>
            <a:effectLst/>
          </c:spPr>
          <c:invertIfNegative val="0"/>
          <c:cat>
            <c:multiLvlStrRef>
              <c:f>Sheet3!$C$51:$F$52</c:f>
              <c:multiLvlStrCache>
                <c:ptCount val="4"/>
                <c:lvl>
                  <c:pt idx="0">
                    <c:v>Sumatera</c:v>
                  </c:pt>
                  <c:pt idx="1">
                    <c:v>Jawa</c:v>
                  </c:pt>
                  <c:pt idx="2">
                    <c:v>Kalimantan </c:v>
                  </c:pt>
                  <c:pt idx="3">
                    <c:v>Sulawesi</c:v>
                  </c:pt>
                </c:lvl>
                <c:lvl>
                  <c:pt idx="0">
                    <c:v>Aspek Demografi</c:v>
                  </c:pt>
                </c:lvl>
              </c:multiLvlStrCache>
            </c:multiLvlStrRef>
          </c:cat>
          <c:val>
            <c:numRef>
              <c:f>Sheet3!$C$54:$F$54</c:f>
              <c:numCache>
                <c:formatCode>General</c:formatCode>
                <c:ptCount val="4"/>
                <c:pt idx="0">
                  <c:v>1</c:v>
                </c:pt>
                <c:pt idx="1">
                  <c:v>3</c:v>
                </c:pt>
                <c:pt idx="2">
                  <c:v>0</c:v>
                </c:pt>
                <c:pt idx="3">
                  <c:v>0</c:v>
                </c:pt>
              </c:numCache>
            </c:numRef>
          </c:val>
          <c:extLst>
            <c:ext xmlns:c16="http://schemas.microsoft.com/office/drawing/2014/chart" uri="{C3380CC4-5D6E-409C-BE32-E72D297353CC}">
              <c16:uniqueId val="{00000001-CE4F-4124-9D8F-1BBA8FD8F8BB}"/>
            </c:ext>
          </c:extLst>
        </c:ser>
        <c:ser>
          <c:idx val="2"/>
          <c:order val="2"/>
          <c:tx>
            <c:strRef>
              <c:f>Sheet3!$B$55</c:f>
              <c:strCache>
                <c:ptCount val="1"/>
                <c:pt idx="0">
                  <c:v>Komunikasi Matematis</c:v>
                </c:pt>
              </c:strCache>
            </c:strRef>
          </c:tx>
          <c:spPr>
            <a:solidFill>
              <a:schemeClr val="accent3"/>
            </a:solidFill>
            <a:ln>
              <a:noFill/>
            </a:ln>
            <a:effectLst/>
          </c:spPr>
          <c:invertIfNegative val="0"/>
          <c:cat>
            <c:multiLvlStrRef>
              <c:f>Sheet3!$C$51:$F$52</c:f>
              <c:multiLvlStrCache>
                <c:ptCount val="4"/>
                <c:lvl>
                  <c:pt idx="0">
                    <c:v>Sumatera</c:v>
                  </c:pt>
                  <c:pt idx="1">
                    <c:v>Jawa</c:v>
                  </c:pt>
                  <c:pt idx="2">
                    <c:v>Kalimantan </c:v>
                  </c:pt>
                  <c:pt idx="3">
                    <c:v>Sulawesi</c:v>
                  </c:pt>
                </c:lvl>
                <c:lvl>
                  <c:pt idx="0">
                    <c:v>Aspek Demografi</c:v>
                  </c:pt>
                </c:lvl>
              </c:multiLvlStrCache>
            </c:multiLvlStrRef>
          </c:cat>
          <c:val>
            <c:numRef>
              <c:f>Sheet3!$C$55:$F$55</c:f>
              <c:numCache>
                <c:formatCode>General</c:formatCode>
                <c:ptCount val="4"/>
                <c:pt idx="0">
                  <c:v>1</c:v>
                </c:pt>
                <c:pt idx="1">
                  <c:v>0</c:v>
                </c:pt>
                <c:pt idx="2">
                  <c:v>0</c:v>
                </c:pt>
                <c:pt idx="3">
                  <c:v>0</c:v>
                </c:pt>
              </c:numCache>
            </c:numRef>
          </c:val>
          <c:extLst>
            <c:ext xmlns:c16="http://schemas.microsoft.com/office/drawing/2014/chart" uri="{C3380CC4-5D6E-409C-BE32-E72D297353CC}">
              <c16:uniqueId val="{00000002-CE4F-4124-9D8F-1BBA8FD8F8BB}"/>
            </c:ext>
          </c:extLst>
        </c:ser>
        <c:dLbls>
          <c:showLegendKey val="0"/>
          <c:showVal val="0"/>
          <c:showCatName val="0"/>
          <c:showSerName val="0"/>
          <c:showPercent val="0"/>
          <c:showBubbleSize val="0"/>
        </c:dLbls>
        <c:gapWidth val="219"/>
        <c:overlap val="-27"/>
        <c:axId val="-608003328"/>
        <c:axId val="-608017472"/>
      </c:barChart>
      <c:catAx>
        <c:axId val="-608003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08017472"/>
        <c:crosses val="autoZero"/>
        <c:auto val="1"/>
        <c:lblAlgn val="ctr"/>
        <c:lblOffset val="100"/>
        <c:noMultiLvlLbl val="0"/>
      </c:catAx>
      <c:valAx>
        <c:axId val="-608017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08003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Sheet3!$B$44</c:f>
              <c:strCache>
                <c:ptCount val="1"/>
                <c:pt idx="0">
                  <c:v>Pemecahan Masalah</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8ED-4CAB-88C3-976C82BDC31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8ED-4CAB-88C3-976C82BDC31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8ED-4CAB-88C3-976C82BDC31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8ED-4CAB-88C3-976C82BDC31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Sheet3!$C$42:$F$43</c:f>
              <c:multiLvlStrCache>
                <c:ptCount val="4"/>
                <c:lvl>
                  <c:pt idx="0">
                    <c:v>Deskriptif Kualitatif</c:v>
                  </c:pt>
                  <c:pt idx="1">
                    <c:v>Eksperimen</c:v>
                  </c:pt>
                  <c:pt idx="2">
                    <c:v>Kuasi Eksperimen</c:v>
                  </c:pt>
                  <c:pt idx="3">
                    <c:v>Penelitian Pengembangan</c:v>
                  </c:pt>
                </c:lvl>
                <c:lvl>
                  <c:pt idx="0">
                    <c:v>Jenis Penelitian</c:v>
                  </c:pt>
                </c:lvl>
              </c:multiLvlStrCache>
            </c:multiLvlStrRef>
          </c:cat>
          <c:val>
            <c:numRef>
              <c:f>Sheet3!$C$44:$F$44</c:f>
              <c:numCache>
                <c:formatCode>General</c:formatCode>
                <c:ptCount val="4"/>
                <c:pt idx="0">
                  <c:v>8</c:v>
                </c:pt>
                <c:pt idx="1">
                  <c:v>1</c:v>
                </c:pt>
                <c:pt idx="2">
                  <c:v>1</c:v>
                </c:pt>
                <c:pt idx="3">
                  <c:v>1</c:v>
                </c:pt>
              </c:numCache>
            </c:numRef>
          </c:val>
          <c:extLst>
            <c:ext xmlns:c16="http://schemas.microsoft.com/office/drawing/2014/chart" uri="{C3380CC4-5D6E-409C-BE32-E72D297353CC}">
              <c16:uniqueId val="{00000008-58ED-4CAB-88C3-976C82BDC31F}"/>
            </c:ext>
          </c:extLst>
        </c:ser>
        <c:ser>
          <c:idx val="1"/>
          <c:order val="1"/>
          <c:tx>
            <c:strRef>
              <c:f>Sheet3!$B$45</c:f>
              <c:strCache>
                <c:ptCount val="1"/>
                <c:pt idx="0">
                  <c:v>Berpikir Kritis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58ED-4CAB-88C3-976C82BDC31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58ED-4CAB-88C3-976C82BDC31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58ED-4CAB-88C3-976C82BDC31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58ED-4CAB-88C3-976C82BDC31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Sheet3!$C$42:$F$43</c:f>
              <c:multiLvlStrCache>
                <c:ptCount val="4"/>
                <c:lvl>
                  <c:pt idx="0">
                    <c:v>Deskriptif Kualitatif</c:v>
                  </c:pt>
                  <c:pt idx="1">
                    <c:v>Eksperimen</c:v>
                  </c:pt>
                  <c:pt idx="2">
                    <c:v>Kuasi Eksperimen</c:v>
                  </c:pt>
                  <c:pt idx="3">
                    <c:v>Penelitian Pengembangan</c:v>
                  </c:pt>
                </c:lvl>
                <c:lvl>
                  <c:pt idx="0">
                    <c:v>Jenis Penelitian</c:v>
                  </c:pt>
                </c:lvl>
              </c:multiLvlStrCache>
            </c:multiLvlStrRef>
          </c:cat>
          <c:val>
            <c:numRef>
              <c:f>Sheet3!$C$45:$F$45</c:f>
              <c:numCache>
                <c:formatCode>General</c:formatCode>
                <c:ptCount val="4"/>
                <c:pt idx="0">
                  <c:v>0</c:v>
                </c:pt>
                <c:pt idx="1">
                  <c:v>1</c:v>
                </c:pt>
                <c:pt idx="2">
                  <c:v>2</c:v>
                </c:pt>
                <c:pt idx="3">
                  <c:v>1</c:v>
                </c:pt>
              </c:numCache>
            </c:numRef>
          </c:val>
          <c:extLst>
            <c:ext xmlns:c16="http://schemas.microsoft.com/office/drawing/2014/chart" uri="{C3380CC4-5D6E-409C-BE32-E72D297353CC}">
              <c16:uniqueId val="{00000011-58ED-4CAB-88C3-976C82BDC31F}"/>
            </c:ext>
          </c:extLst>
        </c:ser>
        <c:ser>
          <c:idx val="2"/>
          <c:order val="2"/>
          <c:tx>
            <c:strRef>
              <c:f>Sheet3!$B$46</c:f>
              <c:strCache>
                <c:ptCount val="1"/>
                <c:pt idx="0">
                  <c:v>Komunikasi Matematis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58ED-4CAB-88C3-976C82BDC31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58ED-4CAB-88C3-976C82BDC31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58ED-4CAB-88C3-976C82BDC31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58ED-4CAB-88C3-976C82BDC31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Sheet3!$C$42:$F$43</c:f>
              <c:multiLvlStrCache>
                <c:ptCount val="4"/>
                <c:lvl>
                  <c:pt idx="0">
                    <c:v>Deskriptif Kualitatif</c:v>
                  </c:pt>
                  <c:pt idx="1">
                    <c:v>Eksperimen</c:v>
                  </c:pt>
                  <c:pt idx="2">
                    <c:v>Kuasi Eksperimen</c:v>
                  </c:pt>
                  <c:pt idx="3">
                    <c:v>Penelitian Pengembangan</c:v>
                  </c:pt>
                </c:lvl>
                <c:lvl>
                  <c:pt idx="0">
                    <c:v>Jenis Penelitian</c:v>
                  </c:pt>
                </c:lvl>
              </c:multiLvlStrCache>
            </c:multiLvlStrRef>
          </c:cat>
          <c:val>
            <c:numRef>
              <c:f>Sheet3!$C$46:$F$46</c:f>
              <c:numCache>
                <c:formatCode>General</c:formatCode>
                <c:ptCount val="4"/>
                <c:pt idx="0">
                  <c:v>0</c:v>
                </c:pt>
                <c:pt idx="1">
                  <c:v>1</c:v>
                </c:pt>
                <c:pt idx="2">
                  <c:v>0</c:v>
                </c:pt>
                <c:pt idx="3">
                  <c:v>0</c:v>
                </c:pt>
              </c:numCache>
            </c:numRef>
          </c:val>
          <c:extLst>
            <c:ext xmlns:c16="http://schemas.microsoft.com/office/drawing/2014/chart" uri="{C3380CC4-5D6E-409C-BE32-E72D297353CC}">
              <c16:uniqueId val="{0000001A-58ED-4CAB-88C3-976C82BDC31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2.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97ED27-AAD2-43E1-AA38-35C328735191}">
  <ds:schemaRefs>
    <ds:schemaRef ds:uri="http://schemas.openxmlformats.org/officeDocument/2006/bibliography"/>
  </ds:schemaRefs>
</ds:datastoreItem>
</file>

<file path=customXml/itemProps4.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10</TotalTime>
  <Pages>6</Pages>
  <Words>4728</Words>
  <Characters>27566</Characters>
  <Application>Microsoft Office Word</Application>
  <DocSecurity>0</DocSecurity>
  <Lines>459</Lines>
  <Paragraphs>169</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32125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Peni Fauziah</cp:lastModifiedBy>
  <cp:revision>2</cp:revision>
  <cp:lastPrinted>2011-03-03T08:29:00Z</cp:lastPrinted>
  <dcterms:created xsi:type="dcterms:W3CDTF">2022-09-30T07:30:00Z</dcterms:created>
  <dcterms:modified xsi:type="dcterms:W3CDTF">2022-09-30T07:30:00Z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y fmtid="{D5CDD505-2E9C-101B-9397-08002B2CF9AE}" pid="3" name="GrammarlyDocumentId">
    <vt:lpwstr>ce2a5877e520d655cedf8ca7ee655c3acec7a29471d1b041ca0633e4f26b6905</vt:lpwstr>
  </property>
</Properties>
</file>