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15EA" w14:textId="58F1E98F" w:rsidR="0016385D" w:rsidRPr="008933BD" w:rsidRDefault="0043483C" w:rsidP="00090674">
      <w:pPr>
        <w:pStyle w:val="PaperTitle"/>
        <w:rPr>
          <w:b w:val="0"/>
          <w:bCs/>
          <w:sz w:val="24"/>
          <w:szCs w:val="24"/>
        </w:rPr>
      </w:pPr>
      <w:r w:rsidRPr="008933BD">
        <w:t xml:space="preserve">Relational </w:t>
      </w:r>
      <w:r w:rsidR="00E16858" w:rsidRPr="008933BD">
        <w:t>Understanding</w:t>
      </w:r>
      <w:r w:rsidRPr="008933BD">
        <w:t>: How</w:t>
      </w:r>
      <w:r w:rsidR="0040623B" w:rsidRPr="008933BD">
        <w:t xml:space="preserve"> </w:t>
      </w:r>
      <w:r w:rsidR="00B517AD">
        <w:t>Mathematics for understand?</w:t>
      </w:r>
    </w:p>
    <w:p w14:paraId="548D96A3" w14:textId="1A44C45D" w:rsidR="00C14B14" w:rsidRPr="008933BD" w:rsidRDefault="00914F58" w:rsidP="2F830975">
      <w:pPr>
        <w:pStyle w:val="AuthorName"/>
        <w:rPr>
          <w:sz w:val="20"/>
          <w:lang w:val="en-GB" w:eastAsia="en-GB"/>
        </w:rPr>
      </w:pPr>
      <w:r w:rsidRPr="008933BD">
        <w:t>Selvina Harefa</w:t>
      </w:r>
      <w:r w:rsidR="00EF6940" w:rsidRPr="008933BD">
        <w:rPr>
          <w:vertAlign w:val="superscript"/>
        </w:rPr>
        <w:t>1,</w:t>
      </w:r>
      <w:r w:rsidR="0092185C">
        <w:rPr>
          <w:vertAlign w:val="superscript"/>
        </w:rPr>
        <w:t xml:space="preserve"> </w:t>
      </w:r>
      <w:r w:rsidR="00EF6940" w:rsidRPr="008933BD">
        <w:rPr>
          <w:vertAlign w:val="superscript"/>
        </w:rPr>
        <w:t>a</w:t>
      </w:r>
      <w:r w:rsidR="001D6F02" w:rsidRPr="008933BD">
        <w:rPr>
          <w:vertAlign w:val="superscript"/>
        </w:rPr>
        <w:t xml:space="preserve">) </w:t>
      </w:r>
      <w:r w:rsidRPr="008933BD">
        <w:t>Djamilah Bondan Widjajanti</w:t>
      </w:r>
      <w:r w:rsidR="0043483C" w:rsidRPr="008933BD">
        <w:rPr>
          <w:vertAlign w:val="superscript"/>
        </w:rPr>
        <w:t>2, b)</w:t>
      </w:r>
      <w:r w:rsidR="0043483C" w:rsidRPr="008933BD">
        <w:t xml:space="preserve"> </w:t>
      </w:r>
    </w:p>
    <w:p w14:paraId="5CFA9C09" w14:textId="4BCE8C4C" w:rsidR="00C14B14" w:rsidRPr="008933BD" w:rsidRDefault="00027428" w:rsidP="00C14B14">
      <w:pPr>
        <w:pStyle w:val="AuthorAffiliation"/>
      </w:pPr>
      <w:bookmarkStart w:id="0" w:name="_Hlk112105954"/>
      <w:r w:rsidRPr="008933BD">
        <w:rPr>
          <w:i w:val="0"/>
          <w:iCs/>
          <w:vertAlign w:val="superscript"/>
        </w:rPr>
        <w:t xml:space="preserve">1 </w:t>
      </w:r>
      <w:r w:rsidR="00110128" w:rsidRPr="008933BD">
        <w:t>Department of Mathematics Education, Yogyakarta State University, Colombo Street, Yogyakarta, Indonesia</w:t>
      </w:r>
      <w:bookmarkEnd w:id="0"/>
    </w:p>
    <w:p w14:paraId="1540EEFF" w14:textId="5DA2A07E" w:rsidR="00C14B14" w:rsidRPr="008933BD" w:rsidRDefault="0016782F" w:rsidP="00C14B14">
      <w:pPr>
        <w:pStyle w:val="AuthorAffiliation"/>
      </w:pPr>
      <w:r w:rsidRPr="008933BD">
        <w:t xml:space="preserve"> </w:t>
      </w:r>
      <w:r w:rsidR="00C14B14" w:rsidRPr="008933BD">
        <w:rPr>
          <w:i w:val="0"/>
          <w:iCs/>
          <w:vertAlign w:val="superscript"/>
        </w:rPr>
        <w:t xml:space="preserve">2 </w:t>
      </w:r>
      <w:r w:rsidR="008933BD" w:rsidRPr="008933BD">
        <w:t>Department of Mathematics Education, Yogyakarta State University, Colombo Street, Yogyakarta, Indonesia</w:t>
      </w:r>
    </w:p>
    <w:p w14:paraId="6E922C47" w14:textId="3F91D8F6" w:rsidR="001D6F02" w:rsidRPr="008933BD" w:rsidRDefault="00ED4A2C" w:rsidP="001D6F02">
      <w:pPr>
        <w:pStyle w:val="AuthorEmail"/>
      </w:pPr>
      <w:r w:rsidRPr="008933BD">
        <w:br/>
      </w:r>
      <w:r w:rsidR="00003D7C" w:rsidRPr="008933BD">
        <w:rPr>
          <w:szCs w:val="28"/>
          <w:vertAlign w:val="superscript"/>
        </w:rPr>
        <w:t>a)</w:t>
      </w:r>
      <w:r w:rsidR="00003D7C" w:rsidRPr="008933BD">
        <w:t xml:space="preserve"> </w:t>
      </w:r>
      <w:hyperlink r:id="rId11" w:history="1">
        <w:r w:rsidR="00264209" w:rsidRPr="00264209">
          <w:rPr>
            <w:rStyle w:val="Hyperlink"/>
            <w:color w:val="auto"/>
          </w:rPr>
          <w:t xml:space="preserve">selvinaharefa.2021@student.uny.ac.id </w:t>
        </w:r>
      </w:hyperlink>
      <w:r w:rsidR="001D469C" w:rsidRPr="008933BD">
        <w:rPr>
          <w:i/>
        </w:rPr>
        <w:br/>
      </w:r>
      <w:r w:rsidR="003A5C85" w:rsidRPr="008933BD">
        <w:rPr>
          <w:szCs w:val="28"/>
          <w:vertAlign w:val="superscript"/>
        </w:rPr>
        <w:t>b)</w:t>
      </w:r>
      <w:r w:rsidR="00E5123B" w:rsidRPr="008933BD">
        <w:t xml:space="preserve"> </w:t>
      </w:r>
      <w:hyperlink r:id="rId12" w:history="1">
        <w:r w:rsidR="00914F58" w:rsidRPr="008933BD">
          <w:rPr>
            <w:rStyle w:val="Hyperlink"/>
            <w:color w:val="auto"/>
          </w:rPr>
          <w:t>djamilah_bw@uny.ac.id</w:t>
        </w:r>
      </w:hyperlink>
    </w:p>
    <w:p w14:paraId="7D59A0B7" w14:textId="7660F208" w:rsidR="000064E7" w:rsidRDefault="0016385D" w:rsidP="000064E7">
      <w:pPr>
        <w:pStyle w:val="Abstract"/>
      </w:pPr>
      <w:r w:rsidRPr="008933BD">
        <w:rPr>
          <w:b/>
          <w:bCs/>
        </w:rPr>
        <w:t>Abstract.</w:t>
      </w:r>
      <w:r w:rsidRPr="008933BD">
        <w:t xml:space="preserve"> </w:t>
      </w:r>
      <w:r w:rsidR="005628AE" w:rsidRPr="008933BD">
        <w:rPr>
          <w:lang w:val="en-ID"/>
        </w:rPr>
        <w:t>Math</w:t>
      </w:r>
      <w:r w:rsidR="00E16858">
        <w:rPr>
          <w:lang w:val="en-ID"/>
        </w:rPr>
        <w:t>ematics</w:t>
      </w:r>
      <w:r w:rsidR="005628AE" w:rsidRPr="008933BD">
        <w:rPr>
          <w:lang w:val="en-ID"/>
        </w:rPr>
        <w:t xml:space="preserve"> teacher have </w:t>
      </w:r>
      <w:r w:rsidR="00E16858">
        <w:rPr>
          <w:lang w:val="en-ID"/>
        </w:rPr>
        <w:t>a responsibility to</w:t>
      </w:r>
      <w:r w:rsidR="005628AE" w:rsidRPr="008933BD">
        <w:rPr>
          <w:lang w:val="en-ID"/>
        </w:rPr>
        <w:t xml:space="preserve"> guide</w:t>
      </w:r>
      <w:r w:rsidR="00E16858">
        <w:rPr>
          <w:lang w:val="en-ID"/>
        </w:rPr>
        <w:t xml:space="preserve"> their</w:t>
      </w:r>
      <w:r w:rsidR="005628AE" w:rsidRPr="008933BD">
        <w:rPr>
          <w:lang w:val="en-ID"/>
        </w:rPr>
        <w:t xml:space="preserve"> students to understand math</w:t>
      </w:r>
      <w:r w:rsidR="00E16858">
        <w:rPr>
          <w:lang w:val="en-ID"/>
        </w:rPr>
        <w:t>ematics</w:t>
      </w:r>
      <w:r w:rsidR="005628AE" w:rsidRPr="008933BD">
        <w:rPr>
          <w:lang w:val="en-ID"/>
        </w:rPr>
        <w:t xml:space="preserve">. </w:t>
      </w:r>
      <w:r w:rsidR="0011033F">
        <w:rPr>
          <w:lang w:val="en-ID"/>
        </w:rPr>
        <w:t>However</w:t>
      </w:r>
      <w:r w:rsidR="00E2563C">
        <w:rPr>
          <w:lang w:val="en-ID"/>
        </w:rPr>
        <w:t>,</w:t>
      </w:r>
      <w:r w:rsidR="00E16858">
        <w:rPr>
          <w:lang w:val="en-ID"/>
        </w:rPr>
        <w:t xml:space="preserve"> </w:t>
      </w:r>
      <w:r w:rsidR="00E2563C">
        <w:rPr>
          <w:lang w:val="en-ID"/>
        </w:rPr>
        <w:t xml:space="preserve">in </w:t>
      </w:r>
      <w:r w:rsidR="0011033F">
        <w:rPr>
          <w:lang w:val="en-ID"/>
        </w:rPr>
        <w:t>practice teachers rarely notice understanding student to content mathematics</w:t>
      </w:r>
      <w:r w:rsidR="002636FE">
        <w:rPr>
          <w:lang w:val="en-ID"/>
        </w:rPr>
        <w:t xml:space="preserve"> that is</w:t>
      </w:r>
      <w:r w:rsidR="0011033F">
        <w:rPr>
          <w:lang w:val="en-ID"/>
        </w:rPr>
        <w:t xml:space="preserve"> taught</w:t>
      </w:r>
      <w:r w:rsidR="002636FE">
        <w:rPr>
          <w:lang w:val="en-ID"/>
        </w:rPr>
        <w:t xml:space="preserve"> correctly</w:t>
      </w:r>
      <w:r w:rsidR="0011033F">
        <w:rPr>
          <w:lang w:val="en-ID"/>
        </w:rPr>
        <w:t xml:space="preserve">. </w:t>
      </w:r>
      <w:r w:rsidR="002636FE">
        <w:rPr>
          <w:lang w:val="en-ID"/>
        </w:rPr>
        <w:t>T</w:t>
      </w:r>
      <w:r w:rsidR="002636FE" w:rsidRPr="008933BD">
        <w:rPr>
          <w:lang w:val="en-ID"/>
        </w:rPr>
        <w:t xml:space="preserve">his </w:t>
      </w:r>
      <w:r w:rsidR="002636FE">
        <w:rPr>
          <w:lang w:val="en-ID"/>
        </w:rPr>
        <w:t>s</w:t>
      </w:r>
      <w:r w:rsidR="005628AE" w:rsidRPr="008933BD">
        <w:rPr>
          <w:lang w:val="en-ID"/>
        </w:rPr>
        <w:t>tudy aim</w:t>
      </w:r>
      <w:r w:rsidR="002636FE">
        <w:rPr>
          <w:lang w:val="en-ID"/>
        </w:rPr>
        <w:t>s</w:t>
      </w:r>
      <w:r w:rsidR="005628AE" w:rsidRPr="008933BD">
        <w:rPr>
          <w:lang w:val="en-ID"/>
        </w:rPr>
        <w:t xml:space="preserve"> </w:t>
      </w:r>
      <w:r w:rsidR="002636FE">
        <w:rPr>
          <w:lang w:val="en-ID"/>
        </w:rPr>
        <w:t xml:space="preserve">to examine how to </w:t>
      </w:r>
      <w:r w:rsidR="005628AE" w:rsidRPr="008933BD">
        <w:rPr>
          <w:lang w:val="en-ID"/>
        </w:rPr>
        <w:t>teach mathematics for underst</w:t>
      </w:r>
      <w:r w:rsidR="002636FE">
        <w:rPr>
          <w:lang w:val="en-ID"/>
        </w:rPr>
        <w:t>an</w:t>
      </w:r>
      <w:r w:rsidR="005628AE" w:rsidRPr="008933BD">
        <w:rPr>
          <w:lang w:val="en-ID"/>
        </w:rPr>
        <w:t xml:space="preserve">d student </w:t>
      </w:r>
      <w:r w:rsidR="002636FE">
        <w:rPr>
          <w:lang w:val="en-ID"/>
        </w:rPr>
        <w:t>using</w:t>
      </w:r>
      <w:r w:rsidR="005628AE" w:rsidRPr="008933BD">
        <w:rPr>
          <w:lang w:val="en-ID"/>
        </w:rPr>
        <w:t xml:space="preserve"> relational </w:t>
      </w:r>
      <w:r w:rsidR="002636FE" w:rsidRPr="008933BD">
        <w:rPr>
          <w:lang w:val="en-ID"/>
        </w:rPr>
        <w:t>understanding</w:t>
      </w:r>
      <w:r w:rsidR="005628AE" w:rsidRPr="008933BD">
        <w:rPr>
          <w:lang w:val="en-ID"/>
        </w:rPr>
        <w:t xml:space="preserve">. </w:t>
      </w:r>
      <w:r w:rsidR="002636FE">
        <w:rPr>
          <w:lang w:val="en-ID"/>
        </w:rPr>
        <w:t xml:space="preserve">This </w:t>
      </w:r>
      <w:r w:rsidR="005628AE" w:rsidRPr="008933BD">
        <w:rPr>
          <w:lang w:val="en-ID"/>
        </w:rPr>
        <w:t xml:space="preserve">type </w:t>
      </w:r>
      <w:r w:rsidR="002636FE">
        <w:rPr>
          <w:lang w:val="en-ID"/>
        </w:rPr>
        <w:t>of research</w:t>
      </w:r>
      <w:r w:rsidR="005628AE" w:rsidRPr="008933BD">
        <w:rPr>
          <w:lang w:val="en-ID"/>
        </w:rPr>
        <w:t xml:space="preserve"> use</w:t>
      </w:r>
      <w:r w:rsidR="002636FE">
        <w:rPr>
          <w:lang w:val="en-ID"/>
        </w:rPr>
        <w:t>s</w:t>
      </w:r>
      <w:r w:rsidR="005628AE" w:rsidRPr="008933BD">
        <w:rPr>
          <w:lang w:val="en-ID"/>
        </w:rPr>
        <w:t xml:space="preserve"> </w:t>
      </w:r>
      <w:r w:rsidR="005628AE" w:rsidRPr="009B1164">
        <w:rPr>
          <w:lang w:val="en-ID"/>
        </w:rPr>
        <w:t>literature review</w:t>
      </w:r>
      <w:r w:rsidR="005628AE" w:rsidRPr="008933BD">
        <w:rPr>
          <w:lang w:val="en-ID"/>
        </w:rPr>
        <w:t xml:space="preserve"> with </w:t>
      </w:r>
      <w:r w:rsidR="009B1164">
        <w:rPr>
          <w:lang w:val="en-ID"/>
        </w:rPr>
        <w:t xml:space="preserve">research </w:t>
      </w:r>
      <w:r w:rsidR="005628AE" w:rsidRPr="008933BD">
        <w:rPr>
          <w:lang w:val="en-ID"/>
        </w:rPr>
        <w:t>steps</w:t>
      </w:r>
      <w:r w:rsidR="009B1164">
        <w:rPr>
          <w:lang w:val="en-ID"/>
        </w:rPr>
        <w:t>,</w:t>
      </w:r>
      <w:r w:rsidR="005628AE" w:rsidRPr="008933BD">
        <w:rPr>
          <w:lang w:val="en-ID"/>
        </w:rPr>
        <w:t xml:space="preserve"> namely: formulat</w:t>
      </w:r>
      <w:r w:rsidR="009B1164">
        <w:rPr>
          <w:lang w:val="en-ID"/>
        </w:rPr>
        <w:t>ing</w:t>
      </w:r>
      <w:r w:rsidR="005628AE" w:rsidRPr="008933BD">
        <w:rPr>
          <w:lang w:val="en-ID"/>
        </w:rPr>
        <w:t xml:space="preserve"> problem</w:t>
      </w:r>
      <w:r w:rsidR="009B1164">
        <w:rPr>
          <w:lang w:val="en-ID"/>
        </w:rPr>
        <w:t>s</w:t>
      </w:r>
      <w:r w:rsidR="005628AE" w:rsidRPr="008933BD">
        <w:rPr>
          <w:lang w:val="en-ID"/>
        </w:rPr>
        <w:t>, collect</w:t>
      </w:r>
      <w:r w:rsidR="009B1164">
        <w:rPr>
          <w:lang w:val="en-ID"/>
        </w:rPr>
        <w:t>ing</w:t>
      </w:r>
      <w:r w:rsidR="005628AE" w:rsidRPr="008933BD">
        <w:rPr>
          <w:lang w:val="en-ID"/>
        </w:rPr>
        <w:t xml:space="preserve"> data, </w:t>
      </w:r>
      <w:r w:rsidR="009B1164">
        <w:rPr>
          <w:lang w:val="en-ID"/>
        </w:rPr>
        <w:t>determining locations</w:t>
      </w:r>
      <w:r w:rsidR="005628AE" w:rsidRPr="008933BD">
        <w:rPr>
          <w:lang w:val="en-ID"/>
        </w:rPr>
        <w:t>, analyz</w:t>
      </w:r>
      <w:r w:rsidR="009B1164">
        <w:rPr>
          <w:lang w:val="en-ID"/>
        </w:rPr>
        <w:t xml:space="preserve">ing </w:t>
      </w:r>
      <w:r w:rsidR="005628AE" w:rsidRPr="008933BD">
        <w:rPr>
          <w:lang w:val="en-ID"/>
        </w:rPr>
        <w:t>and interpret</w:t>
      </w:r>
      <w:r w:rsidR="009B1164">
        <w:rPr>
          <w:lang w:val="en-ID"/>
        </w:rPr>
        <w:t>ing</w:t>
      </w:r>
      <w:r w:rsidR="005628AE" w:rsidRPr="008933BD">
        <w:rPr>
          <w:lang w:val="en-ID"/>
        </w:rPr>
        <w:t xml:space="preserve"> relevant data and present</w:t>
      </w:r>
      <w:r w:rsidR="009B1164">
        <w:rPr>
          <w:lang w:val="en-ID"/>
        </w:rPr>
        <w:t>ing</w:t>
      </w:r>
      <w:r w:rsidR="005628AE" w:rsidRPr="008933BD">
        <w:rPr>
          <w:lang w:val="en-ID"/>
        </w:rPr>
        <w:t xml:space="preserve"> result</w:t>
      </w:r>
      <w:r w:rsidR="009B1164">
        <w:rPr>
          <w:lang w:val="en-ID"/>
        </w:rPr>
        <w:t>s</w:t>
      </w:r>
      <w:r w:rsidR="005628AE" w:rsidRPr="008933BD">
        <w:rPr>
          <w:lang w:val="en-ID"/>
        </w:rPr>
        <w:t xml:space="preserve">. </w:t>
      </w:r>
      <w:r w:rsidR="009B1164">
        <w:rPr>
          <w:lang w:val="en-ID"/>
        </w:rPr>
        <w:t>The</w:t>
      </w:r>
      <w:r w:rsidR="005628AE" w:rsidRPr="008933BD">
        <w:rPr>
          <w:lang w:val="en-ID"/>
        </w:rPr>
        <w:t xml:space="preserve"> results show</w:t>
      </w:r>
      <w:r w:rsidR="009B1164">
        <w:rPr>
          <w:lang w:val="en-ID"/>
        </w:rPr>
        <w:t>ed</w:t>
      </w:r>
      <w:r w:rsidR="005628AE" w:rsidRPr="008933BD">
        <w:rPr>
          <w:lang w:val="en-ID"/>
        </w:rPr>
        <w:t xml:space="preserve"> </w:t>
      </w:r>
      <w:r w:rsidR="009B1164">
        <w:rPr>
          <w:lang w:val="en-ID"/>
        </w:rPr>
        <w:t>by compiling</w:t>
      </w:r>
      <w:r w:rsidR="0010290D" w:rsidRPr="008933BD">
        <w:t xml:space="preserve"> </w:t>
      </w:r>
      <w:r w:rsidR="009B1164">
        <w:t xml:space="preserve">student </w:t>
      </w:r>
      <w:r w:rsidR="0010290D" w:rsidRPr="008933BD">
        <w:t>activity</w:t>
      </w:r>
      <w:r w:rsidR="009B1164">
        <w:t xml:space="preserve"> sheets</w:t>
      </w:r>
      <w:r w:rsidR="0010290D" w:rsidRPr="008933BD">
        <w:t xml:space="preserve"> and </w:t>
      </w:r>
      <w:r w:rsidR="00E37B8C">
        <w:t>us</w:t>
      </w:r>
      <w:r w:rsidR="009B1164">
        <w:t>ing</w:t>
      </w:r>
      <w:r w:rsidR="00E37B8C">
        <w:t xml:space="preserve"> various innovative learning </w:t>
      </w:r>
      <w:r w:rsidR="009B1164">
        <w:t>method or approach</w:t>
      </w:r>
      <w:r w:rsidR="009B1164">
        <w:t>es</w:t>
      </w:r>
      <w:r w:rsidR="009B1164">
        <w:t xml:space="preserve"> </w:t>
      </w:r>
      <w:r w:rsidR="0010290D" w:rsidRPr="008933BD">
        <w:t>in learning student</w:t>
      </w:r>
      <w:r w:rsidR="009B1164">
        <w:t>s</w:t>
      </w:r>
      <w:r w:rsidR="0010290D" w:rsidRPr="008933BD">
        <w:t xml:space="preserve"> </w:t>
      </w:r>
      <w:r w:rsidR="009B1164">
        <w:t xml:space="preserve">were able to understand their </w:t>
      </w:r>
      <w:r w:rsidR="0010290D" w:rsidRPr="008933BD">
        <w:t>understanding</w:t>
      </w:r>
      <w:r w:rsidR="00E37B8C">
        <w:t>.</w:t>
      </w:r>
      <w:r w:rsidR="009B1164">
        <w:t xml:space="preserve"> Relational relationship that encourages students not only to know </w:t>
      </w:r>
      <w:r w:rsidR="000064E7">
        <w:t xml:space="preserve">what </w:t>
      </w:r>
      <w:r w:rsidR="000064E7" w:rsidRPr="00AD2697">
        <w:t>method is used to get answers but also to know why the method is used</w:t>
      </w:r>
      <w:r w:rsidR="00AD2697" w:rsidRPr="00AD2697">
        <w:t>, so that will allow student for connect method the with problem new</w:t>
      </w:r>
      <w:r w:rsidR="00AD2697" w:rsidRPr="00AD2697">
        <w:rPr>
          <w:lang w:val="en-ID"/>
        </w:rPr>
        <w:t xml:space="preserve"> “knowing what to do and why”.</w:t>
      </w:r>
    </w:p>
    <w:p w14:paraId="5240E3FB" w14:textId="091B74B9" w:rsidR="003A287B" w:rsidRPr="008933BD" w:rsidRDefault="00752D93" w:rsidP="00003D7C">
      <w:pPr>
        <w:pStyle w:val="Heading1"/>
        <w:rPr>
          <w:b w:val="0"/>
          <w:caps w:val="0"/>
          <w:sz w:val="20"/>
        </w:rPr>
      </w:pPr>
      <w:r w:rsidRPr="008933BD">
        <w:t>Introduction</w:t>
      </w:r>
    </w:p>
    <w:p w14:paraId="164C62BB" w14:textId="5B2DDD68" w:rsidR="000064E7" w:rsidRDefault="000064E7" w:rsidP="000064E7">
      <w:pPr>
        <w:pStyle w:val="Paragraph"/>
      </w:pPr>
      <w:r w:rsidRPr="000064E7">
        <w:t>Mathematics is a science that cannot be separated from the life of every human being. Mathematics is able to reveal many natural phenomena and even pave the way for many discoveries in other fields. The scope of mathematics is very broad, not only being able to count or substituting into formulas, but includes several competencies that make students able to understand and understand the basic concepts of mathematics. Mathematics involves teaching many areas of knowledge, and many skills. According to Katagiri</w:t>
      </w:r>
      <w:r w:rsidR="00712E46" w:rsidRPr="008933BD">
        <w:rPr>
          <w:rStyle w:val="FootnoteReference"/>
        </w:rPr>
        <w:fldChar w:fldCharType="begin" w:fldLock="1"/>
      </w:r>
      <w:r w:rsidR="00712E46" w:rsidRPr="008933BD">
        <w:instrText>ADDIN CSL_CITATION {"citationItems":[{"id":"ITEM-1","itemData":{"author":[{"dropping-particle":"","family":"Katagiri","given":"Shigeo","non-dropping-particle":"","parse-names":false,"suffix":""}],"container-title":"Criced, University of Tsukuba","id":"ITEM-1","issued":{"date-parts":[["2004"]]},"page":"1-53","title":"Mathematical Thinking and How to Teach It","type":"article-journal"},"uris":["http://www.mendeley.com/documents/?uuid=cb09646b-f2eb-4a65-bc92-5931f3197da4"]}],"mendeley":{"formattedCitation":"&lt;sup&gt;1&lt;/sup&gt;","plainTextFormattedCitation":"1","previouslyFormattedCitation":"&lt;sup&gt;1&lt;/sup&gt;"},"properties":{"noteIndex":0},"schema":"https://github.com/citation-style-language/schema/raw/master/csl-citation.json"}</w:instrText>
      </w:r>
      <w:r w:rsidR="00712E46" w:rsidRPr="008933BD">
        <w:rPr>
          <w:rStyle w:val="FootnoteReference"/>
        </w:rPr>
        <w:fldChar w:fldCharType="separate"/>
      </w:r>
      <w:r w:rsidR="00712E46" w:rsidRPr="008933BD">
        <w:rPr>
          <w:bCs/>
          <w:noProof/>
          <w:vertAlign w:val="superscript"/>
        </w:rPr>
        <w:t xml:space="preserve">1 </w:t>
      </w:r>
      <w:r w:rsidR="00712E46" w:rsidRPr="008933BD">
        <w:rPr>
          <w:rStyle w:val="FootnoteReference"/>
        </w:rPr>
        <w:fldChar w:fldCharType="end"/>
      </w:r>
      <w:r w:rsidRPr="000064E7">
        <w:t xml:space="preserve"> if children are only taught to "use some knowledge or skill" then in solving problems they will use that knowledge or skill.</w:t>
      </w:r>
    </w:p>
    <w:p w14:paraId="38B92906" w14:textId="2628010A" w:rsidR="00752D93" w:rsidRDefault="00752D93" w:rsidP="00752D93">
      <w:pPr>
        <w:pStyle w:val="Paragraph"/>
      </w:pPr>
      <w:r w:rsidRPr="008933BD">
        <w:rPr>
          <w:lang w:val="en-ID"/>
        </w:rPr>
        <w:t>Important for student study mathematics for get facility as well as chance develop ability for complete problem during the learning process math in class and study for understand, no</w:t>
      </w:r>
      <w:r w:rsidR="00EE100E">
        <w:rPr>
          <w:lang w:val="en-ID"/>
        </w:rPr>
        <w:t>t</w:t>
      </w:r>
      <w:r w:rsidRPr="008933BD">
        <w:rPr>
          <w:lang w:val="en-ID"/>
        </w:rPr>
        <w:t xml:space="preserve"> only skilled in Thing calculation</w:t>
      </w:r>
      <w:r w:rsidR="00C92E05" w:rsidRPr="008933BD">
        <w:rPr>
          <w:lang w:val="en-ID"/>
        </w:rPr>
        <w:t>.</w:t>
      </w:r>
      <w:r w:rsidR="00712E46" w:rsidRPr="008933BD">
        <w:rPr>
          <w:rStyle w:val="FootnoteReference"/>
          <w:lang w:val="en-ID"/>
        </w:rPr>
        <w:fldChar w:fldCharType="begin" w:fldLock="1"/>
      </w:r>
      <w:r w:rsidR="00712E46" w:rsidRPr="008933BD">
        <w:rPr>
          <w:lang w:val="en-ID"/>
        </w:rPr>
        <w:instrText>ADDIN CSL_CITATION {"citationItems":[{"id":"ITEM-1","itemData":{"abstract":"Abstrak Penelitian ini dilatarbelakangi oleh kemampuan berpikir relasional siswa yang masih rendah. Berpikir relasional menjadi salah satu masalah yang menarik dalam pendidikan matematika. Di dalam penelitian ini akan dikaji ke-mampuan berpikir relasional siswa dalam mengerjakan soal matematika kontekstual pada Pembelajaran Matema-tika Realistik (PMR). Metode yang digunakan dalam penelitian ini secara deskriptif kualitatif. Penelitian ini dilakukan terhadap siswa kelas VIII SMP Kanisius Sleman dengan topik materi pembelajaran Fungsi Linear. Data proses ber-pikir relasional siswa diperoleh melalui soal penyelesaian masalah dan analisis penyajian hasil kegiatan siswa. Dari hasil penelitian yang diperoleh menunjukkan bahwa siswa mengalami kesulitan untuk berpikir relasional dalam menghubungkan antara masalah kontekstual dalam PMR terhadap materi fungsi linear terlebih pada penyajian data menggunakan grafik fungsi. Siswa belum mampu menggunakan grafik untuk menentukan hasil fungsi pada per-masalahan kontekstual. Saran yang dapat diberikan dari hasil penelitian ini adalah siswa lebih sering diberikan soal yang ng dapat merangsang siswa untuk dapat berpikir relasional, sehingga siswa mampu menyelesaikan masalah kontekstual dengan nalar dan membuat pembelajaran lebih bermakna. Abstract This research based on the students' ability in relational thinking which is still low. Thinking relationaly become one of the interesting problems in learning mathematics. This research will discuss students' relational thinking ability in doing contextual mathematics problem in Realistic Mathematics Learning. The method which is used in this research is descriptive qualitative. It is done toward 8th grade students of SMP Kanisius Sleman. The topic is Linear Function. The data of relational thinking is obtained through the students' problem solving on mathematics and the analysis on stu-dents' activities result presentation. This research shows that the students got difficulties to think relationaly to correlate contextual problems on learning toward the linear function material prior to data presentation using graph of function. Students are not able to use the graph to the determine the result of function oncontextual problem. From the research, it suggest that students should have been given more problems which stimulate to think relationaly, so that students are able to solve the contextual problem reasonably and make learning more meanigful.","author":[{"dropping-particle":"","family":"Tatak","given":"A","non-dropping-particle":"","parse-names":false,"suffix":""},{"dropping-particle":"","family":"Kurniawan","given":"Handaya","non-dropping-particle":"","parse-names":false,"suffix":""},{"dropping-particle":"","family":"Rudhito","given":"M Andy","non-dropping-particle":"","parse-names":false,"suffix":""}],"container-title":"Kreano","id":"ITEM-1","issue":"2","issued":{"date-parts":[["2016"]]},"page":"136-144","title":"Ju r n a l M a t e m a t i k a K r e a t i f -I n o v a t i f Kemampuan Berpikir Relasional Siswa dalam Mengerjakan Soal Kontekstual dengan Pendekatan Realistik Pada Topik Fungsi Linear","type":"article-journal","volume":"7"},"uris":["http://www.mendeley.com/documents/?uuid=6a10b1f1-66ec-4c70-83c2-afa6a4f2cda2"]}],"mendeley":{"formattedCitation":"&lt;sup&gt;2&lt;/sup&gt;","plainTextFormattedCitation":"2","previouslyFormattedCitation":"&lt;sup&gt;2&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2</w:t>
      </w:r>
      <w:r w:rsidR="00712E46" w:rsidRPr="008933BD">
        <w:rPr>
          <w:rStyle w:val="FootnoteReference"/>
          <w:lang w:val="en-ID"/>
        </w:rPr>
        <w:fldChar w:fldCharType="end"/>
      </w:r>
      <w:r w:rsidR="00DA45F4" w:rsidRPr="008933BD">
        <w:rPr>
          <w:lang w:val="en-ID"/>
        </w:rPr>
        <w:t xml:space="preserve"> </w:t>
      </w:r>
      <w:r w:rsidR="00EE100E" w:rsidRPr="000064E7">
        <w:t>The main concern of teachers in the classroom is to deliver lessons while motivating students to understand and appreciate mathematical concepts</w:t>
      </w:r>
      <w:r w:rsidR="00C92E05" w:rsidRPr="008933BD">
        <w:rPr>
          <w:lang w:val="en-ID"/>
        </w:rPr>
        <w:t>.</w:t>
      </w:r>
      <w:r w:rsidR="00712E46" w:rsidRPr="008933BD">
        <w:rPr>
          <w:rStyle w:val="FootnoteReference"/>
          <w:lang w:val="en-ID"/>
        </w:rPr>
        <w:fldChar w:fldCharType="begin" w:fldLock="1"/>
      </w:r>
      <w:r w:rsidR="00712E46" w:rsidRPr="008933BD">
        <w:rPr>
          <w:lang w:val="en-ID"/>
        </w:rPr>
        <w:instrText>ADDIN CSL_CITATION {"citationItems":[{"id":"ITEM-1","itemData":{"DOI":"10.12973/iejme/3966","abstract":"Qualified learning materials is needed in the efforts to improve the quality of teaching-learning mathematics. Qualified learning materials can be obtained through development research. Learning materials in this study were learning materials that were developed based on guided discovery learning model. The learning materials was also developed by integrating local culture into a guided learning model. The local culture in this study was adapted to the local culture of the students, namely the Batak Toba. Learning materials in this study were developed using the development model of Thiagarajan et al. (1974). The result of second trial showed that learning materials based guided discovery learning with Batak Toba context improved students' mathematical problem solving ability and self-efficacy significantly. Based on the results of the study, it was suggested that mathematics teachers make an effort qualified learning materials and integrate local culture in mathematics learning.","author":[{"dropping-particle":"","family":"Simamora","given":"Rustam E.","non-dropping-particle":"","parse-names":false,"suffix":""},{"dropping-particle":"","family":"Saragih","given":"Sahat","non-dropping-particle":"","parse-names":false,"suffix":""},{"dropping-particle":"","family":"Hasratuddin","given":"Hasratuddin","non-dropping-particle":"","parse-names":false,"suffix":""}],"container-title":"International Electronic Journal of Mathematics Education","id":"ITEM-1","issue":"1","issued":{"date-parts":[["2018"]]},"page":"61-72","title":"Improving Students’ Mathematical Problem Solving Ability and Self-Efficacy through Guided Discovery Learning in Local Culture Context","type":"article-journal","volume":"14"},"uris":["http://www.mendeley.com/documents/?uuid=c16ece53-be03-419c-a2b9-f37a88773bea"]}],"mendeley":{"formattedCitation":"&lt;sup&gt;4&lt;/sup&gt;","plainTextFormattedCitation":"4","previouslyFormattedCitation":"&lt;sup&gt;4&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 xml:space="preserve">4 </w:t>
      </w:r>
      <w:r w:rsidR="00712E46" w:rsidRPr="008933BD">
        <w:rPr>
          <w:rStyle w:val="FootnoteReference"/>
          <w:lang w:val="en-ID"/>
        </w:rPr>
        <w:fldChar w:fldCharType="end"/>
      </w:r>
      <w:r w:rsidR="00DA45F4" w:rsidRPr="008933BD">
        <w:rPr>
          <w:lang w:val="en-ID"/>
        </w:rPr>
        <w:t xml:space="preserve">Teachers </w:t>
      </w:r>
      <w:r w:rsidRPr="008933BD">
        <w:rPr>
          <w:lang w:val="en-ID"/>
        </w:rPr>
        <w:t>are asked for no</w:t>
      </w:r>
      <w:r w:rsidR="00EE100E">
        <w:rPr>
          <w:lang w:val="en-ID"/>
        </w:rPr>
        <w:t>t</w:t>
      </w:r>
      <w:r w:rsidRPr="008933BD">
        <w:rPr>
          <w:lang w:val="en-ID"/>
        </w:rPr>
        <w:t xml:space="preserve"> only focus on what is learned students, but how they learn, learning process as well as contents learning</w:t>
      </w:r>
      <w:r w:rsidR="00C92E05" w:rsidRPr="008933BD">
        <w:rPr>
          <w:lang w:val="en-ID"/>
        </w:rPr>
        <w:t xml:space="preserve">. </w:t>
      </w:r>
      <w:r w:rsidR="00712E46" w:rsidRPr="008933BD">
        <w:rPr>
          <w:rStyle w:val="FootnoteReference"/>
          <w:lang w:val="en-ID"/>
        </w:rPr>
        <w:fldChar w:fldCharType="begin" w:fldLock="1"/>
      </w:r>
      <w:r w:rsidR="00712E46" w:rsidRPr="008933BD">
        <w:rPr>
          <w:lang w:val="en-ID"/>
        </w:rPr>
        <w:instrText>ADDIN CSL_CITATION {"citationItems":[{"id":"ITEM-1","itemData":{"DOI":"10.1080/10288457.2006.10740594","ISSN":"18117295","abstract":"This article explores the question, ‘What does it mean to teach mathematics for understanding?’ in the context of the recent South African curriculum reforms. We report on lessons taught during an action research collaboration between Gerty, a female secondary mathematics teacher, and Satsope, a mathematics educator and first author of the article. We analyse detailed vignettes of three lessons from Gerty's Grade 9 mathematics teaching in a village school, focussing particularly on the problematic issue of the role of telling (and listening) in teaching and offer some observations about how understanding can be promoted in mathematics classrooms. © 2006 Taylor &amp; Francis Group, LLC.","author":[{"dropping-particle":"","family":"Maoto","given":"Satsope","non-dropping-particle":"","parse-names":false,"suffix":""},{"dropping-particle":"","family":"Wallace","given":"John","non-dropping-particle":"","parse-names":false,"suffix":""}],"container-title":"African Journal of Research in Mathematics, Science and Technology Education","id":"ITEM-1","issue":"1","issued":{"date-parts":[["2006"]]},"page":"59-70","title":"What does it mean to teach mathematics for understanding? When to tell and when to listen","type":"article-journal","volume":"10"},"uris":["http://www.mendeley.com/documents/?uuid=5e3d3e6e-7a8b-4db9-97b0-e5f95c8499aa"]}],"mendeley":{"formattedCitation":"&lt;sup&gt;5&lt;/sup&gt;","plainTextFormattedCitation":"5","previouslyFormattedCitation":"&lt;sup&gt;5&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 xml:space="preserve">5 </w:t>
      </w:r>
      <w:r w:rsidR="00712E46" w:rsidRPr="008933BD">
        <w:rPr>
          <w:rStyle w:val="FootnoteReference"/>
          <w:lang w:val="en-ID"/>
        </w:rPr>
        <w:fldChar w:fldCharType="end"/>
      </w:r>
      <w:r w:rsidR="00DA45F4" w:rsidRPr="008933BD">
        <w:rPr>
          <w:lang w:val="en-ID"/>
        </w:rPr>
        <w:t xml:space="preserve">Teachers </w:t>
      </w:r>
      <w:r w:rsidRPr="008933BD">
        <w:rPr>
          <w:lang w:val="en-ID"/>
        </w:rPr>
        <w:t xml:space="preserve">can arrange activity learning mathematics for students could complete problem contextual with depend on ability think relational. </w:t>
      </w:r>
      <w:r w:rsidRPr="008933BD">
        <w:rPr>
          <w:lang w:val="id-ID"/>
        </w:rPr>
        <w:t>Relational understanding will not only encourage students to learn the rules of mathematics and their use; but also allows them to know why a rule works and connects to other rules</w:t>
      </w:r>
      <w:r w:rsidR="00C92E05" w:rsidRPr="008933BD">
        <w:t>.</w:t>
      </w:r>
      <w:r w:rsidR="00712E46" w:rsidRPr="008933BD">
        <w:rPr>
          <w:rStyle w:val="FootnoteReference"/>
        </w:rPr>
        <w:fldChar w:fldCharType="begin" w:fldLock="1"/>
      </w:r>
      <w:r w:rsidR="00712E46" w:rsidRPr="008933BD">
        <w:instrText>ADDIN CSL_CITATION {"citationItems":[{"id":"ITEM-1","itemData":{"abstract":"In teaching mathematics, the essential task of the teachers is to motivate their students to understand and appreciate the concepts and usefulness of mathematics. This study determined the mathematics performances of the Grade V pupils in the context of Skemp's (1976) relational and instrumental concepts of understanding. The study utilized the descriptive-comparative method of research using a researcher-made test to gather data on the performances of the Grade V pupils in instrumental and relational understanding types of tests. Most of the pupils involved in the study failed in the instrumental type of test and more so in the relational type of test. The majority of schools manifest significant differences in the pupils' performance in the instrumental and relational types of tests. Based on the mean scores, the pupils' performances in the relational type of test is more deficient than the instrumental type of test. The analysis of variance and the post hoc test supports the idea that there is a variation in pupils' performances in the instrumental type of test. Likewise, a variation in the relational type of test exists.","author":[{"dropping-particle":"","family":"Pugoy","given":"Belen","non-dropping-particle":"","parse-names":false,"suffix":""},{"dropping-particle":"","family":"Sagayno","given":"Renato","non-dropping-particle":"","parse-names":false,"suffix":""},{"dropping-particle":"","family":"Ares","given":"Cecilia","non-dropping-particle":"","parse-names":false,"suffix":""},{"dropping-particle":"","family":"Ababon","given":"Jigger","non-dropping-particle":"","parse-names":false,"suffix":""},{"dropping-particle":"","family":"Razonable","given":"Steven","non-dropping-particle":"","parse-names":false,"suffix":""}],"id":"ITEM-1","issue":"November","issued":{"date-parts":[["2020"]]},"page":"24-43","title":"Instrumental and Relational Understanding in Math Problem Solving Among Grade V Pupils","type":"article-journal","volume":"Volume 4"},"uris":["http://www.mendeley.com/documents/?uuid=b7d0523d-13f6-41ba-a443-b78401627ada"]}],"mendeley":{"formattedCitation":"&lt;sup&gt;3&lt;/sup&gt;","plainTextFormattedCitation":"3","previouslyFormattedCitation":"&lt;sup&gt;3&lt;/sup&gt;"},"properties":{"noteIndex":0},"schema":"https://github.com/citation-style-language/schema/raw/master/csl-citation.json"}</w:instrText>
      </w:r>
      <w:r w:rsidR="00712E46" w:rsidRPr="008933BD">
        <w:rPr>
          <w:rStyle w:val="FootnoteReference"/>
        </w:rPr>
        <w:fldChar w:fldCharType="separate"/>
      </w:r>
      <w:r w:rsidR="00712E46" w:rsidRPr="008933BD">
        <w:rPr>
          <w:noProof/>
          <w:vertAlign w:val="superscript"/>
        </w:rPr>
        <w:t>3</w:t>
      </w:r>
      <w:r w:rsidR="00712E46" w:rsidRPr="008933BD">
        <w:rPr>
          <w:rStyle w:val="FootnoteReference"/>
        </w:rPr>
        <w:fldChar w:fldCharType="end"/>
      </w:r>
      <w:r w:rsidR="00DA45F4" w:rsidRPr="008933BD">
        <w:t xml:space="preserve"> </w:t>
      </w:r>
    </w:p>
    <w:p w14:paraId="32678C25" w14:textId="67BCAB01" w:rsidR="00752D93" w:rsidRDefault="00752D93" w:rsidP="00752D93">
      <w:pPr>
        <w:pStyle w:val="Paragraph"/>
        <w:rPr>
          <w:lang w:val="en-ID"/>
        </w:rPr>
      </w:pPr>
      <w:r w:rsidRPr="008933BD">
        <w:t xml:space="preserve">In </w:t>
      </w:r>
      <w:r w:rsidRPr="008933BD">
        <w:rPr>
          <w:lang w:val="id-ID"/>
        </w:rPr>
        <w:t>learning mathematics, students must first understand mathematical concepts in order to complete and apply the learning to the real world</w:t>
      </w:r>
      <w:r w:rsidR="00C92E05" w:rsidRPr="008933BD">
        <w:t>.</w:t>
      </w:r>
      <w:r w:rsidR="00712E46" w:rsidRPr="008933BD">
        <w:rPr>
          <w:rStyle w:val="FootnoteReference"/>
        </w:rPr>
        <w:fldChar w:fldCharType="begin" w:fldLock="1"/>
      </w:r>
      <w:r w:rsidR="00712E46" w:rsidRPr="008933BD">
        <w:instrText>ADDIN CSL_CITATION {"citationItems":[{"id":"ITEM-1","itemData":{"ISBN":"9786026697363","author":[{"dropping-particle":"","family":"Annisa","given":"Mustika","non-dropping-particle":"","parse-names":false,"suffix":""},{"dropping-particle":"","family":"Aan","given":"Hasanah","non-dropping-particle":"","parse-names":false,"suffix":""},{"dropping-particle":"","family":"Tatang","given":"Herman","non-dropping-particle":"","parse-names":false,"suffix":""}],"container-title":"1st International Seminar STEMEIF (Science, Technology, Engineering and Mathematics Learning International Forum) Purwokerto","id":"ITEM-1","issued":{"date-parts":[["2019"]]},"page":"386-393","title":"Analysis of Students Mathematical Understanding Viewed from Visual and Visual-Auditory Learning Styles","type":"article-journal"},"uris":["http://www.mendeley.com/documents/?uuid=01148338-396c-4ed5-b403-3f073361c8ca"]}],"mendeley":{"formattedCitation":"&lt;sup&gt;6&lt;/sup&gt;","plainTextFormattedCitation":"6","previouslyFormattedCitation":"&lt;sup&gt;6&lt;/sup&gt;"},"properties":{"noteIndex":0},"schema":"https://github.com/citation-style-language/schema/raw/master/csl-citation.json"}</w:instrText>
      </w:r>
      <w:r w:rsidR="00712E46" w:rsidRPr="008933BD">
        <w:rPr>
          <w:rStyle w:val="FootnoteReference"/>
        </w:rPr>
        <w:fldChar w:fldCharType="separate"/>
      </w:r>
      <w:r w:rsidR="00712E46" w:rsidRPr="008933BD">
        <w:rPr>
          <w:bCs/>
          <w:noProof/>
          <w:vertAlign w:val="superscript"/>
        </w:rPr>
        <w:t>6</w:t>
      </w:r>
      <w:r w:rsidR="00712E46" w:rsidRPr="008933BD">
        <w:rPr>
          <w:rStyle w:val="FootnoteReference"/>
        </w:rPr>
        <w:fldChar w:fldCharType="end"/>
      </w:r>
      <w:r w:rsidR="00DA45F4" w:rsidRPr="008933BD">
        <w:t xml:space="preserve"> </w:t>
      </w:r>
      <w:r w:rsidRPr="008933BD">
        <w:t xml:space="preserve">Understanding </w:t>
      </w:r>
      <w:r w:rsidRPr="008933BD">
        <w:rPr>
          <w:lang w:val="id-ID"/>
        </w:rPr>
        <w:t xml:space="preserve">is the ability </w:t>
      </w:r>
      <w:r w:rsidRPr="008933BD">
        <w:rPr>
          <w:lang w:val="en-ID"/>
        </w:rPr>
        <w:t xml:space="preserve">to do various action or </w:t>
      </w:r>
      <w:r w:rsidR="00753230" w:rsidRPr="00EE100E">
        <w:rPr>
          <w:lang w:val="en-ID"/>
        </w:rPr>
        <w:t>performances that show one's</w:t>
      </w:r>
      <w:r w:rsidRPr="008933BD">
        <w:rPr>
          <w:lang w:val="en-ID"/>
        </w:rPr>
        <w:t xml:space="preserve"> understanding somebody about something topic and at the same time advance it. Understand beyond know, exceed from gathering information, facts, or data. More from simply capable follow steps in something procedure. </w:t>
      </w:r>
      <w:r w:rsidR="00753230" w:rsidRPr="008933BD">
        <w:rPr>
          <w:lang w:val="en-ID"/>
        </w:rPr>
        <w:t>O</w:t>
      </w:r>
      <w:r w:rsidRPr="008933BD">
        <w:rPr>
          <w:lang w:val="en-ID"/>
        </w:rPr>
        <w:t>ne</w:t>
      </w:r>
      <w:r w:rsidR="00753230">
        <w:rPr>
          <w:lang w:val="en-ID"/>
        </w:rPr>
        <w:t xml:space="preserve"> </w:t>
      </w:r>
      <w:r w:rsidRPr="008933BD">
        <w:rPr>
          <w:lang w:val="en-ID"/>
        </w:rPr>
        <w:t>characteristic typical understanding mathematics is ability student for justify why claim or answer mathematics certain Correct or why rule mathematics enter sense</w:t>
      </w:r>
      <w:r w:rsidR="00C92E05" w:rsidRPr="008933BD">
        <w:rPr>
          <w:lang w:val="en-ID"/>
        </w:rPr>
        <w:t>.</w:t>
      </w:r>
      <w:r w:rsidR="00712E46" w:rsidRPr="008933BD">
        <w:rPr>
          <w:rStyle w:val="FootnoteReference"/>
          <w:lang w:val="en-ID"/>
        </w:rPr>
        <w:fldChar w:fldCharType="begin" w:fldLock="1"/>
      </w:r>
      <w:r w:rsidR="00712E46" w:rsidRPr="008933BD">
        <w:rPr>
          <w:lang w:val="en-ID"/>
        </w:rPr>
        <w:instrText>ADDIN CSL_CITATION {"citationItems":[{"id":"ITEM-1","itemData":{"abstract":"The Common Core State Standards (CCSS) initiative continues to move forward. As of October 2010, 37 states and territories made the CCSS the legal law of their land in terms of the mathematics and language arts curricula used in their public schools. Over 170 organizations, education-related and corporations alike, have pledged their support to the initiative. In this article, the author argues that the evidence presented by its developers, the National Governors Association (NGA) and Council of Chief State School Officers (CCSSO), seems lacking compared to the independent reviews and the available research on the topic that suggest the CCSS and those who support them are misguided. The standards have not been validated empirically and no metric has been set to monitor the intended and unintended consequences they will have on the education system and children. Yet most of the nation's governors, state education leaders, and many education organizations remain committed to the initiative. The author contends that children have a right to a quality education. School leaders, those who prepare them, and the people who lead professional organizations have a duty to help provide the quality. Children do not have a seat at the policy-making table. Policy is thrust upon them, not created with them. They are helpless to defend themselves against poor decision making. They do not have a voice. They have only the voices of the adults who are supposed to know better. The author stresses that if some school leaders and their organizations do not want to stand up for children then they should stand down and let those who are willing assume the leadership reins.","author":[{"dropping-particle":"","family":"Common Core State Standards Initiative","given":"","non-dropping-particle":"","parse-names":false,"suffix":""}],"container-title":"Pennsylvania Department of Education","id":"ITEM-1","issued":{"date-parts":[["2010"]]},"page":"66","title":"Common core state standards for English language arts, literacy in history, social studies, science, and Technical Subjects","type":"article-journal"},"uris":["http://www.mendeley.com/documents/?uuid=a6bae5ff-eb22-49e5-8a9f-c554e4f8985d"]}],"mendeley":{"formattedCitation":"&lt;sup&gt;7&lt;/sup&gt;","plainTextFormattedCitation":"7","previouslyFormattedCitation":"&lt;sup&gt;7&lt;/sup&gt;"},"properties":{"noteIndex":0},"schema":"https://github.com/citation-style-language/schema/raw/master/csl-citation.json"}</w:instrText>
      </w:r>
      <w:r w:rsidR="00712E46" w:rsidRPr="008933BD">
        <w:rPr>
          <w:rStyle w:val="FootnoteReference"/>
          <w:lang w:val="en-ID"/>
        </w:rPr>
        <w:fldChar w:fldCharType="separate"/>
      </w:r>
      <w:r w:rsidR="00712E46" w:rsidRPr="008933BD">
        <w:rPr>
          <w:noProof/>
          <w:vertAlign w:val="superscript"/>
          <w:lang w:val="en-ID"/>
        </w:rPr>
        <w:t>7</w:t>
      </w:r>
      <w:r w:rsidR="00712E46" w:rsidRPr="008933BD">
        <w:rPr>
          <w:rStyle w:val="FootnoteReference"/>
          <w:lang w:val="en-ID"/>
        </w:rPr>
        <w:fldChar w:fldCharType="end"/>
      </w:r>
      <w:r w:rsidR="000D515E" w:rsidRPr="008933BD">
        <w:rPr>
          <w:lang w:val="en-ID"/>
        </w:rPr>
        <w:t xml:space="preserve"> </w:t>
      </w:r>
    </w:p>
    <w:p w14:paraId="49782D6D" w14:textId="5718DF0E" w:rsidR="00752D93" w:rsidRPr="008933BD" w:rsidRDefault="00753230" w:rsidP="00753230">
      <w:pPr>
        <w:pStyle w:val="Paragraph"/>
        <w:rPr>
          <w:lang w:val="en-ID"/>
        </w:rPr>
      </w:pPr>
      <w:r w:rsidRPr="008933BD">
        <w:rPr>
          <w:lang w:val="en-ID"/>
        </w:rPr>
        <w:t xml:space="preserve">Understanding </w:t>
      </w:r>
      <w:r w:rsidRPr="00753230">
        <w:rPr>
          <w:lang w:val="en-ID"/>
        </w:rPr>
        <w:t xml:space="preserve">should be the main goal for the mathematics lesson being taught in the classroom. </w:t>
      </w:r>
      <w:r w:rsidR="00752D93" w:rsidRPr="008933BD">
        <w:rPr>
          <w:lang w:val="en-ID"/>
        </w:rPr>
        <w:t xml:space="preserve">Teacher is expected could differentiate which student really understand and students who do not understand through theory Skemp's understanding. For math teachers who </w:t>
      </w:r>
      <w:r w:rsidR="008B28A5">
        <w:rPr>
          <w:lang w:val="en-ID"/>
        </w:rPr>
        <w:t>apply</w:t>
      </w:r>
      <w:r w:rsidR="00752D93" w:rsidRPr="008933BD">
        <w:rPr>
          <w:lang w:val="en-ID"/>
        </w:rPr>
        <w:t xml:space="preserve"> old way in understand and teach math, wrestling with question: how teach for understand? With use question the Becomes frame in study this.</w:t>
      </w:r>
    </w:p>
    <w:p w14:paraId="19496C26" w14:textId="69FF84BB" w:rsidR="00BA3B3D" w:rsidRPr="008933BD" w:rsidRDefault="00752D93" w:rsidP="00A646B3">
      <w:pPr>
        <w:pStyle w:val="Heading1"/>
        <w:rPr>
          <w:b w:val="0"/>
          <w:caps w:val="0"/>
          <w:sz w:val="20"/>
        </w:rPr>
      </w:pPr>
      <w:r w:rsidRPr="008933BD">
        <w:lastRenderedPageBreak/>
        <w:t>Method</w:t>
      </w:r>
    </w:p>
    <w:p w14:paraId="746EB057" w14:textId="4BF9456A" w:rsidR="00752D93" w:rsidRPr="008933BD" w:rsidRDefault="00752D93" w:rsidP="00752D93">
      <w:pPr>
        <w:pStyle w:val="Paragraph"/>
        <w:rPr>
          <w:lang w:val="en-ID"/>
        </w:rPr>
      </w:pPr>
      <w:r w:rsidRPr="008933BD">
        <w:rPr>
          <w:lang w:val="en-ID"/>
        </w:rPr>
        <w:t xml:space="preserve">Study this use method study literature or method </w:t>
      </w:r>
      <w:r w:rsidRPr="00334334">
        <w:rPr>
          <w:lang w:val="en-ID"/>
        </w:rPr>
        <w:t>literature review</w:t>
      </w:r>
      <w:r w:rsidR="00334334" w:rsidRPr="00334334">
        <w:rPr>
          <w:lang w:val="en-ID"/>
        </w:rPr>
        <w:t>. S</w:t>
      </w:r>
      <w:r w:rsidRPr="00334334">
        <w:rPr>
          <w:lang w:val="en-ID"/>
        </w:rPr>
        <w:t>tudy literature is one search and research literature with read various books, journals, and other related publications</w:t>
      </w:r>
      <w:r w:rsidRPr="008933BD">
        <w:rPr>
          <w:lang w:val="en-ID"/>
        </w:rPr>
        <w:t xml:space="preserve"> with topics research, for produce one post regarding with one topics or issue certain. As for the stages study </w:t>
      </w:r>
      <w:r w:rsidRPr="00334334">
        <w:rPr>
          <w:lang w:val="en-ID"/>
        </w:rPr>
        <w:t>literature</w:t>
      </w:r>
      <w:r w:rsidRPr="008933BD">
        <w:rPr>
          <w:i/>
          <w:iCs/>
          <w:lang w:val="en-ID"/>
        </w:rPr>
        <w:t xml:space="preserve"> </w:t>
      </w:r>
      <w:r w:rsidRPr="00334334">
        <w:rPr>
          <w:lang w:val="en-ID"/>
        </w:rPr>
        <w:t>review</w:t>
      </w:r>
      <w:r w:rsidRPr="008933BD">
        <w:rPr>
          <w:i/>
          <w:iCs/>
          <w:lang w:val="en-ID"/>
        </w:rPr>
        <w:t xml:space="preserve"> </w:t>
      </w:r>
      <w:r w:rsidRPr="008933BD">
        <w:rPr>
          <w:lang w:val="en-ID"/>
        </w:rPr>
        <w:t>used is as the following: (1) Formulate problem; (2) Collecting data; (3) Evaluate data feasibility; (4) Analyz</w:t>
      </w:r>
      <w:r w:rsidR="00334334">
        <w:rPr>
          <w:lang w:val="en-ID"/>
        </w:rPr>
        <w:t>ing</w:t>
      </w:r>
      <w:r w:rsidRPr="008933BD">
        <w:rPr>
          <w:lang w:val="en-ID"/>
        </w:rPr>
        <w:t xml:space="preserve"> data and interpreting relevant data; and (5) Presenting result</w:t>
      </w:r>
      <w:r w:rsidR="00C92E05" w:rsidRPr="008933BD">
        <w:rPr>
          <w:lang w:val="en-ID"/>
        </w:rPr>
        <w:t>.</w:t>
      </w:r>
      <w:r w:rsidR="00712E46" w:rsidRPr="008933BD">
        <w:rPr>
          <w:rStyle w:val="FootnoteReference"/>
          <w:lang w:val="en-ID"/>
        </w:rPr>
        <w:fldChar w:fldCharType="begin" w:fldLock="1"/>
      </w:r>
      <w:r w:rsidR="00712E46" w:rsidRPr="008933BD">
        <w:rPr>
          <w:lang w:val="en-ID"/>
        </w:rPr>
        <w:instrText>ADDIN CSL_CITATION {"citationItems":[{"id":"ITEM-1","itemData":{"DOI":"10.31947/etnosia.v1i2.1613","ISSN":"2527-9319","abstract":"This article is part of lecture notes presented in the course of Qualitative Research Method, at The Graduate School of Universitas Muhammadiyah Prof. DR. HAMKA, 2016-2017 academic year. It is  written for students who precariously need a guidance to write a literature review for his or her scientific works (skripsi, tesis, and disertasi). Most parts of the paper comes from translation,  editing, and digesting of three resource books. This article will be divided into the following sections: What literature review is, aims of literature review, functions of literature review, ways of  using literature review, types of literature review, resources for writing literature review, procedures of writing of literature review, literature mapping for the research framework, writing an abstract, and writing a summary.","author":[{"dropping-particle":"","family":"Marzali","given":"Amri -","non-dropping-particle":"","parse-names":false,"suffix":""}],"container-title":"ETNOSIA : Jurnal Etnografi Indonesia","id":"ITEM-1","issue":"2","issued":{"date-parts":[["2017"]]},"page":"27","title":"Menulis Kajian Literatur","type":"article-journal","volume":"1"},"uris":["http://www.mendeley.com/documents/?uuid=9630451f-bff5-4388-885a-6e912f436667"]}],"mendeley":{"formattedCitation":"&lt;sup&gt;8&lt;/sup&gt;","plainTextFormattedCitation":"8","previouslyFormattedCitation":"&lt;sup&gt;8&lt;/sup&gt;"},"properties":{"noteIndex":0},"schema":"https://github.com/citation-style-language/schema/raw/master/csl-citation.json"}</w:instrText>
      </w:r>
      <w:r w:rsidR="00712E46" w:rsidRPr="008933BD">
        <w:rPr>
          <w:rStyle w:val="FootnoteReference"/>
          <w:lang w:val="en-ID"/>
        </w:rPr>
        <w:fldChar w:fldCharType="separate"/>
      </w:r>
      <w:r w:rsidR="00712E46" w:rsidRPr="008933BD">
        <w:rPr>
          <w:noProof/>
          <w:vertAlign w:val="superscript"/>
          <w:lang w:val="en-ID"/>
        </w:rPr>
        <w:t>8</w:t>
      </w:r>
      <w:r w:rsidR="00712E46" w:rsidRPr="008933BD">
        <w:rPr>
          <w:rStyle w:val="FootnoteReference"/>
          <w:lang w:val="en-ID"/>
        </w:rPr>
        <w:fldChar w:fldCharType="end"/>
      </w:r>
    </w:p>
    <w:p w14:paraId="5DBC0990" w14:textId="1C471354" w:rsidR="000379F4" w:rsidRPr="008933BD" w:rsidRDefault="000379F4" w:rsidP="000379F4">
      <w:pPr>
        <w:pStyle w:val="Heading1"/>
        <w:rPr>
          <w:caps w:val="0"/>
          <w:lang w:val="en-GB" w:eastAsia="en-GB"/>
        </w:rPr>
      </w:pPr>
      <w:r w:rsidRPr="008933BD">
        <w:t>Result</w:t>
      </w:r>
    </w:p>
    <w:p w14:paraId="2C6C87A7" w14:textId="1B45D423" w:rsidR="009E5BA1" w:rsidRPr="008933BD" w:rsidRDefault="000379F4" w:rsidP="009E5BA1">
      <w:pPr>
        <w:pStyle w:val="Heading2"/>
      </w:pPr>
      <w:r w:rsidRPr="008933BD">
        <w:t>Mathematics</w:t>
      </w:r>
      <w:r w:rsidR="004E3C57" w:rsidRPr="008933BD">
        <w:rPr>
          <w:lang w:val="en-GB" w:eastAsia="en-GB"/>
        </w:rPr>
        <w:t xml:space="preserve"> </w:t>
      </w:r>
      <w:r w:rsidR="0092185C" w:rsidRPr="008933BD">
        <w:t>Understanding</w:t>
      </w:r>
    </w:p>
    <w:p w14:paraId="56BDBF82" w14:textId="2C4F3F07" w:rsidR="000379F4" w:rsidRPr="003D7A1F" w:rsidRDefault="000379F4" w:rsidP="003D7A1F">
      <w:pPr>
        <w:pStyle w:val="Paragraph"/>
      </w:pPr>
      <w:r w:rsidRPr="008933BD">
        <w:rPr>
          <w:lang w:val="id-ID"/>
        </w:rPr>
        <w:t xml:space="preserve">What is understanding? </w:t>
      </w:r>
      <w:r w:rsidRPr="008933BD">
        <w:t xml:space="preserve">Understanding </w:t>
      </w:r>
      <w:r w:rsidRPr="008933BD">
        <w:rPr>
          <w:lang w:val="id-ID"/>
        </w:rPr>
        <w:t>is the process by which people objectively understand the world, understand objective laws and interpret objective things</w:t>
      </w:r>
      <w:r w:rsidR="00C92E05" w:rsidRPr="008933BD">
        <w:t>.</w:t>
      </w:r>
      <w:r w:rsidR="00712E46" w:rsidRPr="008933BD">
        <w:rPr>
          <w:rStyle w:val="FootnoteReference"/>
          <w:lang w:val="en-ID"/>
        </w:rPr>
        <w:fldChar w:fldCharType="begin" w:fldLock="1"/>
      </w:r>
      <w:r w:rsidR="00712E46" w:rsidRPr="008933BD">
        <w:rPr>
          <w:lang w:val="en-ID"/>
        </w:rPr>
        <w:instrText>ADDIN CSL_CITATION {"citationItems":[{"id":"ITEM-1","itemData":{"author":[{"dropping-particle":"","family":"Li","given":"Hao","non-dropping-particle":"","parse-names":false,"suffix":""},{"dropping-particle":"","family":"Yang","given":"Zezhong","non-dropping-particle":"","parse-names":false,"suffix":""}],"id":"ITEM-1","issue":"4","issued":{"date-parts":[["2019"]]},"page":"428-431","title":"Research on Teaching Strategies to Realize Mathematical Understanding in University Mathematics Classes Characteristics of University","type":"article-journal","volume":"5"},"uris":["http://www.mendeley.com/documents/?uuid=5cdf8ddf-2827-4847-a9f2-724c1fbaed9c"]}],"mendeley":{"formattedCitation":"&lt;sup&gt;9&lt;/sup&gt;","plainTextFormattedCitation":"9","previouslyFormattedCitation":"&lt;sup&gt;9&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9</w:t>
      </w:r>
      <w:r w:rsidR="00712E46" w:rsidRPr="008933BD">
        <w:rPr>
          <w:rStyle w:val="FootnoteReference"/>
          <w:lang w:val="en-ID"/>
        </w:rPr>
        <w:fldChar w:fldCharType="end"/>
      </w:r>
      <w:r w:rsidR="0064302F" w:rsidRPr="008933BD">
        <w:rPr>
          <w:lang w:val="en-ID"/>
        </w:rPr>
        <w:t xml:space="preserve"> </w:t>
      </w:r>
      <w:r w:rsidR="003D7A1F" w:rsidRPr="008933BD">
        <w:rPr>
          <w:lang w:val="id-ID"/>
        </w:rPr>
        <w:t>Mathematical understanding refers to the individual's psychological representation of new knowledge based on existing mathematical knowledge and experience, constructs personal psychological meaning of new knowledge, constantly improves and develops the network of mathematical knowledge in the mind, and can be incorporated into the knowledge network</w:t>
      </w:r>
      <w:r w:rsidR="006A45A4" w:rsidRPr="006A45A4">
        <w:rPr>
          <w:lang w:val="id-ID"/>
        </w:rPr>
        <w:t xml:space="preserve"> </w:t>
      </w:r>
      <w:r w:rsidR="006A45A4">
        <w:rPr>
          <w:lang w:val="id-ID"/>
        </w:rPr>
        <w:t>(Jin</w:t>
      </w:r>
      <w:r w:rsidR="006A45A4">
        <w:t>)</w:t>
      </w:r>
      <w:r w:rsidR="006A45A4">
        <w:t>.</w:t>
      </w:r>
      <w:r w:rsidR="003D7A1F" w:rsidRPr="008933BD">
        <w:fldChar w:fldCharType="begin" w:fldLock="1"/>
      </w:r>
      <w:r w:rsidR="003D7A1F" w:rsidRPr="008933BD">
        <w:instrText>ADDIN CSL_CITATION {"citationItems":[{"id":"ITEM-1","itemData":{"DOI":"10.20448/804.3.2.93.99","author":[{"dropping-particle":"","family":"Wang","given":"Kai","non-dropping-particle":"","parse-names":false,"suffix":""},{"dropping-particle":"","family":"Yang","given":"Zezhong","non-dropping-particle":"","parse-names":false,"suffix":""}],"container-title":"American Journal of Education and Learning","id":"ITEM-1","issue":"2","issued":{"date-parts":[["2018"]]},"page":"93-99","title":"The Research on Teaching of Mathematical Understanding in China","type":"article-journal","volume":"3"},"uris":["http://www.mendeley.com/documents/?uuid=2ec31b9a-ec2c-401c-bfc1-569659e6c41a"]}],"mendeley":{"formattedCitation":"&lt;sup&gt;10&lt;/sup&gt;","plainTextFormattedCitation":"10","previouslyFormattedCitation":"&lt;sup&gt;10&lt;/sup&gt;"},"properties":{"noteIndex":0},"schema":"https://github.com/citation-style-language/schema/raw/master/csl-citation.json"}</w:instrText>
      </w:r>
      <w:r w:rsidR="003D7A1F" w:rsidRPr="008933BD">
        <w:fldChar w:fldCharType="separate"/>
      </w:r>
      <w:r w:rsidR="003D7A1F" w:rsidRPr="008933BD">
        <w:rPr>
          <w:noProof/>
          <w:vertAlign w:val="superscript"/>
        </w:rPr>
        <w:t xml:space="preserve">10 </w:t>
      </w:r>
      <w:r w:rsidR="003D7A1F" w:rsidRPr="008933BD">
        <w:fldChar w:fldCharType="end"/>
      </w:r>
      <w:r w:rsidR="003D7A1F" w:rsidRPr="008933BD">
        <w:t xml:space="preserve">Mathematics </w:t>
      </w:r>
      <w:r w:rsidR="003D7A1F" w:rsidRPr="008933BD">
        <w:rPr>
          <w:lang w:val="id-ID"/>
        </w:rPr>
        <w:t>understanding is students' understanding of knowledge</w:t>
      </w:r>
      <w:r w:rsidR="003D7A1F" w:rsidRPr="008933BD">
        <w:rPr>
          <w:lang w:val="en-ID"/>
        </w:rPr>
        <w:t xml:space="preserve">. </w:t>
      </w:r>
      <w:r w:rsidR="003D7A1F" w:rsidRPr="003D7A1F">
        <w:t xml:space="preserve">The process by which mathematical </w:t>
      </w:r>
      <w:r w:rsidR="003D7A1F" w:rsidRPr="008933BD">
        <w:rPr>
          <w:lang w:val="id-ID"/>
        </w:rPr>
        <w:t>knowledge enters the individual's cognitive structure and forms an internal network with old knowledge in the original cognitive structure</w:t>
      </w:r>
      <w:r w:rsidR="006A45A4" w:rsidRPr="006A45A4">
        <w:t xml:space="preserve"> </w:t>
      </w:r>
      <w:r w:rsidR="006A45A4">
        <w:t>(</w:t>
      </w:r>
      <w:r w:rsidR="006A45A4">
        <w:rPr>
          <w:lang w:val="en-ID"/>
        </w:rPr>
        <w:t>Qi &amp; Kang)</w:t>
      </w:r>
      <w:r w:rsidR="003D7A1F">
        <w:rPr>
          <w:lang w:val="en-US"/>
        </w:rPr>
        <w:t>.</w:t>
      </w:r>
      <w:r w:rsidR="003D7A1F" w:rsidRPr="008933BD">
        <w:rPr>
          <w:lang w:val="en-ID"/>
        </w:rPr>
        <w:fldChar w:fldCharType="begin" w:fldLock="1"/>
      </w:r>
      <w:r w:rsidR="003D7A1F" w:rsidRPr="008933BD">
        <w:rPr>
          <w:lang w:val="en-ID"/>
        </w:rPr>
        <w:instrText>ADDIN CSL_CITATION {"citationItems":[{"id":"ITEM-1","itemData":{"author":[{"dropping-particle":"","family":"Li","given":"Hao","non-dropping-particle":"","parse-names":false,"suffix":""},{"dropping-particle":"","family":"Yang","given":"Zezhong","non-dropping-particle":"","parse-names":false,"suffix":""}],"id":"ITEM-1","issue":"4","issued":{"date-parts":[["2019"]]},"page":"428-431","title":"Research on Teaching Strategies to Realize Mathematical Understanding in University Mathematics Classes Characteristics of University","type":"article-journal","volume":"5"},"uris":["http://www.mendeley.com/documents/?uuid=5cdf8ddf-2827-4847-a9f2-724c1fbaed9c"]}],"mendeley":{"formattedCitation":"&lt;sup&gt;9&lt;/sup&gt;","plainTextFormattedCitation":"9","previouslyFormattedCitation":"&lt;sup&gt;9&lt;/sup&gt;"},"properties":{"noteIndex":0},"schema":"https://github.com/citation-style-language/schema/raw/master/csl-citation.json"}</w:instrText>
      </w:r>
      <w:r w:rsidR="003D7A1F" w:rsidRPr="008933BD">
        <w:rPr>
          <w:lang w:val="en-ID"/>
        </w:rPr>
        <w:fldChar w:fldCharType="separate"/>
      </w:r>
      <w:r w:rsidR="003D7A1F" w:rsidRPr="008933BD">
        <w:rPr>
          <w:noProof/>
          <w:vertAlign w:val="superscript"/>
          <w:lang w:val="en-ID"/>
        </w:rPr>
        <w:t xml:space="preserve">9 </w:t>
      </w:r>
      <w:r w:rsidR="003D7A1F" w:rsidRPr="008933BD">
        <w:rPr>
          <w:lang w:val="en-ID"/>
        </w:rPr>
        <w:fldChar w:fldCharType="end"/>
      </w:r>
      <w:r w:rsidR="003D7A1F">
        <w:t>B</w:t>
      </w:r>
      <w:r w:rsidR="003D7A1F" w:rsidRPr="008933BD">
        <w:t xml:space="preserve">ecause of that, </w:t>
      </w:r>
      <w:r w:rsidR="003D7A1F" w:rsidRPr="008933BD">
        <w:rPr>
          <w:lang w:val="id-ID"/>
        </w:rPr>
        <w:t xml:space="preserve">understanding mathematics </w:t>
      </w:r>
      <w:r w:rsidR="003D7A1F" w:rsidRPr="008933BD">
        <w:t xml:space="preserve">can be interpreted as </w:t>
      </w:r>
      <w:r w:rsidR="003D7A1F" w:rsidRPr="008933BD">
        <w:rPr>
          <w:lang w:val="id-ID"/>
        </w:rPr>
        <w:t xml:space="preserve">the main link in the students' mathematics learning </w:t>
      </w:r>
      <w:r w:rsidR="003D7A1F" w:rsidRPr="008933BD">
        <w:t>process.</w:t>
      </w:r>
    </w:p>
    <w:p w14:paraId="62B634DB" w14:textId="18104AE2" w:rsidR="000379F4" w:rsidRPr="003D7A1F" w:rsidRDefault="000379F4" w:rsidP="000379F4">
      <w:pPr>
        <w:pStyle w:val="Paragraph"/>
        <w:rPr>
          <w:lang w:val="en-US"/>
        </w:rPr>
      </w:pPr>
      <w:r w:rsidRPr="008933BD">
        <w:rPr>
          <w:lang w:val="en-ID"/>
        </w:rPr>
        <w:t xml:space="preserve">Study mathematics is the process of forming definition in mind students. Opinion the powered by Bettencount </w:t>
      </w:r>
      <w:r w:rsidR="00712E46" w:rsidRPr="008933BD">
        <w:rPr>
          <w:rStyle w:val="FootnoteReference"/>
          <w:lang w:val="en-ID"/>
        </w:rPr>
        <w:fldChar w:fldCharType="begin" w:fldLock="1"/>
      </w:r>
      <w:r w:rsidR="00712E46" w:rsidRPr="008933BD">
        <w:rPr>
          <w:lang w:val="en-ID"/>
        </w:rPr>
        <w:instrText>ADDIN CSL_CITATION {"citationItems":[{"id":"ITEM-1","itemData":{"DOI":"10.36733/jsp.v10i1.693","ISSN":"2087-9016","abstract":"Mathematics teachers have different characteristics in the presentation material, which may determine different interpretations in students' perspectives. Mathematical learning media can be created by using writing, audio, visuals, or even a combination of all. If the selection of mathematics learning media is carried out correctly, it will greatly help learning interaction in the classroom. Philosophy of science and education have a large role in shaping the characteristics of the media of mathematics learning. In the field of science and education, several aspects and dimensions are the basis for making mathematics learning media, namely aspects of ideas and facts, as well as abstract and concrete dimensions both theoretically and practically. Based on thinking, education, and expertise in the development of mathematics learning media, if summarized in accordance with practical objectives, it will be able to create practical values that are in accordance with the needs or learning outcomes.","author":[{"dropping-particle":"","family":"Atmaja","given":"I Made Dharma","non-dropping-particle":"","parse-names":false,"suffix":""}],"container-title":"Jurnal Santiaji Pendidikan (JSP)","id":"ITEM-1","issue":"1","issued":{"date-parts":[["2020"]]},"page":"20-26","title":"Filsafat Ilmu Sebagai Pembentuk Karakteristik Pengembangan Media Pembelajaran Matematika","type":"article-journal","volume":"10"},"uris":["http://www.mendeley.com/documents/?uuid=25d816d4-be2b-4ecb-af6d-d2e7d4f08cef"]}],"mendeley":{"formattedCitation":"&lt;sup&gt;11&lt;/sup&gt;","plainTextFormattedCitation":"11","previouslyFormattedCitation":"&lt;sup&gt;11&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 xml:space="preserve">11 </w:t>
      </w:r>
      <w:r w:rsidR="00712E46" w:rsidRPr="008933BD">
        <w:rPr>
          <w:rStyle w:val="FootnoteReference"/>
          <w:lang w:val="en-ID"/>
        </w:rPr>
        <w:fldChar w:fldCharType="end"/>
      </w:r>
      <w:r w:rsidRPr="008933BD">
        <w:rPr>
          <w:lang w:val="en-ID"/>
        </w:rPr>
        <w:t>which states that study mathematics no</w:t>
      </w:r>
      <w:r w:rsidR="003D7A1F">
        <w:rPr>
          <w:lang w:val="en-ID"/>
        </w:rPr>
        <w:t>t</w:t>
      </w:r>
      <w:r w:rsidRPr="008933BD">
        <w:rPr>
          <w:lang w:val="en-ID"/>
        </w:rPr>
        <w:t xml:space="preserve"> only imitate and do reflection on learned theory but also form understanding. When students capable build </w:t>
      </w:r>
      <w:r w:rsidR="003D7A1F" w:rsidRPr="003D7A1F">
        <w:t xml:space="preserve">their own </w:t>
      </w:r>
      <w:r w:rsidRPr="008933BD">
        <w:rPr>
          <w:lang w:val="en-ID"/>
        </w:rPr>
        <w:t xml:space="preserve">understanding mathematics in </w:t>
      </w:r>
      <w:r w:rsidR="003D7A1F">
        <w:rPr>
          <w:lang w:val="en-ID"/>
        </w:rPr>
        <w:t>their</w:t>
      </w:r>
      <w:r w:rsidRPr="008933BD">
        <w:rPr>
          <w:lang w:val="en-ID"/>
        </w:rPr>
        <w:t xml:space="preserve"> mind</w:t>
      </w:r>
      <w:r w:rsidR="003D7A1F">
        <w:rPr>
          <w:lang w:val="en-ID"/>
        </w:rPr>
        <w:t>s</w:t>
      </w:r>
      <w:r w:rsidRPr="008933BD">
        <w:rPr>
          <w:lang w:val="en-ID"/>
        </w:rPr>
        <w:t xml:space="preserve">, then </w:t>
      </w:r>
      <w:r w:rsidR="003D7A1F" w:rsidRPr="003D7A1F">
        <w:t>learning will be more meaningful</w:t>
      </w:r>
      <w:r w:rsidRPr="008933BD">
        <w:rPr>
          <w:lang w:val="en-ID"/>
        </w:rPr>
        <w:t xml:space="preserve">. With thereby student capable </w:t>
      </w:r>
      <w:r w:rsidRPr="008933BD">
        <w:rPr>
          <w:lang w:val="id"/>
        </w:rPr>
        <w:t xml:space="preserve">discover </w:t>
      </w:r>
      <w:r w:rsidRPr="008933BD">
        <w:t xml:space="preserve">also </w:t>
      </w:r>
      <w:r w:rsidRPr="008933BD">
        <w:rPr>
          <w:lang w:val="id"/>
        </w:rPr>
        <w:t>relates ideas to concepts and principles they already know</w:t>
      </w:r>
      <w:r w:rsidRPr="008933BD">
        <w:t xml:space="preserve">. </w:t>
      </w:r>
      <w:r w:rsidR="003D7A1F">
        <w:t>T</w:t>
      </w:r>
      <w:r w:rsidRPr="008933BD">
        <w:t xml:space="preserve">hrough the </w:t>
      </w:r>
      <w:r w:rsidRPr="008933BD">
        <w:rPr>
          <w:lang w:val="id"/>
        </w:rPr>
        <w:t xml:space="preserve">process </w:t>
      </w:r>
      <w:r w:rsidRPr="008933BD">
        <w:t xml:space="preserve">students </w:t>
      </w:r>
      <w:r w:rsidRPr="008933BD">
        <w:rPr>
          <w:lang w:val="id"/>
        </w:rPr>
        <w:t>gain long-term understanding and retention of concepts so that they can then apply them in problem solving in new contexts.</w:t>
      </w:r>
      <w:r w:rsidR="003D7A1F">
        <w:rPr>
          <w:lang w:val="en-US"/>
        </w:rPr>
        <w:t xml:space="preserve"> </w:t>
      </w:r>
    </w:p>
    <w:p w14:paraId="29C214ED" w14:textId="30ABE796" w:rsidR="000379F4" w:rsidRPr="008933BD" w:rsidRDefault="000379F4" w:rsidP="000379F4">
      <w:pPr>
        <w:pStyle w:val="Heading2"/>
        <w:rPr>
          <w:lang w:val="en-ID"/>
        </w:rPr>
      </w:pPr>
      <w:r w:rsidRPr="008933BD">
        <w:rPr>
          <w:lang w:val="en-ID"/>
        </w:rPr>
        <w:t>Relational</w:t>
      </w:r>
      <w:r w:rsidR="0092185C" w:rsidRPr="0092185C">
        <w:rPr>
          <w:lang w:val="en-ID"/>
        </w:rPr>
        <w:t xml:space="preserve"> </w:t>
      </w:r>
      <w:r w:rsidR="0092185C" w:rsidRPr="008933BD">
        <w:rPr>
          <w:lang w:val="en-ID"/>
        </w:rPr>
        <w:t>Understanding</w:t>
      </w:r>
    </w:p>
    <w:p w14:paraId="27E6B35B" w14:textId="4AF9526E" w:rsidR="000379F4" w:rsidRDefault="00C60A3C" w:rsidP="00C92E05">
      <w:pPr>
        <w:pStyle w:val="Paragraph"/>
        <w:rPr>
          <w:lang w:val="en-ID"/>
        </w:rPr>
      </w:pPr>
      <w:r w:rsidRPr="00C60A3C">
        <w:rPr>
          <w:lang w:val="id-ID"/>
        </w:rPr>
        <w:t xml:space="preserve">Relational understanding </w:t>
      </w:r>
      <w:r w:rsidR="000379F4" w:rsidRPr="008933BD">
        <w:rPr>
          <w:lang w:val="en-ID"/>
        </w:rPr>
        <w:t xml:space="preserve">important and considered as good choice than others for applied in learning </w:t>
      </w:r>
      <w:r w:rsidRPr="00C60A3C">
        <w:rPr>
          <w:lang w:val="id-ID"/>
        </w:rPr>
        <w:t>mathematics</w:t>
      </w:r>
      <w:r w:rsidR="000379F4" w:rsidRPr="008933BD">
        <w:rPr>
          <w:lang w:val="en-ID"/>
        </w:rPr>
        <w:t>. Student no must remember many rule math seems no connected one with others, but student could knowing what and why something occur so that student could use it for complete related problems with life every</w:t>
      </w:r>
      <w:r>
        <w:rPr>
          <w:lang w:val="en-ID"/>
        </w:rPr>
        <w:t xml:space="preserve"> </w:t>
      </w:r>
      <w:r w:rsidR="000379F4" w:rsidRPr="008933BD">
        <w:rPr>
          <w:lang w:val="en-ID"/>
        </w:rPr>
        <w:t>day</w:t>
      </w:r>
      <w:r w:rsidR="007F6A33" w:rsidRPr="008933BD">
        <w:rPr>
          <w:lang w:val="en-ID"/>
        </w:rPr>
        <w:t>.</w:t>
      </w:r>
      <w:r w:rsidR="00712E46" w:rsidRPr="008933BD">
        <w:rPr>
          <w:rStyle w:val="FootnoteReference"/>
          <w:lang w:val="en-ID"/>
        </w:rPr>
        <w:fldChar w:fldCharType="begin" w:fldLock="1"/>
      </w:r>
      <w:r w:rsidR="00712E46" w:rsidRPr="008933BD">
        <w:rPr>
          <w:lang w:val="en-ID"/>
        </w:rPr>
        <w:instrText>ADDIN CSL_CITATION {"citationItems":[{"id":"ITEM-1","itemData":{"DOI":"10.15548/jt.v25i3.502","ISSN":"1410-7546","abstract":"The purpose of this study is to describe students’ relational understanding in solving problems for FI students. The subjects of this research are Senior High School students having field independent cognitive style in Malang and chosen randomly. The subjects consist of two students. Sheet of GEFT test, sheet of Combinatorial questions, and interview sheet were used in this study. The finding of the study showed that medium-academic achievement student had an ability on relational understanding as the same as the high-academic achievement student. Meanwhile, the process in solving problem made by the high-academic achievement student was likely similar to the accurate process in solving problems.","author":[{"dropping-particle":"","family":"Yazidah","given":"Nok Izatul","non-dropping-particle":"","parse-names":false,"suffix":""},{"dropping-particle":"","family":"Argarini","given":"Dian Fitri","non-dropping-particle":"","parse-names":false,"suffix":""},{"dropping-particle":"","family":"Sulistyorini","given":"Yunis","non-dropping-particle":"","parse-names":false,"suffix":""}],"container-title":"Al-Ta lim Journal","id":"ITEM-1","issue":"3","issued":{"date-parts":[["2018"]]},"page":"272-280","title":"Analysis on Relational-Understanding in Solving Problem for Field Independent Students","type":"article-journal","volume":"25"},"uris":["http://www.mendeley.com/documents/?uuid=b2ae196c-3eca-433a-bae2-02c53ba37f2c"]}],"mendeley":{"formattedCitation":"&lt;sup&gt;12&lt;/sup&gt;","plainTextFormattedCitation":"12","previouslyFormattedCitation":"&lt;sup&gt;12&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12</w:t>
      </w:r>
      <w:r w:rsidR="00712E46" w:rsidRPr="008933BD">
        <w:rPr>
          <w:rStyle w:val="FootnoteReference"/>
          <w:lang w:val="en-ID"/>
        </w:rPr>
        <w:fldChar w:fldCharType="end"/>
      </w:r>
      <w:r w:rsidR="000379F4" w:rsidRPr="008933BD">
        <w:rPr>
          <w:lang w:val="en-ID"/>
        </w:rPr>
        <w:t xml:space="preserve"> </w:t>
      </w:r>
      <w:r w:rsidRPr="00C60A3C">
        <w:rPr>
          <w:lang w:val="id-ID"/>
        </w:rPr>
        <w:t>Relational understanding will not only encourage students to learn the rules mathematics and its uses</w:t>
      </w:r>
      <w:r w:rsidR="000379F4" w:rsidRPr="008933BD">
        <w:rPr>
          <w:lang w:val="en-ID"/>
        </w:rPr>
        <w:t>; but also possible they for knowing why something rule work and connect with other rules.</w:t>
      </w:r>
      <w:r w:rsidRPr="00C60A3C">
        <w:rPr>
          <w:rStyle w:val="FootnoteReference"/>
        </w:rPr>
        <w:t xml:space="preserve"> </w:t>
      </w:r>
      <w:r w:rsidRPr="008933BD">
        <w:rPr>
          <w:rStyle w:val="FootnoteReference"/>
        </w:rPr>
        <w:fldChar w:fldCharType="begin" w:fldLock="1"/>
      </w:r>
      <w:r w:rsidRPr="008933BD">
        <w:instrText>ADDIN CSL_CITATION {"citationItems":[{"id":"ITEM-1","itemData":{"abstract":"In teaching mathematics, the essential task of the teachers is to motivate their students to understand and appreciate the concepts and usefulness of mathematics. This study determined the mathematics performances of the Grade V pupils in the context of Skemp's (1976) relational and instrumental concepts of understanding. The study utilized the descriptive-comparative method of research using a researcher-made test to gather data on the performances of the Grade V pupils in instrumental and relational understanding types of tests. Most of the pupils involved in the study failed in the instrumental type of test and more so in the relational type of test. The majority of schools manifest significant differences in the pupils' performance in the instrumental and relational types of tests. Based on the mean scores, the pupils' performances in the relational type of test is more deficient than the instrumental type of test. The analysis of variance and the post hoc test supports the idea that there is a variation in pupils' performances in the instrumental type of test. Likewise, a variation in the relational type of test exists.","author":[{"dropping-particle":"","family":"Pugoy","given":"Belen","non-dropping-particle":"","parse-names":false,"suffix":""},{"dropping-particle":"","family":"Sagayno","given":"Renato","non-dropping-particle":"","parse-names":false,"suffix":""},{"dropping-particle":"","family":"Ares","given":"Cecilia","non-dropping-particle":"","parse-names":false,"suffix":""},{"dropping-particle":"","family":"Ababon","given":"Jigger","non-dropping-particle":"","parse-names":false,"suffix":""},{"dropping-particle":"","family":"Razonable","given":"Steven","non-dropping-particle":"","parse-names":false,"suffix":""}],"id":"ITEM-1","issue":"November","issued":{"date-parts":[["2020"]]},"page":"24-43","title":"Instrumental and Relational Understanding in Math Problem Solving Among Grade V Pupils","type":"article-journal","volume":"Volume 4"},"uris":["http://www.mendeley.com/documents/?uuid=b7d0523d-13f6-41ba-a443-b78401627ada"]}],"mendeley":{"formattedCitation":"&lt;sup&gt;3&lt;/sup&gt;","plainTextFormattedCitation":"3","previouslyFormattedCitation":"&lt;sup&gt;3&lt;/sup&gt;"},"properties":{"noteIndex":0},"schema":"https://github.com/citation-style-language/schema/raw/master/csl-citation.json"}</w:instrText>
      </w:r>
      <w:r w:rsidRPr="008933BD">
        <w:rPr>
          <w:rStyle w:val="FootnoteReference"/>
        </w:rPr>
        <w:fldChar w:fldCharType="separate"/>
      </w:r>
      <w:r w:rsidRPr="008933BD">
        <w:rPr>
          <w:noProof/>
          <w:vertAlign w:val="superscript"/>
        </w:rPr>
        <w:t>3</w:t>
      </w:r>
      <w:r w:rsidRPr="008933BD">
        <w:rPr>
          <w:rStyle w:val="FootnoteReference"/>
        </w:rPr>
        <w:fldChar w:fldCharType="end"/>
      </w:r>
      <w:r w:rsidRPr="008933BD">
        <w:t xml:space="preserve"> </w:t>
      </w:r>
      <w:r w:rsidR="000379F4" w:rsidRPr="008933BD">
        <w:rPr>
          <w:lang w:val="en-ID"/>
        </w:rPr>
        <w:t xml:space="preserve"> </w:t>
      </w:r>
      <w:r w:rsidRPr="00C60A3C">
        <w:rPr>
          <w:lang w:val="id-ID"/>
        </w:rPr>
        <w:t>Further understanding of a relational occurs when one can determine the outcome of a problem and can explain the reasons for the answer</w:t>
      </w:r>
      <w:r w:rsidR="00C92E05" w:rsidRPr="008933BD">
        <w:rPr>
          <w:lang w:val="en-ID"/>
        </w:rPr>
        <w:t>.</w:t>
      </w:r>
      <w:r w:rsidR="00712E46" w:rsidRPr="008933BD">
        <w:rPr>
          <w:rStyle w:val="FootnoteReference"/>
          <w:lang w:val="en-ID"/>
        </w:rPr>
        <w:fldChar w:fldCharType="begin" w:fldLock="1"/>
      </w:r>
      <w:r w:rsidR="00712E46" w:rsidRPr="008933BD">
        <w:rPr>
          <w:lang w:val="en-ID"/>
        </w:rPr>
        <w:instrText>ADDIN CSL_CITATION {"citationItems":[{"id":"ITEM-1","itemData":{"ISBN":"9786026697363","author":[{"dropping-particle":"","family":"Annisa","given":"Mustika","non-dropping-particle":"","parse-names":false,"suffix":""},{"dropping-particle":"","family":"Aan","given":"Hasanah","non-dropping-particle":"","parse-names":false,"suffix":""},{"dropping-particle":"","family":"Tatang","given":"Herman","non-dropping-particle":"","parse-names":false,"suffix":""}],"container-title":"1st International Seminar STEMEIF (Science, Technology, Engineering and Mathematics Learning International Forum) Purwokerto","id":"ITEM-1","issued":{"date-parts":[["2019"]]},"page":"386-393","title":"Analysis of Students Mathematical Understanding Viewed from Visual and Visual-Auditory Learning Styles","type":"article-journal"},"uris":["http://www.mendeley.com/documents/?uuid=01148338-396c-4ed5-b403-3f073361c8ca"]}],"mendeley":{"formattedCitation":"&lt;sup&gt;6&lt;/sup&gt;","plainTextFormattedCitation":"6","previouslyFormattedCitation":"&lt;sup&gt;6&lt;/sup&gt;"},"properties":{"noteIndex":0},"schema":"https://github.com/citation-style-language/schema/raw/master/csl-citation.json"}</w:instrText>
      </w:r>
      <w:r w:rsidR="00712E46" w:rsidRPr="008933BD">
        <w:rPr>
          <w:rStyle w:val="FootnoteReference"/>
          <w:lang w:val="en-ID"/>
        </w:rPr>
        <w:fldChar w:fldCharType="separate"/>
      </w:r>
      <w:r w:rsidR="00712E46" w:rsidRPr="008933BD">
        <w:rPr>
          <w:noProof/>
          <w:vertAlign w:val="superscript"/>
          <w:lang w:val="en-ID"/>
        </w:rPr>
        <w:t>6</w:t>
      </w:r>
      <w:r w:rsidR="00712E46" w:rsidRPr="008933BD">
        <w:rPr>
          <w:rStyle w:val="FootnoteReference"/>
          <w:lang w:val="en-ID"/>
        </w:rPr>
        <w:fldChar w:fldCharType="end"/>
      </w:r>
      <w:r w:rsidR="008779FB" w:rsidRPr="008933BD">
        <w:rPr>
          <w:lang w:val="en-ID"/>
        </w:rPr>
        <w:t xml:space="preserve"> </w:t>
      </w:r>
    </w:p>
    <w:p w14:paraId="587B83E5" w14:textId="59864DDA" w:rsidR="000379F4" w:rsidRDefault="00C60A3C" w:rsidP="000379F4">
      <w:pPr>
        <w:pStyle w:val="Paragraph"/>
      </w:pPr>
      <w:r w:rsidRPr="00C60A3C">
        <w:rPr>
          <w:lang w:val="en-ID"/>
        </w:rPr>
        <w:t>Learning relational mathematics means constructing a conceptual structure (scheme) of a 'cognitive map' in the mind</w:t>
      </w:r>
      <w:r w:rsidR="000379F4" w:rsidRPr="008933BD">
        <w:t xml:space="preserve">, </w:t>
      </w:r>
      <w:r w:rsidRPr="00C60A3C">
        <w:rPr>
          <w:lang w:val="en-ID"/>
        </w:rPr>
        <w:t>plans from which the owner can generate an infinite number of from any start in his schema to any endpoint</w:t>
      </w:r>
      <w:r w:rsidR="000379F4" w:rsidRPr="008933BD">
        <w:t xml:space="preserve">. </w:t>
      </w:r>
      <w:r w:rsidR="00712E46" w:rsidRPr="008933BD">
        <w:rPr>
          <w:rStyle w:val="FootnoteReference"/>
        </w:rPr>
        <w:fldChar w:fldCharType="begin" w:fldLock="1"/>
      </w:r>
      <w:r w:rsidR="00712E46" w:rsidRPr="008933BD">
        <w:instrText>ADDIN CSL_CITATION {"citationItems":[{"id":"ITEM-1","itemData":{"DOI":"10.4324/9780203396391","ISBN":"9781136606267","abstract":"This classic text presents problems of learning and teaching mathematics from both a psychological and mathematical perspective. The Psychology of Learning Mathematics, already translated into six languages (including Chinese and Japanese), has been revised for this American Edition to include the author's most recent findings on the formation of mathematical concepts, different kinds of imagery, interpersonal and emotional factors, and a new model of intelligence. The author contends that progress in the areas of learning and teaching mathematics can only be made when such factors as the abstract and hierarchical nature of mathematics, the relation to mathematical symbolism and the distinction between intelligent learning and rote memorization are taken into account and instituted in the classroom.","author":[{"dropping-particle":"","family":"Skemp","given":"Richard R.","non-dropping-particle":"","parse-names":false,"suffix":""}],"container-title":"The Psychology of Learning Mathematics: Expanded American Edition","id":"ITEM-1","issued":{"date-parts":[["2012"]]},"page":"1-218","title":"The Psychology of learning mathematics: Expanded American edition","type":"article"},"uris":["http://www.mendeley.com/documents/?uuid=616048b2-6e2a-4fc2-a733-505b7b019531"]}],"mendeley":{"formattedCitation":"&lt;sup&gt;13&lt;/sup&gt;","plainTextFormattedCitation":"13","previouslyFormattedCitation":"&lt;sup&gt;13&lt;/sup&gt;"},"properties":{"noteIndex":0},"schema":"https://github.com/citation-style-language/schema/raw/master/csl-citation.json"}</w:instrText>
      </w:r>
      <w:r w:rsidR="00712E46" w:rsidRPr="008933BD">
        <w:rPr>
          <w:rStyle w:val="FootnoteReference"/>
        </w:rPr>
        <w:fldChar w:fldCharType="separate"/>
      </w:r>
      <w:r w:rsidR="00712E46" w:rsidRPr="008933BD">
        <w:rPr>
          <w:bCs/>
          <w:noProof/>
          <w:vertAlign w:val="superscript"/>
        </w:rPr>
        <w:t>13</w:t>
      </w:r>
      <w:r w:rsidR="00712E46" w:rsidRPr="008933BD">
        <w:rPr>
          <w:rStyle w:val="FootnoteReference"/>
        </w:rPr>
        <w:fldChar w:fldCharType="end"/>
      </w:r>
      <w:r w:rsidR="008779FB" w:rsidRPr="008933BD">
        <w:t xml:space="preserve"> </w:t>
      </w:r>
      <w:r w:rsidR="000379F4" w:rsidRPr="008933BD">
        <w:t xml:space="preserve">With </w:t>
      </w:r>
      <w:r w:rsidRPr="00C60A3C">
        <w:rPr>
          <w:lang w:val="en-ID"/>
        </w:rPr>
        <w:t xml:space="preserve">relational understanding </w:t>
      </w:r>
      <w:r w:rsidR="000379F4" w:rsidRPr="008933BD">
        <w:t>somebody could produce close plan no limite</w:t>
      </w:r>
      <w:r>
        <w:t>d</w:t>
      </w:r>
      <w:r w:rsidR="000379F4" w:rsidRPr="008933BD">
        <w:t>. Student could complete problem mathematics from step whatever provided could imagined in map mentally</w:t>
      </w:r>
      <w:r>
        <w:t>,</w:t>
      </w:r>
      <w:r w:rsidR="000379F4" w:rsidRPr="008933BD">
        <w:t xml:space="preserve"> so if </w:t>
      </w:r>
      <w:r>
        <w:t>their</w:t>
      </w:r>
      <w:r w:rsidR="000379F4" w:rsidRPr="008933BD">
        <w:t xml:space="preserve"> experience error in steps taken, </w:t>
      </w:r>
      <w:r>
        <w:t xml:space="preserve">their </w:t>
      </w:r>
      <w:r w:rsidR="000379F4" w:rsidRPr="008933BD">
        <w:t>permanent know where error that. With thereby can also fix error without experience Street dead end or get lost.</w:t>
      </w:r>
    </w:p>
    <w:p w14:paraId="157FE03B" w14:textId="6D3B4774" w:rsidR="000379F4" w:rsidRPr="008933BD" w:rsidRDefault="0067173C" w:rsidP="000379F4">
      <w:pPr>
        <w:pStyle w:val="Paragraph"/>
        <w:rPr>
          <w:lang w:val="id-ID"/>
        </w:rPr>
      </w:pPr>
      <w:r w:rsidRPr="0067173C">
        <w:rPr>
          <w:lang w:val="id-ID"/>
        </w:rPr>
        <w:t xml:space="preserve">Relational understanding </w:t>
      </w:r>
      <w:r w:rsidR="000379F4" w:rsidRPr="008933BD">
        <w:rPr>
          <w:lang w:val="en-ID"/>
        </w:rPr>
        <w:t xml:space="preserve">is </w:t>
      </w:r>
      <w:r w:rsidR="000379F4" w:rsidRPr="008933BD">
        <w:t>ability for apply knowledge and competence, various ability reasoning related with claim new, flexibility think when face formula different and varied problems, and abilities for identify connection Among different topics.</w:t>
      </w:r>
      <w:r w:rsidR="00712E46" w:rsidRPr="008933BD">
        <w:rPr>
          <w:rStyle w:val="FootnoteReference"/>
        </w:rPr>
        <w:fldChar w:fldCharType="begin" w:fldLock="1"/>
      </w:r>
      <w:r w:rsidR="00712E46" w:rsidRPr="008933BD">
        <w:instrText>ADDIN CSL_CITATION {"citationItems":[{"id":"ITEM-1","itemData":{"DOI":"10.1080/0020739X.2018.1480808","ISSN":"14645211","abstract":"In this study, we aim to explore the extent of mathematics pre-service teachers’ ability to apply their procedural understanding combined with spatial perception for drawing conceptual conclusions related to angles in a pyramid. The participants are 16 pre-service high school mathematics teachers. They have studied solid geometry during one academic year, solving problems with various 3-D geometric figures including pyramids and engaging in activities designed to develop spatial perception. At the end of the year, they have taken a final test which examines procedural understanding of 3-D geometric figures as well as relational understanding and spatial perception regarding angles in pyramids. The results illustrate that attainments of the majority of the pre-service teachers in problems requiring only procedural understanding are higher than the attainments in problems which require relational understanding. The results also lead to the assumption that relational understanding of learned material requires application of special teaching methods. Hence, we recommend integrating in the syllabus appropriate courses that focus on the development of this type of understanding.","author":[{"dropping-particle":"","family":"Patkin","given":"Dorit","non-dropping-particle":"","parse-names":false,"suffix":""},{"dropping-particle":"","family":"Plaksin","given":"Olga","non-dropping-particle":"","parse-names":false,"suffix":""}],"container-title":"International Journal of Mathematical Education in Science and Technology","id":"ITEM-1","issue":"1","issued":{"date-parts":[["2019"]]},"page":"121-140","title":"Procedural and relational understanding of pre-service mathematics teachers regarding spatial perception of angles in pyramids","type":"article-journal","volume":"50"},"uris":["http://www.mendeley.com/documents/?uuid=ef36d121-1409-42c8-893c-11f8e760a58e"]}],"mendeley":{"formattedCitation":"&lt;sup&gt;14&lt;/sup&gt;","plainTextFormattedCitation":"14","previouslyFormattedCitation":"&lt;sup&gt;14&lt;/sup&gt;"},"properties":{"noteIndex":0},"schema":"https://github.com/citation-style-language/schema/raw/master/csl-citation.json"}</w:instrText>
      </w:r>
      <w:r w:rsidR="00712E46" w:rsidRPr="008933BD">
        <w:rPr>
          <w:rStyle w:val="FootnoteReference"/>
        </w:rPr>
        <w:fldChar w:fldCharType="separate"/>
      </w:r>
      <w:r w:rsidR="00712E46" w:rsidRPr="008933BD">
        <w:rPr>
          <w:bCs/>
          <w:noProof/>
          <w:vertAlign w:val="superscript"/>
        </w:rPr>
        <w:t xml:space="preserve">14 </w:t>
      </w:r>
      <w:r w:rsidR="00712E46" w:rsidRPr="008933BD">
        <w:rPr>
          <w:rStyle w:val="FootnoteReference"/>
        </w:rPr>
        <w:fldChar w:fldCharType="end"/>
      </w:r>
      <w:r w:rsidR="000379F4" w:rsidRPr="008933BD">
        <w:t>Skemp</w:t>
      </w:r>
      <w:r w:rsidR="00712E46" w:rsidRPr="008933BD">
        <w:rPr>
          <w:rStyle w:val="FootnoteReference"/>
        </w:rPr>
        <w:fldChar w:fldCharType="begin" w:fldLock="1"/>
      </w:r>
      <w:r w:rsidR="00712E46" w:rsidRPr="008933BD">
        <w:instrText>ADDIN CSL_CITATION {"citationItems":[{"id":"ITEM-1","itemData":{"DOI":"10.2991/iccd-19.2019.176","author":[{"dropping-particle":"","family":"Utomo","given":"Dwi Priyo","non-dropping-particle":"","parse-names":false,"suffix":""}],"id":"ITEM-1","issue":"Iccd","issued":{"date-parts":[["2019"]]},"page":"668-670","title":"Instrumental and Relational Understanding Analysis of 5th Grade Elementary School Students on Integers Addition","type":"article-journal","volume":"349"},"uris":["http://www.mendeley.com/documents/?uuid=bc1cb6dc-d9ce-4c4a-821a-f06ef85617fc"]}],"mendeley":{"formattedCitation":"&lt;sup&gt;15&lt;/sup&gt;","plainTextFormattedCitation":"15","previouslyFormattedCitation":"&lt;sup&gt;15&lt;/sup&gt;"},"properties":{"noteIndex":0},"schema":"https://github.com/citation-style-language/schema/raw/master/csl-citation.json"}</w:instrText>
      </w:r>
      <w:r w:rsidR="00712E46" w:rsidRPr="008933BD">
        <w:rPr>
          <w:rStyle w:val="FootnoteReference"/>
        </w:rPr>
        <w:fldChar w:fldCharType="separate"/>
      </w:r>
      <w:r w:rsidR="00712E46" w:rsidRPr="008933BD">
        <w:rPr>
          <w:bCs/>
          <w:noProof/>
          <w:vertAlign w:val="superscript"/>
        </w:rPr>
        <w:t>15</w:t>
      </w:r>
      <w:r w:rsidR="00712E46" w:rsidRPr="008933BD">
        <w:rPr>
          <w:rStyle w:val="FootnoteReference"/>
        </w:rPr>
        <w:fldChar w:fldCharType="end"/>
      </w:r>
      <w:r w:rsidR="000379F4" w:rsidRPr="008933BD">
        <w:t xml:space="preserve"> mention</w:t>
      </w:r>
      <w:r w:rsidR="000379F4" w:rsidRPr="008933BD">
        <w:rPr>
          <w:lang w:val="en-ID"/>
        </w:rPr>
        <w:t xml:space="preserve"> four benefit understanding relational in learning Mathematics, among others: (1) to be facility in solve more trouble complex; (2) </w:t>
      </w:r>
      <w:r w:rsidRPr="0067173C">
        <w:rPr>
          <w:lang w:val="id-ID"/>
        </w:rPr>
        <w:t>make mathematical concepts easier to remember and reach</w:t>
      </w:r>
      <w:r w:rsidR="000379F4" w:rsidRPr="008933BD">
        <w:rPr>
          <w:lang w:val="en-ID"/>
        </w:rPr>
        <w:t>; (3) make more easy understand and achieve destination learning; (4) become able understanding create original ideas. Remember benefit from understanding relational that, it is hoped student capable develop understanding the math</w:t>
      </w:r>
      <w:r w:rsidR="0092185C">
        <w:rPr>
          <w:lang w:val="en-ID"/>
        </w:rPr>
        <w:t>ematics</w:t>
      </w:r>
      <w:r w:rsidR="000379F4" w:rsidRPr="008933BD">
        <w:rPr>
          <w:lang w:val="en-ID"/>
        </w:rPr>
        <w:t>.</w:t>
      </w:r>
    </w:p>
    <w:p w14:paraId="343DCA69" w14:textId="1680E7E2" w:rsidR="000379F4" w:rsidRPr="008933BD" w:rsidRDefault="004A261D" w:rsidP="000379F4">
      <w:pPr>
        <w:pStyle w:val="Heading2"/>
      </w:pPr>
      <w:r w:rsidRPr="008933BD">
        <w:t>Teach Mathematics Relational</w:t>
      </w:r>
    </w:p>
    <w:p w14:paraId="4B07A321" w14:textId="7366CB99" w:rsidR="0067173C" w:rsidRDefault="004A261D" w:rsidP="004A261D">
      <w:pPr>
        <w:pStyle w:val="Paragraph"/>
        <w:rPr>
          <w:lang w:val="en-ID"/>
        </w:rPr>
      </w:pPr>
      <w:r w:rsidRPr="008933BD">
        <w:t xml:space="preserve">Teaching through </w:t>
      </w:r>
      <w:r w:rsidRPr="008933BD">
        <w:rPr>
          <w:lang w:val="id"/>
        </w:rPr>
        <w:t xml:space="preserve">relational understanding will make students more adaptable to new tasks; they can remember the concept easily; can rationalize knowledge effectively as an end in itself, </w:t>
      </w:r>
      <w:r w:rsidR="0067173C" w:rsidRPr="0067173C">
        <w:rPr>
          <w:lang w:val="en-ID"/>
        </w:rPr>
        <w:t>and relate to schemas in organic qualities</w:t>
      </w:r>
      <w:r w:rsidRPr="008933BD">
        <w:rPr>
          <w:lang w:val="id"/>
        </w:rPr>
        <w:t>.</w:t>
      </w:r>
      <w:r w:rsidR="0067173C" w:rsidRPr="008933BD">
        <w:rPr>
          <w:rStyle w:val="FootnoteReference"/>
        </w:rPr>
        <w:fldChar w:fldCharType="begin" w:fldLock="1"/>
      </w:r>
      <w:r w:rsidR="0067173C" w:rsidRPr="008933BD">
        <w:instrText>ADDIN CSL_CITATION {"citationItems":[{"id":"ITEM-1","itemData":{"abstract":"In teaching mathematics, the essential task of the teachers is to motivate their students to understand and appreciate the concepts and usefulness of mathematics. This study determined the mathematics performances of the Grade V pupils in the context of Skemp's (1976) relational and instrumental concepts of understanding. The study utilized the descriptive-comparative method of research using a researcher-made test to gather data on the performances of the Grade V pupils in instrumental and relational understanding types of tests. Most of the pupils involved in the study failed in the instrumental type of test and more so in the relational type of test. The majority of schools manifest significant differences in the pupils' performance in the instrumental and relational types of tests. Based on the mean scores, the pupils' performances in the relational type of test is more deficient than the instrumental type of test. The analysis of variance and the post hoc test supports the idea that there is a variation in pupils' performances in the instrumental type of test. Likewise, a variation in the relational type of test exists.","author":[{"dropping-particle":"","family":"Pugoy","given":"Belen","non-dropping-particle":"","parse-names":false,"suffix":""},{"dropping-particle":"","family":"Sagayno","given":"Renato","non-dropping-particle":"","parse-names":false,"suffix":""},{"dropping-particle":"","family":"Ares","given":"Cecilia","non-dropping-particle":"","parse-names":false,"suffix":""},{"dropping-particle":"","family":"Ababon","given":"Jigger","non-dropping-particle":"","parse-names":false,"suffix":""},{"dropping-particle":"","family":"Razonable","given":"Steven","non-dropping-particle":"","parse-names":false,"suffix":""}],"id":"ITEM-1","issue":"November","issued":{"date-parts":[["2020"]]},"page":"24-43","title":"Instrumental and Relational Understanding in Math Problem Solving Among Grade V Pupils","type":"article-journal","volume":"Volume 4"},"uris":["http://www.mendeley.com/documents/?uuid=b7d0523d-13f6-41ba-a443-b78401627ada"]}],"mendeley":{"formattedCitation":"&lt;sup&gt;3&lt;/sup&gt;","plainTextFormattedCitation":"3","previouslyFormattedCitation":"&lt;sup&gt;3&lt;/sup&gt;"},"properties":{"noteIndex":0},"schema":"https://github.com/citation-style-language/schema/raw/master/csl-citation.json"}</w:instrText>
      </w:r>
      <w:r w:rsidR="0067173C" w:rsidRPr="008933BD">
        <w:rPr>
          <w:rStyle w:val="FootnoteReference"/>
        </w:rPr>
        <w:fldChar w:fldCharType="separate"/>
      </w:r>
      <w:r w:rsidR="0067173C" w:rsidRPr="008933BD">
        <w:rPr>
          <w:noProof/>
          <w:vertAlign w:val="superscript"/>
        </w:rPr>
        <w:t>3</w:t>
      </w:r>
      <w:r w:rsidR="0067173C" w:rsidRPr="008933BD">
        <w:rPr>
          <w:rStyle w:val="FootnoteReference"/>
        </w:rPr>
        <w:fldChar w:fldCharType="end"/>
      </w:r>
      <w:r w:rsidR="0067173C" w:rsidRPr="008933BD">
        <w:t xml:space="preserve"> </w:t>
      </w:r>
      <w:r w:rsidRPr="008933BD">
        <w:rPr>
          <w:lang w:val="id-ID"/>
        </w:rPr>
        <w:t xml:space="preserve">Learning mathematics </w:t>
      </w:r>
      <w:r w:rsidRPr="008933BD">
        <w:t xml:space="preserve">applying </w:t>
      </w:r>
      <w:r w:rsidRPr="008933BD">
        <w:rPr>
          <w:lang w:val="id-ID"/>
        </w:rPr>
        <w:t xml:space="preserve">relational understanding </w:t>
      </w:r>
      <w:r w:rsidRPr="008933BD">
        <w:t xml:space="preserve">will </w:t>
      </w:r>
      <w:r w:rsidRPr="008933BD">
        <w:rPr>
          <w:lang w:val="id-ID"/>
        </w:rPr>
        <w:t xml:space="preserve">produce meaningful learning for students. </w:t>
      </w:r>
      <w:r w:rsidR="0067173C">
        <w:t>T</w:t>
      </w:r>
      <w:r w:rsidRPr="008933BD">
        <w:t xml:space="preserve">eaching in </w:t>
      </w:r>
      <w:r w:rsidRPr="008933BD">
        <w:rPr>
          <w:lang w:val="id-ID"/>
        </w:rPr>
        <w:lastRenderedPageBreak/>
        <w:t xml:space="preserve">achieving understanding </w:t>
      </w:r>
      <w:r w:rsidRPr="008933BD">
        <w:t xml:space="preserve">can </w:t>
      </w:r>
      <w:r w:rsidRPr="008933BD">
        <w:rPr>
          <w:lang w:val="id-ID"/>
        </w:rPr>
        <w:t xml:space="preserve">help students to develop a relational understanding of mathematical ideas. </w:t>
      </w:r>
      <w:r w:rsidR="0067173C" w:rsidRPr="0067173C">
        <w:rPr>
          <w:lang w:val="en-ID"/>
        </w:rPr>
        <w:t xml:space="preserve">Since the development of relational understanding is infinite and more complex as one makes connections between ideas, this type of understanding takes longer and must have a purpose in every teaching </w:t>
      </w:r>
      <w:r w:rsidRPr="008933BD">
        <w:rPr>
          <w:lang w:val="en-GB"/>
        </w:rPr>
        <w:t>(</w:t>
      </w:r>
      <w:r w:rsidRPr="008933BD">
        <w:rPr>
          <w:lang w:val="id-ID"/>
        </w:rPr>
        <w:t>Van de Walle</w:t>
      </w:r>
      <w:r w:rsidR="00A56C98" w:rsidRPr="008933BD">
        <w:rPr>
          <w:lang w:val="en-GB"/>
        </w:rPr>
        <w:t>)</w:t>
      </w:r>
      <w:r w:rsidR="0067173C">
        <w:rPr>
          <w:lang w:val="en-GB"/>
        </w:rPr>
        <w:t>.</w:t>
      </w:r>
      <w:r w:rsidR="007F6A33" w:rsidRPr="008933BD">
        <w:rPr>
          <w:lang w:val="en-GB"/>
        </w:rPr>
        <w:fldChar w:fldCharType="begin" w:fldLock="1"/>
      </w:r>
      <w:r w:rsidR="007F6A33" w:rsidRPr="008933BD">
        <w:rPr>
          <w:lang w:val="en-GB"/>
        </w:rPr>
        <w:instrText>ADDIN CSL_CITATION {"citationItems":[{"id":"ITEM-1","itemData":{"DOI":"10.5897/err2016.2813","abstract":"Representation is an important aspect of learners in building a relational understanding of mathematical concepts. But the ability of a mathematical representation of students in building relational understanding is still very limited. The purpose of this research is to description of mathematical representation of students who appear in building relational understanding on concept of area and perimeter of a rectangle. This research is a case study. The research instrument is tests and interviews. The participants in this study were Grade seven students. Two students are selected based on the characterization of the mathematical representations that appear. The study results a visual and symbolic representation used by students in building relational understanding on the concept of area and&amp;nbsp; perimeter of a rectangle. Visual and symbolic representation suggests students to build relational understanding. &amp;nbsp; Key words: Representation, relational understanding.","author":[{"dropping-particle":"","family":"Rahmad","given":"Bustanul Anwar","non-dropping-particle":"","parse-names":false,"suffix":""},{"dropping-particle":"","family":"Ipung","given":"Yuwono","non-dropping-particle":"","parse-names":false,"suffix":""},{"dropping-particle":"","family":"Abdur","given":"Rahman As’ari","non-dropping-particle":"","parse-names":false,"suffix":""},{"dropping-particle":"","family":"Sisworo","given":"","non-dropping-particle":"","parse-names":false,"suffix":""},{"dropping-particle":"","family":"Dwi","given":"Rahmawati","non-dropping-particle":"","parse-names":false,"suffix":""}],"container-title":"Educational Research and Reviews","id":"ITEM-1","issue":"21","issued":{"date-parts":[["2016"]]},"page":"2002-2008","title":"Mathematical representation by students in building relational understanding on concepts of area and perimeter of rectangle","type":"article-journal","volume":"11"},"uris":["http://www.mendeley.com/documents/?uuid=5e41de2b-e349-4f0c-81bc-717ac8db0e72"]}],"mendeley":{"formattedCitation":"&lt;sup&gt;16&lt;/sup&gt;","plainTextFormattedCitation":"16","previouslyFormattedCitation":"&lt;sup&gt;16&lt;/sup&gt;"},"properties":{"noteIndex":0},"schema":"https://github.com/citation-style-language/schema/raw/master/csl-citation.json"}</w:instrText>
      </w:r>
      <w:r w:rsidR="007F6A33" w:rsidRPr="008933BD">
        <w:rPr>
          <w:lang w:val="en-GB"/>
        </w:rPr>
        <w:fldChar w:fldCharType="separate"/>
      </w:r>
      <w:r w:rsidR="007F6A33" w:rsidRPr="008933BD">
        <w:rPr>
          <w:noProof/>
          <w:vertAlign w:val="superscript"/>
          <w:lang w:val="en-GB"/>
        </w:rPr>
        <w:t xml:space="preserve">16 </w:t>
      </w:r>
      <w:r w:rsidR="007F6A33" w:rsidRPr="008933BD">
        <w:rPr>
          <w:lang w:val="en-GB"/>
        </w:rPr>
        <w:fldChar w:fldCharType="end"/>
      </w:r>
    </w:p>
    <w:p w14:paraId="19BCE6CC" w14:textId="499DA42B" w:rsidR="0067173C" w:rsidRDefault="004A261D" w:rsidP="0067173C">
      <w:pPr>
        <w:pStyle w:val="Paragraph"/>
        <w:rPr>
          <w:lang w:val="en-ID"/>
        </w:rPr>
      </w:pPr>
      <w:r w:rsidRPr="008933BD">
        <w:rPr>
          <w:lang w:val="en-ID"/>
        </w:rPr>
        <w:t>Keene</w:t>
      </w:r>
      <w:r w:rsidR="00712E46" w:rsidRPr="008933BD">
        <w:rPr>
          <w:rStyle w:val="FootnoteReference"/>
          <w:lang w:val="en-ID"/>
        </w:rPr>
        <w:fldChar w:fldCharType="begin" w:fldLock="1"/>
      </w:r>
      <w:r w:rsidR="00712E46" w:rsidRPr="008933BD">
        <w:rPr>
          <w:lang w:val="en-ID"/>
        </w:rPr>
        <w:instrText>ADDIN CSL_CITATION {"citationItems":[{"id":"ITEM-1","itemData":{"DOI":"10.1109/FIE.2011.6143074","ISBN":"9781612844671","ISSN":"15394565","abstract":"Is it possible to assess conceptual understanding of ordinary differential equations and their solutions? There is significant tension between students learning mathematics for understanding and students learning to drill a set of algorithms to solve standard ODE exercises. This paper presents the Framework for Relational Understanding of Procedures, a categorization of assessable conceptual knowledge. Example conceptual knowledge we examine in this project include relating a graphical representation of an ODE to a symbolic one, checking a result, and knowing why a particular solution method might be applicable. We applied this framework to three techniques taught in Ordinary Differential Equations: separation of variables, solving a first order linear ordinary differential equation, and Euler's method and developed a set of assessment items. These assessment questions were then transformed into knowledge pieces and moved into an online platform and elaborated. Thus, the assessment can be administered either in traditional pencil-and-paper form or through a learn-as-you-assess online web site. © 2011 IEEE.","author":[{"dropping-particle":"","family":"Keene","given":"Karen Allen","non-dropping-particle":"","parse-names":false,"suffix":""},{"dropping-particle":"","family":"Glass","given":"Michael","non-dropping-particle":"","parse-names":false,"suffix":""},{"dropping-particle":"","family":"Kim","given":"Jung Hee","non-dropping-particle":"","parse-names":false,"suffix":""}],"container-title":"Proceedings - Frontiers in Education Conference, FIE","id":"ITEM-1","issued":{"date-parts":[["2011"]]},"page":"1-6","title":"Identifying and assessing relational understanding in ordinary differential equations","type":"article-journal"},"uris":["http://www.mendeley.com/documents/?uuid=711da6e7-ded9-44dc-86c4-55550513252a"]}],"mendeley":{"formattedCitation":"&lt;sup&gt;17&lt;/sup&gt;","plainTextFormattedCitation":"17","previouslyFormattedCitation":"&lt;sup&gt;17&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17</w:t>
      </w:r>
      <w:r w:rsidR="00712E46" w:rsidRPr="008933BD">
        <w:rPr>
          <w:rStyle w:val="FootnoteReference"/>
          <w:lang w:val="en-ID"/>
        </w:rPr>
        <w:fldChar w:fldCharType="end"/>
      </w:r>
      <w:r w:rsidR="00F85FCB" w:rsidRPr="008933BD">
        <w:rPr>
          <w:lang w:val="en-ID"/>
        </w:rPr>
        <w:t xml:space="preserve"> </w:t>
      </w:r>
      <w:r w:rsidR="0067173C" w:rsidRPr="0067173C">
        <w:rPr>
          <w:lang w:val="en-ID"/>
        </w:rPr>
        <w:t>categorizes six stages that students need to know to develop relational understanding in solving mathematical problems, namely:</w:t>
      </w:r>
      <w:r w:rsidRPr="008933BD">
        <w:rPr>
          <w:lang w:val="en-ID"/>
        </w:rPr>
        <w:t xml:space="preserve"> 1) Students could guess results use procedure without must truly do it and they could expect connection expected results on results procedure another. 2) Student could identify when right time for use procedure certain. 3) </w:t>
      </w:r>
      <w:r w:rsidR="0067173C" w:rsidRPr="0067173C">
        <w:rPr>
          <w:lang w:val="en-ID"/>
        </w:rPr>
        <w:t>Students can use the whole procedure correctly or the selected step in the procedure. Students understand the reasons why all procedures are involved</w:t>
      </w:r>
      <w:r w:rsidRPr="008933BD">
        <w:rPr>
          <w:lang w:val="en-ID"/>
        </w:rPr>
        <w:t>. 4</w:t>
      </w:r>
      <w:r w:rsidR="0067173C" w:rsidRPr="0067173C">
        <w:rPr>
          <w:lang w:val="en-ID"/>
        </w:rPr>
        <w:t>) Students understand the reasons why a procedure works as a whole 5) Students can symbolically or graphically verify the truth of the results claimed as a procedure without repeating the procedure. 6) Students can make connections and be represented in symbolic, graphic, and numerical forms.</w:t>
      </w:r>
      <w:r w:rsidR="0067173C">
        <w:rPr>
          <w:lang w:val="en-ID"/>
        </w:rPr>
        <w:t xml:space="preserve"> </w:t>
      </w:r>
    </w:p>
    <w:p w14:paraId="2103BCDB" w14:textId="58870A43" w:rsidR="004A261D" w:rsidRPr="008933BD" w:rsidRDefault="004A261D" w:rsidP="004A261D">
      <w:pPr>
        <w:pStyle w:val="Paragraph"/>
        <w:rPr>
          <w:lang w:val="en-ID"/>
        </w:rPr>
      </w:pPr>
      <w:r w:rsidRPr="008933BD">
        <w:rPr>
          <w:lang w:val="en-ID"/>
        </w:rPr>
        <w:t>Sierpinska</w:t>
      </w:r>
      <w:r w:rsidR="00712E46" w:rsidRPr="008933BD">
        <w:rPr>
          <w:rStyle w:val="FootnoteReference"/>
          <w:lang w:val="en-ID"/>
        </w:rPr>
        <w:fldChar w:fldCharType="begin" w:fldLock="1"/>
      </w:r>
      <w:r w:rsidR="00712E46" w:rsidRPr="008933BD">
        <w:rPr>
          <w:lang w:val="en-ID"/>
        </w:rPr>
        <w:instrText>ADDIN CSL_CITATION {"citationItems":[{"id":"ITEM-1","itemData":{"DOI":"10.21831/jrpm.v8i2.44422","ISSN":"2356-2684","abstract":"This quantitative-qualitative descriptive study aims to reveal the mathematics understanding of prospective student-teachers, describe the types of their mistakes in mathematics understanding, and recommend appropriate teaching of mathematics understanding. The subjects were 34 first-year students taking the Geometry course in the Mathematics Education Study Program, at a State University in Yogyakarta, Indonesia. The test instrument was consisting of four items, two of which were about the problems of procedural instrumental understanding and the other two were about the problems of relational understanding. The data were analyzed through the stages of reducing data, presenting data, and concluding data. The results show that students' mathematical understanding is categorized as good (87.75%). Students' procedural instrumental understanding (87.75%) is better than their relational understanding (77.52%) which is in good and sufficient categories, respectively. Some students made mistakes in representing theorems, performing mathematical procedural using appropriate concepts/theorems, and interpreting conclusions or proofs using appropriate notation and representation. It is recommended that mathematical learning should prioritize relational understanding by exploring a concept with other concepts and using various representations, situations, and contexts. Learning should focus more on relational understanding, namely discussing a concept and its relationship with other concepts with different representations, situations, and contexts.","author":[{"dropping-particle":"","family":"Mahmudi","given":"Ali","non-dropping-particle":"","parse-names":false,"suffix":""}],"container-title":"Jurnal Riset Pendidikan Matematika","id":"ITEM-1","issue":"2","issued":{"date-parts":[["2021"]]},"page":"167-178","title":"An analysis of mathematics understanding of prospective student-teachers of mathematics","type":"article-journal","volume":"8"},"uris":["http://www.mendeley.com/documents/?uuid=530478a6-ae18-42f0-b9d3-a361abe0244b"]}],"mendeley":{"formattedCitation":"&lt;sup&gt;18&lt;/sup&gt;","plainTextFormattedCitation":"18","previouslyFormattedCitation":"&lt;sup&gt;18&lt;/sup&gt;"},"properties":{"noteIndex":0},"schema":"https://github.com/citation-style-language/schema/raw/master/csl-citation.json"}</w:instrText>
      </w:r>
      <w:r w:rsidR="00712E46" w:rsidRPr="008933BD">
        <w:rPr>
          <w:rStyle w:val="FootnoteReference"/>
          <w:lang w:val="en-ID"/>
        </w:rPr>
        <w:fldChar w:fldCharType="separate"/>
      </w:r>
      <w:r w:rsidR="00712E46" w:rsidRPr="008933BD">
        <w:rPr>
          <w:bCs/>
          <w:noProof/>
          <w:vertAlign w:val="superscript"/>
        </w:rPr>
        <w:t>18</w:t>
      </w:r>
      <w:r w:rsidR="00712E46" w:rsidRPr="008933BD">
        <w:rPr>
          <w:rStyle w:val="FootnoteReference"/>
          <w:lang w:val="en-ID"/>
        </w:rPr>
        <w:fldChar w:fldCharType="end"/>
      </w:r>
      <w:r w:rsidR="00F85FCB" w:rsidRPr="008933BD">
        <w:rPr>
          <w:lang w:val="en-ID"/>
        </w:rPr>
        <w:t xml:space="preserve"> </w:t>
      </w:r>
      <w:r w:rsidR="0067173C" w:rsidRPr="0067173C">
        <w:rPr>
          <w:lang w:val="en-ID"/>
        </w:rPr>
        <w:t>provides recommendations for teaching and learning mathematics that supports the achievement of a good understanding of mathematics. Learning mathematics should be viewed as an activity of discovering why a mathematical technique or procedure is appropriate, discovering a new technique or proving a statement or theorem. Teaching and learning mathematics should involve using relevant concepts that students already know and working out mathematical procedures in a meaningful way. The achievement of a teacher teaching understanding is marked by student activities in building relationships, applying knowledge, reflecting on experience, articulating and formulating understanding, and internalizing mathematical concepts. The thing to note is that teachers who teach mathematics need to avoid the concept transfer process by defining it directly, but rather to give students access to explore the concepts they have learned to define new concepts</w:t>
      </w:r>
      <w:r w:rsidRPr="008933BD">
        <w:rPr>
          <w:lang w:val="en-ID"/>
        </w:rPr>
        <w:t>.</w:t>
      </w:r>
      <w:r w:rsidR="00712E46" w:rsidRPr="008933BD">
        <w:rPr>
          <w:rStyle w:val="FootnoteReference"/>
          <w:lang w:val="en-ID"/>
        </w:rPr>
        <w:fldChar w:fldCharType="begin" w:fldLock="1"/>
      </w:r>
      <w:r w:rsidR="00712E46" w:rsidRPr="008933BD">
        <w:rPr>
          <w:lang w:val="en-ID"/>
        </w:rPr>
        <w:instrText>ADDIN CSL_CITATION {"citationItems":[{"id":"ITEM-1","itemData":{"DOI":"10.21831/jrpm.v8i2.44422","ISSN":"2356-2684","abstract":"This quantitative-qualitative descriptive study aims to reveal the mathematics understanding of prospective student-teachers, describe the types of their mistakes in mathematics understanding, and recommend appropriate teaching of mathematics understanding. The subjects were 34 first-year students taking the Geometry course in the Mathematics Education Study Program, at a State University in Yogyakarta, Indonesia. The test instrument was consisting of four items, two of which were about the problems of procedural instrumental understanding and the other two were about the problems of relational understanding. The data were analyzed through the stages of reducing data, presenting data, and concluding data. The results show that students' mathematical understanding is categorized as good (87.75%). Students' procedural instrumental understanding (87.75%) is better than their relational understanding (77.52%) which is in good and sufficient categories, respectively. Some students made mistakes in representing theorems, performing mathematical procedural using appropriate concepts/theorems, and interpreting conclusions or proofs using appropriate notation and representation. It is recommended that mathematical learning should prioritize relational understanding by exploring a concept with other concepts and using various representations, situations, and contexts. Learning should focus more on relational understanding, namely discussing a concept and its relationship with other concepts with different representations, situations, and contexts.","author":[{"dropping-particle":"","family":"Mahmudi","given":"Ali","non-dropping-particle":"","parse-names":false,"suffix":""}],"container-title":"Jurnal Riset Pendidikan Matematika","id":"ITEM-1","issue":"2","issued":{"date-parts":[["2021"]]},"page":"167-178","title":"An analysis of mathematics understanding of prospective student-teachers of mathematics","type":"article-journal","volume":"8"},"uris":["http://www.mendeley.com/documents/?uuid=530478a6-ae18-42f0-b9d3-a361abe0244b"]}],"mendeley":{"formattedCitation":"&lt;sup&gt;18&lt;/sup&gt;","plainTextFormattedCitation":"18","previouslyFormattedCitation":"&lt;sup&gt;18&lt;/sup&gt;"},"properties":{"noteIndex":0},"schema":"https://github.com/citation-style-language/schema/raw/master/csl-citation.json"}</w:instrText>
      </w:r>
      <w:r w:rsidR="00712E46" w:rsidRPr="008933BD">
        <w:rPr>
          <w:rStyle w:val="FootnoteReference"/>
          <w:lang w:val="en-ID"/>
        </w:rPr>
        <w:fldChar w:fldCharType="separate"/>
      </w:r>
      <w:r w:rsidR="00712E46" w:rsidRPr="008933BD">
        <w:rPr>
          <w:noProof/>
          <w:vertAlign w:val="superscript"/>
          <w:lang w:val="en-ID"/>
        </w:rPr>
        <w:t>18</w:t>
      </w:r>
      <w:r w:rsidR="00712E46" w:rsidRPr="008933BD">
        <w:rPr>
          <w:rStyle w:val="FootnoteReference"/>
          <w:lang w:val="en-ID"/>
        </w:rPr>
        <w:fldChar w:fldCharType="end"/>
      </w:r>
    </w:p>
    <w:p w14:paraId="67A42C55" w14:textId="6F0CE6EB" w:rsidR="004A261D" w:rsidRPr="008933BD" w:rsidRDefault="004A261D" w:rsidP="004A261D">
      <w:pPr>
        <w:pStyle w:val="Heading2"/>
      </w:pPr>
      <w:r w:rsidRPr="008933BD">
        <w:t>Teach Mathematics for Understand</w:t>
      </w:r>
    </w:p>
    <w:p w14:paraId="59CD60AE" w14:textId="4FA19C35" w:rsidR="005434BA" w:rsidRDefault="009374FC" w:rsidP="009374FC">
      <w:pPr>
        <w:pStyle w:val="Paragraph"/>
        <w:rPr>
          <w:lang w:val="en-ID"/>
        </w:rPr>
      </w:pPr>
      <w:r w:rsidRPr="0067173C">
        <w:rPr>
          <w:lang w:val="en-ID"/>
        </w:rPr>
        <w:t>Understanding is a fundamental aspect of learning and every mathematics lesson should focus more on instilling concepts based on understanding, because understanding facilitates transfer. If only providing skills without being understood, as a result students will have difficulty learning the next material, so students will consider mathematics a difficult subject. Students who try to understand relationally will try to relate new concepts to concepts that are understood to be associated and then reflect on the similarities and differences between new concepts and previous understandings. Learning to achieve relational understanding is not just conveying material so that students can work on procedural problems. However, learning must be designed in such a way that students can achieve relational understanding. This requires the creativity of teachers to design learning that can achieve these goals, so that psychologically teachers have to work harder to achieve them</w:t>
      </w:r>
      <w:r w:rsidR="005434BA" w:rsidRPr="008933BD">
        <w:rPr>
          <w:lang w:val="en-ID"/>
        </w:rPr>
        <w:t>.</w:t>
      </w:r>
      <w:r w:rsidR="007F6A33" w:rsidRPr="008933BD">
        <w:rPr>
          <w:lang w:val="en-ID"/>
        </w:rPr>
        <w:fldChar w:fldCharType="begin" w:fldLock="1"/>
      </w:r>
      <w:r w:rsidR="007F6A33" w:rsidRPr="008933BD">
        <w:rPr>
          <w:lang w:val="en-ID"/>
        </w:rPr>
        <w:instrText>ADDIN CSL_CITATION {"citationItems":[{"id":"ITEM-1","itemData":{"abstract":"Abstrak Penelitian ini dilatarbelakangi oleh kemampuan berpikir relasional siswa yang masih rendah. Berpikir relasional menjadi salah satu masalah yang menarik dalam pendidikan matematika. Di dalam penelitian ini akan dikaji ke-mampuan berpikir relasional siswa dalam mengerjakan soal matematika kontekstual pada Pembelajaran Matema-tika Realistik (PMR). Metode yang digunakan dalam penelitian ini secara deskriptif kualitatif. Penelitian ini dilakukan terhadap siswa kelas VIII SMP Kanisius Sleman dengan topik materi pembelajaran Fungsi Linear. Data proses ber-pikir relasional siswa diperoleh melalui soal penyelesaian masalah dan analisis penyajian hasil kegiatan siswa. Dari hasil penelitian yang diperoleh menunjukkan bahwa siswa mengalami kesulitan untuk berpikir relasional dalam menghubungkan antara masalah kontekstual dalam PMR terhadap materi fungsi linear terlebih pada penyajian data menggunakan grafik fungsi. Siswa belum mampu menggunakan grafik untuk menentukan hasil fungsi pada per-masalahan kontekstual. Saran yang dapat diberikan dari hasil penelitian ini adalah siswa lebih sering diberikan soal yang ng dapat merangsang siswa untuk dapat berpikir relasional, sehingga siswa mampu menyelesaikan masalah kontekstual dengan nalar dan membuat pembelajaran lebih bermakna. Abstract This research based on the students' ability in relational thinking which is still low. Thinking relationaly become one of the interesting problems in learning mathematics. This research will discuss students' relational thinking ability in doing contextual mathematics problem in Realistic Mathematics Learning. The method which is used in this research is descriptive qualitative. It is done toward 8th grade students of SMP Kanisius Sleman. The topic is Linear Function. The data of relational thinking is obtained through the students' problem solving on mathematics and the analysis on stu-dents' activities result presentation. This research shows that the students got difficulties to think relationaly to correlate contextual problems on learning toward the linear function material prior to data presentation using graph of function. Students are not able to use the graph to the determine the result of function oncontextual problem. From the research, it suggest that students should have been given more problems which stimulate to think relationaly, so that students are able to solve the contextual problem reasonably and make learning more meanigful.","author":[{"dropping-particle":"","family":"Tatak","given":"A","non-dropping-particle":"","parse-names":false,"suffix":""},{"dropping-particle":"","family":"Kurniawan","given":"Handaya","non-dropping-particle":"","parse-names":false,"suffix":""},{"dropping-particle":"","family":"Rudhito","given":"M Andy","non-dropping-particle":"","parse-names":false,"suffix":""}],"container-title":"Kreano","id":"ITEM-1","issue":"2","issued":{"date-parts":[["2016"]]},"page":"136-144","title":"Ju r n a l M a t e m a t i k a K r e a t i f -I n o v a t i f Kemampuan Berpikir Relasional Siswa dalam Mengerjakan Soal Kontekstual dengan Pendekatan Realistik Pada Topik Fungsi Linear","type":"article-journal","volume":"7"},"uris":["http://www.mendeley.com/documents/?uuid=6a10b1f1-66ec-4c70-83c2-afa6a4f2cda2"]}],"mendeley":{"formattedCitation":"&lt;sup&gt;2&lt;/sup&gt;","plainTextFormattedCitation":"2"},"properties":{"noteIndex":0},"schema":"https://github.com/citation-style-language/schema/raw/master/csl-citation.json"}</w:instrText>
      </w:r>
      <w:r w:rsidR="007F6A33" w:rsidRPr="008933BD">
        <w:rPr>
          <w:lang w:val="en-ID"/>
        </w:rPr>
        <w:fldChar w:fldCharType="separate"/>
      </w:r>
      <w:r w:rsidR="007F6A33" w:rsidRPr="008933BD">
        <w:rPr>
          <w:noProof/>
          <w:vertAlign w:val="superscript"/>
          <w:lang w:val="en-ID"/>
        </w:rPr>
        <w:t>2</w:t>
      </w:r>
      <w:r w:rsidR="007F6A33" w:rsidRPr="008933BD">
        <w:rPr>
          <w:lang w:val="en-ID"/>
        </w:rPr>
        <w:fldChar w:fldCharType="end"/>
      </w:r>
      <w:r w:rsidR="0027333C">
        <w:rPr>
          <w:lang w:val="en-ID"/>
        </w:rPr>
        <w:t xml:space="preserve"> </w:t>
      </w:r>
    </w:p>
    <w:p w14:paraId="0971F67A" w14:textId="77777777" w:rsidR="004B7F04" w:rsidRDefault="00AD2697" w:rsidP="004B7F04">
      <w:pPr>
        <w:pStyle w:val="Paragraph"/>
        <w:rPr>
          <w:lang w:val="en-ID"/>
        </w:rPr>
      </w:pPr>
      <w:r w:rsidRPr="009374FC">
        <w:rPr>
          <w:lang w:val="en-ID"/>
        </w:rPr>
        <w:t>Teachers can arrange student activity steps in student learning to build their understanding. By asking students to do things such as generating concept examples, remembering facts, creating or examining examples to detect a pattern, reflecting on or finding necessary or sufficient conditions for a concept, paraphrasing procedures, verifying or defending conclusions, and applying procedures. Teachers can start teaching through Bruner's approach with concrete objects then pictorial and then symbolic representations. Steps that can be taken to apply the understanding of "what" that students know and students know "why", are described in Table 1.</w:t>
      </w:r>
    </w:p>
    <w:p w14:paraId="01914D97" w14:textId="578E4ECD" w:rsidR="004B7F04" w:rsidRPr="004B7F04" w:rsidRDefault="004B7F04" w:rsidP="004B7F04">
      <w:pPr>
        <w:pStyle w:val="Paragraph"/>
        <w:spacing w:before="240"/>
        <w:jc w:val="center"/>
        <w:rPr>
          <w:sz w:val="18"/>
          <w:szCs w:val="18"/>
          <w:lang w:val="en-ID"/>
        </w:rPr>
      </w:pPr>
      <w:r w:rsidRPr="0092185C">
        <w:rPr>
          <w:b/>
          <w:sz w:val="18"/>
          <w:szCs w:val="18"/>
        </w:rPr>
        <w:t>TABLE 1</w:t>
      </w:r>
      <w:r w:rsidRPr="004B7F04">
        <w:rPr>
          <w:sz w:val="18"/>
          <w:szCs w:val="18"/>
        </w:rPr>
        <w:t>. Steps Relational Understanding</w:t>
      </w:r>
    </w:p>
    <w:tbl>
      <w:tblPr>
        <w:tblStyle w:val="TableGrid"/>
        <w:tblpPr w:leftFromText="180" w:rightFromText="180" w:vertAnchor="text" w:horzAnchor="margin" w:tblpXSpec="center" w:tblpY="78"/>
        <w:tblOverlap w:val="never"/>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9"/>
        <w:gridCol w:w="4070"/>
      </w:tblGrid>
      <w:tr w:rsidR="00AD2697" w:rsidRPr="008933BD" w14:paraId="2AB75FE3" w14:textId="77777777" w:rsidTr="00AD2697">
        <w:tc>
          <w:tcPr>
            <w:tcW w:w="8139" w:type="dxa"/>
            <w:gridSpan w:val="2"/>
            <w:tcBorders>
              <w:top w:val="single" w:sz="4" w:space="0" w:color="auto"/>
              <w:bottom w:val="single" w:sz="4" w:space="0" w:color="auto"/>
            </w:tcBorders>
          </w:tcPr>
          <w:p w14:paraId="25362F0A" w14:textId="77777777" w:rsidR="00AD2697" w:rsidRPr="008933BD" w:rsidRDefault="00AD2697" w:rsidP="00AD2697">
            <w:pPr>
              <w:pStyle w:val="TableCaption"/>
              <w:spacing w:before="0"/>
              <w:rPr>
                <w:b/>
                <w:bCs/>
              </w:rPr>
            </w:pPr>
            <w:r w:rsidRPr="008933BD">
              <w:rPr>
                <w:b/>
                <w:bCs/>
              </w:rPr>
              <w:t>Understanding " what "</w:t>
            </w:r>
          </w:p>
        </w:tc>
      </w:tr>
      <w:tr w:rsidR="00AD2697" w:rsidRPr="008933BD" w14:paraId="62273FE6" w14:textId="77777777" w:rsidTr="00AD2697">
        <w:tc>
          <w:tcPr>
            <w:tcW w:w="4069" w:type="dxa"/>
            <w:tcBorders>
              <w:top w:val="single" w:sz="4" w:space="0" w:color="auto"/>
              <w:bottom w:val="single" w:sz="4" w:space="0" w:color="auto"/>
            </w:tcBorders>
          </w:tcPr>
          <w:p w14:paraId="57E6455B" w14:textId="77777777" w:rsidR="00AD2697" w:rsidRPr="008933BD" w:rsidRDefault="00AD2697" w:rsidP="00AD2697">
            <w:pPr>
              <w:pStyle w:val="TableCaption"/>
              <w:spacing w:before="0"/>
              <w:jc w:val="left"/>
            </w:pPr>
            <w:r w:rsidRPr="008933BD">
              <w:rPr>
                <w:lang w:val="en-ID"/>
              </w:rPr>
              <w:t>Activity student</w:t>
            </w:r>
          </w:p>
        </w:tc>
        <w:tc>
          <w:tcPr>
            <w:tcW w:w="4070" w:type="dxa"/>
            <w:tcBorders>
              <w:top w:val="single" w:sz="4" w:space="0" w:color="auto"/>
              <w:bottom w:val="single" w:sz="4" w:space="0" w:color="auto"/>
            </w:tcBorders>
          </w:tcPr>
          <w:p w14:paraId="37FF8F3F" w14:textId="77777777" w:rsidR="00AD2697" w:rsidRPr="008933BD" w:rsidRDefault="00AD2697" w:rsidP="00AD2697">
            <w:pPr>
              <w:pStyle w:val="TableCaption"/>
              <w:spacing w:before="0"/>
              <w:jc w:val="left"/>
            </w:pPr>
            <w:r w:rsidRPr="008933BD">
              <w:rPr>
                <w:lang w:val="en-ID"/>
              </w:rPr>
              <w:t xml:space="preserve">Example question for evaluate understanding </w:t>
            </w:r>
          </w:p>
        </w:tc>
      </w:tr>
      <w:tr w:rsidR="00AD2697" w:rsidRPr="008933BD" w14:paraId="611DD61D" w14:textId="77777777" w:rsidTr="00AD2697">
        <w:trPr>
          <w:trHeight w:val="75"/>
        </w:trPr>
        <w:tc>
          <w:tcPr>
            <w:tcW w:w="4069" w:type="dxa"/>
            <w:tcBorders>
              <w:top w:val="single" w:sz="4" w:space="0" w:color="auto"/>
            </w:tcBorders>
          </w:tcPr>
          <w:p w14:paraId="16CB367F" w14:textId="77777777" w:rsidR="00AD2697" w:rsidRPr="0010290D" w:rsidRDefault="00AD2697" w:rsidP="00AD2697">
            <w:pPr>
              <w:pStyle w:val="TableCaption"/>
              <w:spacing w:before="0"/>
              <w:jc w:val="left"/>
              <w:rPr>
                <w:lang w:val="en-ID"/>
              </w:rPr>
            </w:pPr>
            <w:r w:rsidRPr="008933BD">
              <w:rPr>
                <w:lang w:val="en-ID"/>
              </w:rPr>
              <w:t>Show understanding about concepts</w:t>
            </w:r>
          </w:p>
        </w:tc>
        <w:tc>
          <w:tcPr>
            <w:tcW w:w="4070" w:type="dxa"/>
            <w:tcBorders>
              <w:top w:val="single" w:sz="4" w:space="0" w:color="auto"/>
            </w:tcBorders>
          </w:tcPr>
          <w:p w14:paraId="0CF654BF" w14:textId="797469F0" w:rsidR="00AD2697" w:rsidRPr="008933BD" w:rsidRDefault="00AD2697" w:rsidP="00AD2697">
            <w:pPr>
              <w:pStyle w:val="TableCaption"/>
              <w:spacing w:before="0"/>
              <w:jc w:val="both"/>
            </w:pPr>
            <w:r w:rsidRPr="009374FC">
              <w:t>View concepts and questions for even, odd and sum</w:t>
            </w:r>
            <w:r>
              <w:t>.</w:t>
            </w:r>
          </w:p>
        </w:tc>
      </w:tr>
      <w:tr w:rsidR="00AD2697" w:rsidRPr="008933BD" w14:paraId="5ECAF3E3" w14:textId="77777777" w:rsidTr="00AD2697">
        <w:tc>
          <w:tcPr>
            <w:tcW w:w="4069" w:type="dxa"/>
          </w:tcPr>
          <w:p w14:paraId="50ABEF40" w14:textId="77777777" w:rsidR="00AD2697" w:rsidRPr="008933BD" w:rsidRDefault="00AD2697" w:rsidP="00AD2697">
            <w:pPr>
              <w:pStyle w:val="TableCaption"/>
              <w:spacing w:before="0"/>
              <w:jc w:val="left"/>
            </w:pPr>
            <w:r w:rsidRPr="008933BD">
              <w:rPr>
                <w:lang w:val="id-ID"/>
              </w:rPr>
              <w:t>Say it in your own words</w:t>
            </w:r>
          </w:p>
        </w:tc>
        <w:tc>
          <w:tcPr>
            <w:tcW w:w="4070" w:type="dxa"/>
          </w:tcPr>
          <w:p w14:paraId="6F06467C" w14:textId="77777777" w:rsidR="00AD2697" w:rsidRPr="008933BD" w:rsidRDefault="00AD2697" w:rsidP="00AD2697">
            <w:pPr>
              <w:pStyle w:val="TableCaption"/>
              <w:spacing w:before="0"/>
              <w:jc w:val="both"/>
            </w:pPr>
            <w:r w:rsidRPr="008933BD">
              <w:t xml:space="preserve">Can you say in your own words? </w:t>
            </w:r>
            <w:r w:rsidRPr="009374FC">
              <w:t>The teacher doesn't understand it like it's written in the book</w:t>
            </w:r>
          </w:p>
        </w:tc>
      </w:tr>
      <w:tr w:rsidR="00AD2697" w:rsidRPr="008933BD" w14:paraId="30DEE611" w14:textId="77777777" w:rsidTr="00AD2697">
        <w:tc>
          <w:tcPr>
            <w:tcW w:w="4069" w:type="dxa"/>
          </w:tcPr>
          <w:p w14:paraId="2AFB3A96" w14:textId="77777777" w:rsidR="00AD2697" w:rsidRPr="008933BD" w:rsidRDefault="00AD2697" w:rsidP="00AD2697">
            <w:pPr>
              <w:pStyle w:val="TableCaption"/>
              <w:spacing w:before="0"/>
              <w:jc w:val="left"/>
            </w:pPr>
            <w:r w:rsidRPr="008933BD">
              <w:rPr>
                <w:lang w:val="id-ID"/>
              </w:rPr>
              <w:t>Create or recognize examples</w:t>
            </w:r>
          </w:p>
        </w:tc>
        <w:tc>
          <w:tcPr>
            <w:tcW w:w="4070" w:type="dxa"/>
          </w:tcPr>
          <w:p w14:paraId="03034E49" w14:textId="77777777" w:rsidR="00AD2697" w:rsidRPr="008933BD" w:rsidRDefault="00AD2697" w:rsidP="00AD2697">
            <w:pPr>
              <w:pStyle w:val="TableCaption"/>
              <w:spacing w:before="0"/>
              <w:jc w:val="both"/>
            </w:pPr>
            <w:r w:rsidRPr="009374FC">
              <w:t>Can you show the teacher two odd numbers whose sum is an even number?</w:t>
            </w:r>
          </w:p>
        </w:tc>
      </w:tr>
      <w:tr w:rsidR="00AD2697" w:rsidRPr="008933BD" w14:paraId="152B7818" w14:textId="77777777" w:rsidTr="00AD2697">
        <w:tc>
          <w:tcPr>
            <w:tcW w:w="4069" w:type="dxa"/>
            <w:tcBorders>
              <w:bottom w:val="nil"/>
            </w:tcBorders>
          </w:tcPr>
          <w:p w14:paraId="722CDFB5" w14:textId="77777777" w:rsidR="00AD2697" w:rsidRPr="0010290D" w:rsidRDefault="00AD2697" w:rsidP="00AD2697">
            <w:pPr>
              <w:pStyle w:val="TableCaption"/>
              <w:spacing w:before="0"/>
              <w:jc w:val="left"/>
              <w:rPr>
                <w:lang w:val="id-ID"/>
              </w:rPr>
            </w:pPr>
            <w:r w:rsidRPr="008933BD">
              <w:rPr>
                <w:lang w:val="id-ID"/>
              </w:rPr>
              <w:t>Tell when it can be used or state a condition where it is true</w:t>
            </w:r>
          </w:p>
        </w:tc>
        <w:tc>
          <w:tcPr>
            <w:tcW w:w="4070" w:type="dxa"/>
            <w:tcBorders>
              <w:bottom w:val="nil"/>
            </w:tcBorders>
          </w:tcPr>
          <w:p w14:paraId="3E8F292D" w14:textId="77777777" w:rsidR="00AD2697" w:rsidRPr="008933BD" w:rsidRDefault="00AD2697" w:rsidP="00AD2697">
            <w:pPr>
              <w:pStyle w:val="TableCaption"/>
              <w:spacing w:before="0"/>
              <w:jc w:val="both"/>
            </w:pPr>
            <w:r w:rsidRPr="009374FC">
              <w:t>When can you be sure that the sum of two odd numbers will be an even number?</w:t>
            </w:r>
          </w:p>
        </w:tc>
      </w:tr>
      <w:tr w:rsidR="00AD2697" w:rsidRPr="008933BD" w14:paraId="33A30EAD" w14:textId="77777777" w:rsidTr="00AD2697">
        <w:tc>
          <w:tcPr>
            <w:tcW w:w="4069" w:type="dxa"/>
            <w:tcBorders>
              <w:top w:val="nil"/>
              <w:bottom w:val="single" w:sz="4" w:space="0" w:color="auto"/>
            </w:tcBorders>
          </w:tcPr>
          <w:p w14:paraId="3FAAF4E7" w14:textId="77777777" w:rsidR="00AD2697" w:rsidRPr="008933BD" w:rsidRDefault="00AD2697" w:rsidP="00AD2697">
            <w:pPr>
              <w:pStyle w:val="TableCaption"/>
              <w:spacing w:before="0"/>
              <w:jc w:val="left"/>
            </w:pPr>
            <w:r w:rsidRPr="008933BD">
              <w:rPr>
                <w:lang w:val="id-ID"/>
              </w:rPr>
              <w:t>Apply simple exercises and problems</w:t>
            </w:r>
          </w:p>
        </w:tc>
        <w:tc>
          <w:tcPr>
            <w:tcW w:w="4070" w:type="dxa"/>
            <w:tcBorders>
              <w:top w:val="nil"/>
              <w:bottom w:val="single" w:sz="4" w:space="0" w:color="auto"/>
            </w:tcBorders>
          </w:tcPr>
          <w:p w14:paraId="1C822700" w14:textId="77777777" w:rsidR="00AD2697" w:rsidRDefault="00AD2697" w:rsidP="00AD2697">
            <w:pPr>
              <w:pStyle w:val="TableCaption"/>
              <w:spacing w:before="0"/>
              <w:jc w:val="both"/>
            </w:pPr>
            <w:r w:rsidRPr="009374FC">
              <w:t>One of the answers of this operation is not correct.</w:t>
            </w:r>
          </w:p>
          <w:p w14:paraId="481EDFC0" w14:textId="77777777" w:rsidR="00AD2697" w:rsidRDefault="00AD2697" w:rsidP="00AD2697">
            <w:pPr>
              <w:pStyle w:val="TableCaption"/>
              <w:spacing w:before="0"/>
              <w:jc w:val="both"/>
            </w:pPr>
            <w:r w:rsidRPr="009374FC">
              <w:t>Can you find it without doing any additions?</w:t>
            </w:r>
          </w:p>
          <w:p w14:paraId="637A9DCB" w14:textId="77777777" w:rsidR="00AD2697" w:rsidRDefault="00AD2697" w:rsidP="00AD2697">
            <w:pPr>
              <w:pStyle w:val="TableCaption"/>
              <w:spacing w:before="0"/>
              <w:jc w:val="both"/>
            </w:pPr>
            <w:r w:rsidRPr="008933BD">
              <w:t>49 + 43 = 92;</w:t>
            </w:r>
          </w:p>
          <w:p w14:paraId="720454CD" w14:textId="77777777" w:rsidR="00AD2697" w:rsidRDefault="00AD2697" w:rsidP="00AD2697">
            <w:pPr>
              <w:pStyle w:val="TableCaption"/>
              <w:spacing w:before="0"/>
              <w:jc w:val="both"/>
            </w:pPr>
            <w:r w:rsidRPr="008933BD">
              <w:t>61 + 55 = 110;</w:t>
            </w:r>
          </w:p>
          <w:p w14:paraId="2B36376E" w14:textId="77777777" w:rsidR="00AD2697" w:rsidRPr="008933BD" w:rsidRDefault="00AD2697" w:rsidP="00AD2697">
            <w:pPr>
              <w:pStyle w:val="TableCaption"/>
              <w:spacing w:before="0"/>
              <w:jc w:val="both"/>
            </w:pPr>
            <w:r w:rsidRPr="008933BD">
              <w:t>75 + 39 = 114;</w:t>
            </w:r>
          </w:p>
          <w:p w14:paraId="59F953A5" w14:textId="77777777" w:rsidR="00AD2697" w:rsidRDefault="00AD2697" w:rsidP="00AD2697">
            <w:pPr>
              <w:pStyle w:val="TableCaption"/>
              <w:spacing w:before="0"/>
              <w:jc w:val="both"/>
            </w:pPr>
            <w:r w:rsidRPr="008933BD">
              <w:t>63 + 52 = 115;</w:t>
            </w:r>
          </w:p>
          <w:p w14:paraId="4D0AD53B" w14:textId="6307DC94" w:rsidR="00AD2697" w:rsidRPr="008933BD" w:rsidRDefault="00AD2697" w:rsidP="00AD2697">
            <w:pPr>
              <w:pStyle w:val="TableCaption"/>
              <w:spacing w:before="0"/>
              <w:jc w:val="both"/>
            </w:pPr>
            <w:r w:rsidRPr="008933BD">
              <w:t>29 + 67 = 106</w:t>
            </w:r>
            <w:r w:rsidR="00712721">
              <w:t>.</w:t>
            </w:r>
          </w:p>
        </w:tc>
      </w:tr>
      <w:tr w:rsidR="00AD2697" w:rsidRPr="008933BD" w14:paraId="1861B916" w14:textId="77777777" w:rsidTr="00AD2697">
        <w:tc>
          <w:tcPr>
            <w:tcW w:w="8139" w:type="dxa"/>
            <w:gridSpan w:val="2"/>
            <w:tcBorders>
              <w:top w:val="single" w:sz="4" w:space="0" w:color="auto"/>
              <w:bottom w:val="single" w:sz="4" w:space="0" w:color="auto"/>
            </w:tcBorders>
          </w:tcPr>
          <w:p w14:paraId="1176DF50" w14:textId="77777777" w:rsidR="00AD2697" w:rsidRPr="008933BD" w:rsidRDefault="00AD2697" w:rsidP="00AD2697">
            <w:pPr>
              <w:pStyle w:val="TableCaption"/>
              <w:spacing w:before="0"/>
              <w:rPr>
                <w:b/>
                <w:bCs/>
              </w:rPr>
            </w:pPr>
            <w:r w:rsidRPr="008933BD">
              <w:rPr>
                <w:b/>
                <w:bCs/>
                <w:lang w:val="en-ID"/>
              </w:rPr>
              <w:lastRenderedPageBreak/>
              <w:t>Understanding " why "</w:t>
            </w:r>
          </w:p>
        </w:tc>
      </w:tr>
      <w:tr w:rsidR="00AD2697" w:rsidRPr="008933BD" w14:paraId="0B26BC61" w14:textId="77777777" w:rsidTr="00AD2697">
        <w:tc>
          <w:tcPr>
            <w:tcW w:w="4069" w:type="dxa"/>
            <w:tcBorders>
              <w:top w:val="single" w:sz="4" w:space="0" w:color="auto"/>
              <w:bottom w:val="single" w:sz="4" w:space="0" w:color="auto"/>
            </w:tcBorders>
          </w:tcPr>
          <w:p w14:paraId="78063D3B" w14:textId="77777777" w:rsidR="00AD2697" w:rsidRPr="008933BD" w:rsidRDefault="00AD2697" w:rsidP="00AD2697">
            <w:pPr>
              <w:pStyle w:val="TableCaption"/>
              <w:spacing w:before="0"/>
              <w:jc w:val="left"/>
            </w:pPr>
            <w:r w:rsidRPr="008933BD">
              <w:rPr>
                <w:lang w:val="id-ID"/>
              </w:rPr>
              <w:t>Give a reasonable argument or proof why it is true</w:t>
            </w:r>
          </w:p>
        </w:tc>
        <w:tc>
          <w:tcPr>
            <w:tcW w:w="4070" w:type="dxa"/>
            <w:tcBorders>
              <w:top w:val="single" w:sz="4" w:space="0" w:color="auto"/>
              <w:bottom w:val="single" w:sz="4" w:space="0" w:color="auto"/>
            </w:tcBorders>
          </w:tcPr>
          <w:p w14:paraId="22680223" w14:textId="77777777" w:rsidR="00AD2697" w:rsidRPr="008933BD" w:rsidRDefault="00AD2697" w:rsidP="00AD2697">
            <w:pPr>
              <w:pStyle w:val="TableCaption"/>
              <w:spacing w:before="0"/>
              <w:jc w:val="both"/>
            </w:pPr>
            <w:r w:rsidRPr="009374FC">
              <w:rPr>
                <w:lang w:val="id-ID"/>
              </w:rPr>
              <w:t>Odd numbers are one more than even numbers. How can this statement help someone that two odd numbers added can make an even number?</w:t>
            </w:r>
          </w:p>
        </w:tc>
      </w:tr>
      <w:tr w:rsidR="00AD2697" w:rsidRPr="008933BD" w14:paraId="453B8C5B" w14:textId="77777777" w:rsidTr="00AD2697">
        <w:tc>
          <w:tcPr>
            <w:tcW w:w="4069" w:type="dxa"/>
            <w:tcBorders>
              <w:top w:val="single" w:sz="4" w:space="0" w:color="auto"/>
              <w:bottom w:val="single" w:sz="4" w:space="0" w:color="auto"/>
            </w:tcBorders>
          </w:tcPr>
          <w:p w14:paraId="68158989" w14:textId="77777777" w:rsidR="00AD2697" w:rsidRPr="008933BD" w:rsidRDefault="00AD2697" w:rsidP="00AD2697">
            <w:pPr>
              <w:pStyle w:val="TableCaption"/>
              <w:spacing w:before="0"/>
              <w:jc w:val="left"/>
            </w:pPr>
            <w:r w:rsidRPr="008933BD">
              <w:rPr>
                <w:lang w:val="id-ID"/>
              </w:rPr>
              <w:t>Use physical or numerical examples to illustrate the rules</w:t>
            </w:r>
          </w:p>
        </w:tc>
        <w:tc>
          <w:tcPr>
            <w:tcW w:w="4070" w:type="dxa"/>
            <w:tcBorders>
              <w:top w:val="single" w:sz="4" w:space="0" w:color="auto"/>
              <w:bottom w:val="single" w:sz="4" w:space="0" w:color="auto"/>
            </w:tcBorders>
          </w:tcPr>
          <w:p w14:paraId="1D4A44BB" w14:textId="77777777" w:rsidR="00AD2697" w:rsidRPr="008933BD" w:rsidRDefault="00AD2697" w:rsidP="00AD2697">
            <w:pPr>
              <w:pStyle w:val="TableCaption"/>
              <w:spacing w:before="0"/>
              <w:jc w:val="both"/>
            </w:pPr>
            <w:r w:rsidRPr="009374FC">
              <w:rPr>
                <w:lang w:val="id-ID"/>
              </w:rPr>
              <w:t>Can you demonstrate using only red Cuisenaire bars and white Cuisenaire bars? Remember, the series of all red bars will always be an even number.</w:t>
            </w:r>
          </w:p>
        </w:tc>
      </w:tr>
      <w:tr w:rsidR="00AD2697" w:rsidRPr="008933BD" w14:paraId="0978CA66" w14:textId="77777777" w:rsidTr="00AD2697">
        <w:tc>
          <w:tcPr>
            <w:tcW w:w="4069" w:type="dxa"/>
            <w:tcBorders>
              <w:top w:val="single" w:sz="4" w:space="0" w:color="auto"/>
              <w:bottom w:val="single" w:sz="4" w:space="0" w:color="auto"/>
            </w:tcBorders>
          </w:tcPr>
          <w:p w14:paraId="18845168" w14:textId="77777777" w:rsidR="00AD2697" w:rsidRPr="002370A0" w:rsidRDefault="00AD2697" w:rsidP="00AD2697">
            <w:pPr>
              <w:pStyle w:val="TableCaption"/>
              <w:spacing w:before="0"/>
              <w:jc w:val="left"/>
            </w:pPr>
            <w:r w:rsidRPr="009374FC">
              <w:t>Recognize application in different contexts</w:t>
            </w:r>
          </w:p>
        </w:tc>
        <w:tc>
          <w:tcPr>
            <w:tcW w:w="4070" w:type="dxa"/>
            <w:tcBorders>
              <w:top w:val="single" w:sz="4" w:space="0" w:color="auto"/>
              <w:bottom w:val="single" w:sz="4" w:space="0" w:color="auto"/>
            </w:tcBorders>
          </w:tcPr>
          <w:p w14:paraId="2733CE29" w14:textId="77777777" w:rsidR="00AD2697" w:rsidRPr="008933BD" w:rsidRDefault="00AD2697" w:rsidP="00AD2697">
            <w:pPr>
              <w:pStyle w:val="TableCaption"/>
              <w:spacing w:before="0"/>
              <w:jc w:val="both"/>
            </w:pPr>
            <w:r w:rsidRPr="009374FC">
              <w:rPr>
                <w:lang w:val="id-ID"/>
              </w:rPr>
              <w:t>There are 25 children in this room and everyone in line in the hall except one child has a partner. If we all join the queue, can everyone have a partner?</w:t>
            </w:r>
          </w:p>
        </w:tc>
      </w:tr>
    </w:tbl>
    <w:p w14:paraId="220371B5" w14:textId="77777777" w:rsidR="003A3C88" w:rsidRPr="008933BD" w:rsidRDefault="003A3C88" w:rsidP="003A3C88">
      <w:pPr>
        <w:pStyle w:val="Paragraph"/>
      </w:pPr>
    </w:p>
    <w:p w14:paraId="736C97D9" w14:textId="05F27E5D" w:rsidR="003A3C88" w:rsidRDefault="003A3C88" w:rsidP="004B7F04">
      <w:pPr>
        <w:pStyle w:val="Paragraph"/>
        <w:spacing w:before="240"/>
      </w:pPr>
      <w:r w:rsidRPr="008933BD">
        <w:rPr>
          <w:vanish/>
          <w:lang w:val="id-ID"/>
        </w:rPr>
        <w:t xml:space="preserve">Indonesian translation. </w:t>
      </w:r>
      <w:r w:rsidRPr="008933BD">
        <w:rPr>
          <w:lang w:val="id-ID"/>
        </w:rPr>
        <w:t xml:space="preserve">Guo Penggui </w:t>
      </w:r>
      <w:r w:rsidR="0092185C">
        <w:rPr>
          <w:lang w:val="en-US"/>
        </w:rPr>
        <w:t>&amp;</w:t>
      </w:r>
      <w:r w:rsidRPr="008933BD">
        <w:rPr>
          <w:lang w:val="id-ID"/>
        </w:rPr>
        <w:t xml:space="preserve"> Chen Dunying</w:t>
      </w:r>
      <w:r w:rsidR="00712E46" w:rsidRPr="008933BD">
        <w:rPr>
          <w:rStyle w:val="FootnoteReference"/>
        </w:rPr>
        <w:fldChar w:fldCharType="begin" w:fldLock="1"/>
      </w:r>
      <w:r w:rsidR="00712E46" w:rsidRPr="008933BD">
        <w:instrText>ADDIN CSL_CITATION {"citationItems":[{"id":"ITEM-1","itemData":{"DOI":"10.20448/804.3.2.93.99","author":[{"dropping-particle":"","family":"Wang","given":"Kai","non-dropping-particle":"","parse-names":false,"suffix":""},{"dropping-particle":"","family":"Yang","given":"Zezhong","non-dropping-particle":"","parse-names":false,"suffix":""}],"container-title":"American Journal of Education and Learning","id":"ITEM-1","issue":"2","issued":{"date-parts":[["2018"]]},"page":"93-99","title":"The Research on Teaching of Mathematical Understanding in China","type":"article-journal","volume":"3"},"uris":["http://www.mendeley.com/documents/?uuid=2ec31b9a-ec2c-401c-bfc1-569659e6c41a"]}],"mendeley":{"formattedCitation":"&lt;sup&gt;10&lt;/sup&gt;","plainTextFormattedCitation":"10","previouslyFormattedCitation":"&lt;sup&gt;10&lt;/sup&gt;"},"properties":{"noteIndex":0},"schema":"https://github.com/citation-style-language/schema/raw/master/csl-citation.json"}</w:instrText>
      </w:r>
      <w:r w:rsidR="00712E46" w:rsidRPr="008933BD">
        <w:rPr>
          <w:rStyle w:val="FootnoteReference"/>
        </w:rPr>
        <w:fldChar w:fldCharType="separate"/>
      </w:r>
      <w:r w:rsidR="00712E46" w:rsidRPr="008933BD">
        <w:rPr>
          <w:noProof/>
          <w:vertAlign w:val="superscript"/>
        </w:rPr>
        <w:t>10</w:t>
      </w:r>
      <w:r w:rsidR="00712E46" w:rsidRPr="008933BD">
        <w:rPr>
          <w:rStyle w:val="FootnoteReference"/>
        </w:rPr>
        <w:fldChar w:fldCharType="end"/>
      </w:r>
      <w:r w:rsidR="00F85FCB" w:rsidRPr="008933BD">
        <w:t xml:space="preserve"> </w:t>
      </w:r>
      <w:r w:rsidRPr="008933BD">
        <w:t xml:space="preserve">added, a teacher can teach student understand mathematics with apply Thing the following: </w:t>
      </w:r>
      <w:r w:rsidR="00AD2697" w:rsidRPr="009374FC">
        <w:t>(1) Completing appropriate declarative knowledge. When teaching a new lesson, the teacher must first define what preparatory knowledge is needed for the new knowledge. The review before the new lesson should not only cover the content of the previous lesson, but should include all the necessary preparatory knowledge for the new knowledge. (2) To help students choose appropriate cognitive patterns, teachers should choose teaching strategies that are most conducive to the mobilization of students' cognitive schemas, so that students can master the appropriate procedural knowledge. (3) Mathematical scenarios that show mathematical knowledge. The teacher provides rich and reasonable material that is sufficient to explain relevant knowledge so that students can perform various complex cognitive activities and construct it in their minds. By paying attention to the aspects of teaching mathematics to understand, then learning mathematics will be able to achieve its goals properly and on target.</w:t>
      </w:r>
      <w:r w:rsidRPr="008933BD">
        <w:rPr>
          <w:vanish/>
          <w:lang w:val="id-ID"/>
        </w:rPr>
        <w:t>Indonesian translation.</w:t>
      </w:r>
    </w:p>
    <w:p w14:paraId="4E18470B" w14:textId="39ACD4E9" w:rsidR="003A3C88" w:rsidRPr="008933BD" w:rsidRDefault="00000C41" w:rsidP="003A3C88">
      <w:pPr>
        <w:pStyle w:val="Heading1"/>
      </w:pPr>
      <w:r w:rsidRPr="008933BD">
        <w:t>CONCLUSION</w:t>
      </w:r>
    </w:p>
    <w:p w14:paraId="66A6773D" w14:textId="312D28E8" w:rsidR="00AD2697" w:rsidRPr="008933BD" w:rsidRDefault="00AD2697" w:rsidP="003A3C88">
      <w:pPr>
        <w:pStyle w:val="Paragraph"/>
        <w:rPr>
          <w:lang w:val="id-ID"/>
        </w:rPr>
      </w:pPr>
      <w:bookmarkStart w:id="1" w:name="_Hlk112110688"/>
      <w:r w:rsidRPr="00AD2697">
        <w:rPr>
          <w:lang w:val="en-ID"/>
        </w:rPr>
        <w:t>Teachers who teach to understand mathematics relationally encourage students not only to know what method to use to be able to successfully obtain answers but also to know why the method is used, so that it will allow students to relate the method to the new problem of "knowing what to do and why". The teacher's success in teaching mathematics to understand is seen in students who have reached the level of relational understanding. Have a scheme that makes it easier for students to adapt to new material or problems; remembered in the long term; and students not only try to understand relevant new material that is in front of them, but also actively seek new material to develop ideas beyond the scope of the material being studied.</w:t>
      </w:r>
    </w:p>
    <w:bookmarkEnd w:id="1"/>
    <w:p w14:paraId="16F21B4D" w14:textId="169EF3E4" w:rsidR="00613B4D" w:rsidRPr="008933BD" w:rsidRDefault="0016385D" w:rsidP="00613B4D">
      <w:pPr>
        <w:pStyle w:val="Heading1"/>
        <w:rPr>
          <w:b w:val="0"/>
          <w:caps w:val="0"/>
          <w:sz w:val="20"/>
        </w:rPr>
      </w:pPr>
      <w:r w:rsidRPr="008933BD">
        <w:rPr>
          <w:rFonts w:asciiTheme="majorBidi" w:hAnsiTheme="majorBidi" w:cstheme="majorBidi"/>
        </w:rPr>
        <w:t>References</w:t>
      </w:r>
    </w:p>
    <w:p w14:paraId="3614C2A8" w14:textId="5399FE65" w:rsidR="007F6A33" w:rsidRPr="008933BD" w:rsidRDefault="00712E46" w:rsidP="007F6A33">
      <w:pPr>
        <w:widowControl w:val="0"/>
        <w:autoSpaceDE w:val="0"/>
        <w:autoSpaceDN w:val="0"/>
        <w:adjustRightInd w:val="0"/>
        <w:ind w:left="640" w:hanging="640"/>
        <w:rPr>
          <w:noProof/>
          <w:sz w:val="20"/>
          <w:szCs w:val="24"/>
        </w:rPr>
      </w:pPr>
      <w:r w:rsidRPr="008933BD">
        <w:fldChar w:fldCharType="begin" w:fldLock="1"/>
      </w:r>
      <w:r w:rsidRPr="008933BD">
        <w:instrText xml:space="preserve">ADDIN Mendeley Bibliography CSL_BIBLIOGRAPHY </w:instrText>
      </w:r>
      <w:r w:rsidRPr="008933BD">
        <w:fldChar w:fldCharType="separate"/>
      </w:r>
      <w:r w:rsidR="007F6A33" w:rsidRPr="008933BD">
        <w:rPr>
          <w:noProof/>
          <w:sz w:val="20"/>
          <w:szCs w:val="24"/>
        </w:rPr>
        <w:t xml:space="preserve">1. </w:t>
      </w:r>
      <w:r w:rsidR="007F6A33" w:rsidRPr="008933BD">
        <w:rPr>
          <w:noProof/>
          <w:sz w:val="20"/>
          <w:szCs w:val="24"/>
        </w:rPr>
        <w:tab/>
        <w:t xml:space="preserve">Katagiri S. Mathematical Thinking and How to Teach It. </w:t>
      </w:r>
      <w:r w:rsidR="007F6A33" w:rsidRPr="008933BD">
        <w:rPr>
          <w:i/>
          <w:iCs/>
          <w:noProof/>
          <w:sz w:val="20"/>
          <w:szCs w:val="24"/>
        </w:rPr>
        <w:t>Criced, Tsukuba Univ</w:t>
      </w:r>
      <w:r w:rsidR="007F6A33" w:rsidRPr="008933BD">
        <w:rPr>
          <w:noProof/>
          <w:sz w:val="20"/>
          <w:szCs w:val="24"/>
        </w:rPr>
        <w:t>. Published online 2004:1-53.</w:t>
      </w:r>
    </w:p>
    <w:p w14:paraId="557C867D" w14:textId="74D9CDC7"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2. </w:t>
      </w:r>
      <w:r w:rsidRPr="008933BD">
        <w:rPr>
          <w:noProof/>
          <w:sz w:val="20"/>
          <w:szCs w:val="24"/>
        </w:rPr>
        <w:tab/>
        <w:t xml:space="preserve">Tatak A, Kurniawan H, Rudhito MA. Students' Relational Thinking Ability in Working on Contextual Problems with a Realistic Approach on the Topic of Linear Functions. </w:t>
      </w:r>
      <w:r w:rsidRPr="008933BD">
        <w:rPr>
          <w:i/>
          <w:iCs/>
          <w:noProof/>
          <w:sz w:val="20"/>
          <w:szCs w:val="24"/>
        </w:rPr>
        <w:t>creano</w:t>
      </w:r>
      <w:r w:rsidRPr="008933BD">
        <w:rPr>
          <w:noProof/>
          <w:sz w:val="20"/>
          <w:szCs w:val="24"/>
        </w:rPr>
        <w:t>. 2016;7(2):136-144. http://journal.unnes.ac.id/nju/index.php/kreano%0Ahttp://dx.doi.org/10.15294/kreano.v7i2.5013</w:t>
      </w:r>
    </w:p>
    <w:p w14:paraId="254052FC" w14:textId="77777777"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3. </w:t>
      </w:r>
      <w:r w:rsidRPr="008933BD">
        <w:rPr>
          <w:noProof/>
          <w:sz w:val="20"/>
          <w:szCs w:val="24"/>
        </w:rPr>
        <w:tab/>
        <w:t>Pugoy B, Sagayno R, Ares C, Ababon J, Razonable S. Instrumental and Relational Understanding in Math Problem Solving Among Grade V Pupils. 2020;Volume 4(November):24-43.</w:t>
      </w:r>
    </w:p>
    <w:p w14:paraId="2FBC64C4" w14:textId="5F52FD2E"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4. </w:t>
      </w:r>
      <w:r w:rsidRPr="008933BD">
        <w:rPr>
          <w:noProof/>
          <w:sz w:val="20"/>
          <w:szCs w:val="24"/>
        </w:rPr>
        <w:tab/>
        <w:t xml:space="preserve">Simamora RE, Saragih S, Hasratuddin H. Improving Students' Mathematical Problem Solving Ability and Self-Efficacy through Guided Discovery Learning in Local Culture Context. </w:t>
      </w:r>
      <w:r w:rsidRPr="008933BD">
        <w:rPr>
          <w:i/>
          <w:iCs/>
          <w:noProof/>
          <w:sz w:val="20"/>
          <w:szCs w:val="24"/>
        </w:rPr>
        <w:t>Int Electron J Math Educ</w:t>
      </w:r>
      <w:r w:rsidRPr="008933BD">
        <w:rPr>
          <w:noProof/>
          <w:sz w:val="20"/>
          <w:szCs w:val="24"/>
        </w:rPr>
        <w:t>. 2018;14(1):61-72. doi:10.12973/iejme/3966</w:t>
      </w:r>
    </w:p>
    <w:p w14:paraId="69727729" w14:textId="55C154A9"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5. </w:t>
      </w:r>
      <w:r w:rsidRPr="008933BD">
        <w:rPr>
          <w:noProof/>
          <w:sz w:val="20"/>
          <w:szCs w:val="24"/>
        </w:rPr>
        <w:tab/>
        <w:t xml:space="preserve">Maoto S, Wallace J. What does it mean to teach mathematics for understanding? When to tell and when to listen. </w:t>
      </w:r>
      <w:r w:rsidRPr="008933BD">
        <w:rPr>
          <w:i/>
          <w:iCs/>
          <w:noProof/>
          <w:sz w:val="20"/>
          <w:szCs w:val="24"/>
        </w:rPr>
        <w:t>African J Res Math Sci Technol Educ</w:t>
      </w:r>
      <w:r w:rsidRPr="008933BD">
        <w:rPr>
          <w:noProof/>
          <w:sz w:val="20"/>
          <w:szCs w:val="24"/>
        </w:rPr>
        <w:t>. 2006;10(1):59-70. doi:10.1080/10288457.2006.10740594</w:t>
      </w:r>
    </w:p>
    <w:p w14:paraId="6752566E" w14:textId="0DC7C932"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6. </w:t>
      </w:r>
      <w:r w:rsidRPr="008933BD">
        <w:rPr>
          <w:noProof/>
          <w:sz w:val="20"/>
          <w:szCs w:val="24"/>
        </w:rPr>
        <w:tab/>
        <w:t xml:space="preserve">Annisa M, Aan H, Tatang H. Analysis of Students Mathematical Understanding Viewed from Visual and Visual-Auditory Learning Styles. </w:t>
      </w:r>
      <w:r w:rsidRPr="008933BD">
        <w:rPr>
          <w:i/>
          <w:iCs/>
          <w:noProof/>
          <w:sz w:val="20"/>
          <w:szCs w:val="24"/>
        </w:rPr>
        <w:t>1st Int Semin STEMEIF (Science, Technol Eng Math Learn Int Forum) Purwokerto</w:t>
      </w:r>
      <w:r w:rsidRPr="008933BD">
        <w:rPr>
          <w:noProof/>
          <w:sz w:val="20"/>
          <w:szCs w:val="24"/>
        </w:rPr>
        <w:t>. Published online 2019:386-393.</w:t>
      </w:r>
    </w:p>
    <w:p w14:paraId="5CCAA16F" w14:textId="447E43D4"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7. </w:t>
      </w:r>
      <w:r w:rsidRPr="008933BD">
        <w:rPr>
          <w:noProof/>
          <w:sz w:val="20"/>
          <w:szCs w:val="24"/>
        </w:rPr>
        <w:tab/>
        <w:t xml:space="preserve">Common Core State Standards Initiative. Common core state standards for English language arts, literacy in history, social studies, science, and Technical Subjects. </w:t>
      </w:r>
      <w:r w:rsidRPr="008933BD">
        <w:rPr>
          <w:i/>
          <w:iCs/>
          <w:noProof/>
          <w:sz w:val="20"/>
          <w:szCs w:val="24"/>
        </w:rPr>
        <w:t>Pennsylvania Department of Education</w:t>
      </w:r>
      <w:r w:rsidRPr="008933BD">
        <w:rPr>
          <w:noProof/>
          <w:sz w:val="20"/>
          <w:szCs w:val="24"/>
        </w:rPr>
        <w:t>. Published online 2010:66. http://www.corestandards.org/assets/CCSSI_ELA Standards.pdf</w:t>
      </w:r>
    </w:p>
    <w:p w14:paraId="64A0199B" w14:textId="3AFCEC7D"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8. </w:t>
      </w:r>
      <w:r w:rsidRPr="008933BD">
        <w:rPr>
          <w:noProof/>
          <w:sz w:val="20"/>
          <w:szCs w:val="24"/>
        </w:rPr>
        <w:tab/>
        <w:t xml:space="preserve">Marzali A-. Writing Literature Review. </w:t>
      </w:r>
      <w:r w:rsidRPr="008933BD">
        <w:rPr>
          <w:i/>
          <w:iCs/>
          <w:noProof/>
          <w:sz w:val="20"/>
          <w:szCs w:val="24"/>
        </w:rPr>
        <w:t>ETNOSIA J Ethnogr Indonesia</w:t>
      </w:r>
      <w:r w:rsidRPr="008933BD">
        <w:rPr>
          <w:noProof/>
          <w:sz w:val="20"/>
          <w:szCs w:val="24"/>
        </w:rPr>
        <w:t>. 2017;1(2):27. doi:10.31947/etnosia.v1i2.11613</w:t>
      </w:r>
    </w:p>
    <w:p w14:paraId="6D0339EE" w14:textId="77777777"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9. </w:t>
      </w:r>
      <w:r w:rsidRPr="008933BD">
        <w:rPr>
          <w:noProof/>
          <w:sz w:val="20"/>
          <w:szCs w:val="24"/>
        </w:rPr>
        <w:tab/>
        <w:t>Li H, Yang Z. Research on Teaching Strategies to Realize Mathematical Understanding in University Mathematics Classes Characteristics of University. 2019;5(4):428-431.</w:t>
      </w:r>
    </w:p>
    <w:p w14:paraId="2FD24B82" w14:textId="14095466"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lastRenderedPageBreak/>
        <w:t xml:space="preserve">10. </w:t>
      </w:r>
      <w:r w:rsidRPr="008933BD">
        <w:rPr>
          <w:noProof/>
          <w:sz w:val="20"/>
          <w:szCs w:val="24"/>
        </w:rPr>
        <w:tab/>
        <w:t xml:space="preserve">Wang K, Yang Z. The Research on Teaching of Mathematical Understanding in China. </w:t>
      </w:r>
      <w:r w:rsidRPr="008933BD">
        <w:rPr>
          <w:i/>
          <w:iCs/>
          <w:noProof/>
          <w:sz w:val="20"/>
          <w:szCs w:val="24"/>
        </w:rPr>
        <w:t>Am J Educ Learn</w:t>
      </w:r>
      <w:r w:rsidRPr="008933BD">
        <w:rPr>
          <w:noProof/>
          <w:sz w:val="20"/>
          <w:szCs w:val="24"/>
        </w:rPr>
        <w:t>. 2018;3(2):93-99. doi:10.20448/804.3.2.93.99</w:t>
      </w:r>
    </w:p>
    <w:p w14:paraId="31A7915F" w14:textId="44F7907D"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11. </w:t>
      </w:r>
      <w:r w:rsidRPr="008933BD">
        <w:rPr>
          <w:noProof/>
          <w:sz w:val="20"/>
          <w:szCs w:val="24"/>
        </w:rPr>
        <w:tab/>
        <w:t xml:space="preserve">Atmaja IMD. Philosophy of Science as a Characteristic Shaper of Mathematics Learning Media Development. </w:t>
      </w:r>
      <w:r w:rsidRPr="008933BD">
        <w:rPr>
          <w:i/>
          <w:iCs/>
          <w:noProof/>
          <w:sz w:val="20"/>
          <w:szCs w:val="24"/>
        </w:rPr>
        <w:t>J Santiaji Educator</w:t>
      </w:r>
      <w:r w:rsidRPr="008933BD">
        <w:rPr>
          <w:noProof/>
          <w:sz w:val="20"/>
          <w:szCs w:val="24"/>
        </w:rPr>
        <w:t>. 2020;10(1):20-26. doi:10.36733/jsp.v10i1.693</w:t>
      </w:r>
    </w:p>
    <w:p w14:paraId="0480A682" w14:textId="77777777"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12. </w:t>
      </w:r>
      <w:r w:rsidRPr="008933BD">
        <w:rPr>
          <w:noProof/>
          <w:sz w:val="20"/>
          <w:szCs w:val="24"/>
        </w:rPr>
        <w:tab/>
        <w:t xml:space="preserve">Yazidah NI, Argarini DF, Sulistyorini Y. Analysis on Relational-Understanding in Solving Problems for Field Independent Students. </w:t>
      </w:r>
      <w:r w:rsidRPr="008933BD">
        <w:rPr>
          <w:i/>
          <w:iCs/>
          <w:noProof/>
          <w:sz w:val="20"/>
          <w:szCs w:val="24"/>
        </w:rPr>
        <w:t xml:space="preserve">Al-Talim </w:t>
      </w:r>
      <w:r w:rsidRPr="008933BD">
        <w:rPr>
          <w:noProof/>
          <w:sz w:val="20"/>
          <w:szCs w:val="24"/>
        </w:rPr>
        <w:t>J. 2018;25(3):272-280. doi:10.15548/jt.v25i3.502</w:t>
      </w:r>
    </w:p>
    <w:p w14:paraId="56807728" w14:textId="686EF788"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13. </w:t>
      </w:r>
      <w:r w:rsidRPr="008933BD">
        <w:rPr>
          <w:noProof/>
          <w:sz w:val="20"/>
          <w:szCs w:val="24"/>
        </w:rPr>
        <w:tab/>
        <w:t xml:space="preserve">Skemp RR. The Psychology of learning mathematics: Expanded American edition. </w:t>
      </w:r>
      <w:r w:rsidRPr="008933BD">
        <w:rPr>
          <w:i/>
          <w:iCs/>
          <w:noProof/>
          <w:sz w:val="20"/>
          <w:szCs w:val="24"/>
        </w:rPr>
        <w:t>Psychol Learn Math Expand Am Ed</w:t>
      </w:r>
      <w:r w:rsidRPr="008933BD">
        <w:rPr>
          <w:noProof/>
          <w:sz w:val="20"/>
          <w:szCs w:val="24"/>
        </w:rPr>
        <w:t>. Published online 2012:1-218. doi:10.4324/9780203396391</w:t>
      </w:r>
    </w:p>
    <w:p w14:paraId="196820A3" w14:textId="041AFA5F"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14. </w:t>
      </w:r>
      <w:r w:rsidRPr="008933BD">
        <w:rPr>
          <w:noProof/>
          <w:sz w:val="20"/>
          <w:szCs w:val="24"/>
        </w:rPr>
        <w:tab/>
        <w:t xml:space="preserve">Patkin D, Plaksin O. Procedural and relational understanding of pre-service mathematics teachers regarding spatial perception of angles in pyramids. </w:t>
      </w:r>
      <w:r w:rsidRPr="008933BD">
        <w:rPr>
          <w:i/>
          <w:iCs/>
          <w:noProof/>
          <w:sz w:val="20"/>
          <w:szCs w:val="24"/>
        </w:rPr>
        <w:t>Int J Math Educ Sci Technol</w:t>
      </w:r>
      <w:r w:rsidRPr="008933BD">
        <w:rPr>
          <w:noProof/>
          <w:sz w:val="20"/>
          <w:szCs w:val="24"/>
        </w:rPr>
        <w:t>. 2019;50(1):121-140. doi:10.1080/0020739X.2018.1480808</w:t>
      </w:r>
    </w:p>
    <w:p w14:paraId="4AB8BE4B" w14:textId="77777777"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15. </w:t>
      </w:r>
      <w:r w:rsidRPr="008933BD">
        <w:rPr>
          <w:noProof/>
          <w:sz w:val="20"/>
          <w:szCs w:val="24"/>
        </w:rPr>
        <w:tab/>
        <w:t>Utomo DP. Instrumental and Relational Understanding Analysis of 5th Grade Elementary School Students on Integers Addition. 2019;349(Iccd):668-670. doi:10.2991/iccd-19.2019.176</w:t>
      </w:r>
    </w:p>
    <w:p w14:paraId="2C691C1D" w14:textId="77777777"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16. </w:t>
      </w:r>
      <w:r w:rsidRPr="008933BD">
        <w:rPr>
          <w:noProof/>
          <w:sz w:val="20"/>
          <w:szCs w:val="24"/>
        </w:rPr>
        <w:tab/>
        <w:t xml:space="preserve">Rahmad BA, Ipung Y, Abdur RA, Sisworo, Dwi R. Mathematical representation by students in building relational understanding on concepts of area and perimeter of rectangle. </w:t>
      </w:r>
      <w:r w:rsidRPr="008933BD">
        <w:rPr>
          <w:i/>
          <w:iCs/>
          <w:noProof/>
          <w:sz w:val="20"/>
          <w:szCs w:val="24"/>
        </w:rPr>
        <w:t xml:space="preserve">Educ Res </w:t>
      </w:r>
      <w:r w:rsidRPr="008933BD">
        <w:rPr>
          <w:noProof/>
          <w:sz w:val="20"/>
          <w:szCs w:val="24"/>
        </w:rPr>
        <w:t>Rev. 2016;11(21):2002-2008. doi:10.5897/err2016.2813</w:t>
      </w:r>
    </w:p>
    <w:p w14:paraId="57684858" w14:textId="1A03B973" w:rsidR="007F6A33" w:rsidRPr="008933BD" w:rsidRDefault="007F6A33" w:rsidP="007F6A33">
      <w:pPr>
        <w:widowControl w:val="0"/>
        <w:autoSpaceDE w:val="0"/>
        <w:autoSpaceDN w:val="0"/>
        <w:adjustRightInd w:val="0"/>
        <w:ind w:left="640" w:hanging="640"/>
        <w:rPr>
          <w:noProof/>
          <w:sz w:val="20"/>
          <w:szCs w:val="24"/>
        </w:rPr>
      </w:pPr>
      <w:r w:rsidRPr="008933BD">
        <w:rPr>
          <w:noProof/>
          <w:sz w:val="20"/>
          <w:szCs w:val="24"/>
        </w:rPr>
        <w:t xml:space="preserve">17. </w:t>
      </w:r>
      <w:r w:rsidRPr="008933BD">
        <w:rPr>
          <w:noProof/>
          <w:sz w:val="20"/>
          <w:szCs w:val="24"/>
        </w:rPr>
        <w:tab/>
        <w:t xml:space="preserve">Keene KA, Glass M, Kim JH. Identifying and assessing relational understanding in ordinary differential equations. </w:t>
      </w:r>
      <w:r w:rsidRPr="008933BD">
        <w:rPr>
          <w:i/>
          <w:iCs/>
          <w:noProof/>
          <w:sz w:val="20"/>
          <w:szCs w:val="24"/>
        </w:rPr>
        <w:t>Proc - Front Educ Conf FIE</w:t>
      </w:r>
      <w:r w:rsidRPr="008933BD">
        <w:rPr>
          <w:noProof/>
          <w:sz w:val="20"/>
          <w:szCs w:val="24"/>
        </w:rPr>
        <w:t>. Published online 2011:1-6. doi:10.1109/FIE.2011.6143074</w:t>
      </w:r>
    </w:p>
    <w:p w14:paraId="56AC4091" w14:textId="1BEE2754" w:rsidR="007F6A33" w:rsidRPr="008933BD" w:rsidRDefault="007F6A33" w:rsidP="007F6A33">
      <w:pPr>
        <w:widowControl w:val="0"/>
        <w:autoSpaceDE w:val="0"/>
        <w:autoSpaceDN w:val="0"/>
        <w:adjustRightInd w:val="0"/>
        <w:ind w:left="640" w:hanging="640"/>
        <w:rPr>
          <w:noProof/>
          <w:sz w:val="20"/>
        </w:rPr>
      </w:pPr>
      <w:r w:rsidRPr="008933BD">
        <w:rPr>
          <w:noProof/>
          <w:sz w:val="20"/>
          <w:szCs w:val="24"/>
        </w:rPr>
        <w:t xml:space="preserve">18. </w:t>
      </w:r>
      <w:r w:rsidRPr="008933BD">
        <w:rPr>
          <w:noProof/>
          <w:sz w:val="20"/>
          <w:szCs w:val="24"/>
        </w:rPr>
        <w:tab/>
        <w:t xml:space="preserve">Mahmudi A. An analysis of mathematics understanding of prospective student-teachers of mathematics. </w:t>
      </w:r>
      <w:r w:rsidRPr="008933BD">
        <w:rPr>
          <w:i/>
          <w:iCs/>
          <w:noProof/>
          <w:sz w:val="20"/>
          <w:szCs w:val="24"/>
        </w:rPr>
        <w:t>J Ris Educator Mat</w:t>
      </w:r>
      <w:r w:rsidRPr="008933BD">
        <w:rPr>
          <w:noProof/>
          <w:sz w:val="20"/>
          <w:szCs w:val="24"/>
        </w:rPr>
        <w:t>. 2021;8(2):167-178. doi:10.21831/jrpm.v8i2.44422</w:t>
      </w:r>
    </w:p>
    <w:p w14:paraId="4DE91CCB" w14:textId="69AF018F" w:rsidR="00326AE0" w:rsidRPr="008933BD" w:rsidRDefault="00712E46" w:rsidP="003B0050">
      <w:pPr>
        <w:pStyle w:val="Paragraphbulleted"/>
        <w:numPr>
          <w:ilvl w:val="0"/>
          <w:numId w:val="0"/>
        </w:numPr>
        <w:ind w:left="426" w:hanging="426"/>
      </w:pPr>
      <w:r w:rsidRPr="008933BD">
        <w:fldChar w:fldCharType="end"/>
      </w:r>
    </w:p>
    <w:sectPr w:rsidR="00326AE0" w:rsidRPr="008933BD" w:rsidSect="00402DA2">
      <w:pgSz w:w="12240" w:h="15840"/>
      <w:pgMar w:top="1440" w:right="1440" w:bottom="1701"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E539D" w14:textId="77777777" w:rsidR="00751E5E" w:rsidRDefault="00751E5E" w:rsidP="00712E46">
      <w:r>
        <w:separator/>
      </w:r>
    </w:p>
  </w:endnote>
  <w:endnote w:type="continuationSeparator" w:id="0">
    <w:p w14:paraId="05A20131" w14:textId="77777777" w:rsidR="00751E5E" w:rsidRDefault="00751E5E" w:rsidP="0071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9B828" w14:textId="77777777" w:rsidR="00751E5E" w:rsidRDefault="00751E5E" w:rsidP="00712E46">
      <w:r>
        <w:separator/>
      </w:r>
    </w:p>
  </w:footnote>
  <w:footnote w:type="continuationSeparator" w:id="0">
    <w:p w14:paraId="61900990" w14:textId="77777777" w:rsidR="00751E5E" w:rsidRDefault="00751E5E" w:rsidP="00712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3"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48765824">
    <w:abstractNumId w:val="15"/>
  </w:num>
  <w:num w:numId="2" w16cid:durableId="662199170">
    <w:abstractNumId w:val="3"/>
  </w:num>
  <w:num w:numId="3" w16cid:durableId="1136490396">
    <w:abstractNumId w:val="12"/>
  </w:num>
  <w:num w:numId="4" w16cid:durableId="880091988">
    <w:abstractNumId w:val="7"/>
  </w:num>
  <w:num w:numId="5" w16cid:durableId="488668708">
    <w:abstractNumId w:val="11"/>
  </w:num>
  <w:num w:numId="6" w16cid:durableId="325212847">
    <w:abstractNumId w:val="4"/>
  </w:num>
  <w:num w:numId="7" w16cid:durableId="391272573">
    <w:abstractNumId w:val="6"/>
  </w:num>
  <w:num w:numId="8" w16cid:durableId="1181359063">
    <w:abstractNumId w:val="1"/>
  </w:num>
  <w:num w:numId="9" w16cid:durableId="2003463419">
    <w:abstractNumId w:val="14"/>
  </w:num>
  <w:num w:numId="10" w16cid:durableId="987394187">
    <w:abstractNumId w:val="9"/>
  </w:num>
  <w:num w:numId="11" w16cid:durableId="700934341">
    <w:abstractNumId w:val="13"/>
  </w:num>
  <w:num w:numId="12" w16cid:durableId="802504213">
    <w:abstractNumId w:val="10"/>
  </w:num>
  <w:num w:numId="13" w16cid:durableId="1631588061">
    <w:abstractNumId w:val="5"/>
  </w:num>
  <w:num w:numId="14" w16cid:durableId="829365608">
    <w:abstractNumId w:val="14"/>
  </w:num>
  <w:num w:numId="15" w16cid:durableId="27799921">
    <w:abstractNumId w:val="8"/>
  </w:num>
  <w:num w:numId="16" w16cid:durableId="1084767431">
    <w:abstractNumId w:val="5"/>
  </w:num>
  <w:num w:numId="17" w16cid:durableId="434638204">
    <w:abstractNumId w:val="5"/>
  </w:num>
  <w:num w:numId="18" w16cid:durableId="721751151">
    <w:abstractNumId w:val="5"/>
  </w:num>
  <w:num w:numId="19" w16cid:durableId="565989115">
    <w:abstractNumId w:val="5"/>
  </w:num>
  <w:num w:numId="20" w16cid:durableId="238947281">
    <w:abstractNumId w:val="5"/>
  </w:num>
  <w:num w:numId="21" w16cid:durableId="157045374">
    <w:abstractNumId w:val="5"/>
  </w:num>
  <w:num w:numId="22" w16cid:durableId="701634625">
    <w:abstractNumId w:val="5"/>
  </w:num>
  <w:num w:numId="23" w16cid:durableId="541672946">
    <w:abstractNumId w:val="5"/>
  </w:num>
  <w:num w:numId="24" w16cid:durableId="1660109577">
    <w:abstractNumId w:val="5"/>
  </w:num>
  <w:num w:numId="25" w16cid:durableId="181358274">
    <w:abstractNumId w:val="5"/>
  </w:num>
  <w:num w:numId="26" w16cid:durableId="1446774042">
    <w:abstractNumId w:val="5"/>
  </w:num>
  <w:num w:numId="27" w16cid:durableId="1230848155">
    <w:abstractNumId w:val="5"/>
  </w:num>
  <w:num w:numId="28" w16cid:durableId="1344815961">
    <w:abstractNumId w:val="5"/>
  </w:num>
  <w:num w:numId="29" w16cid:durableId="1310599408">
    <w:abstractNumId w:val="11"/>
  </w:num>
  <w:num w:numId="30" w16cid:durableId="1218589460">
    <w:abstractNumId w:val="11"/>
  </w:num>
  <w:num w:numId="31" w16cid:durableId="113255437">
    <w:abstractNumId w:val="11"/>
    <w:lvlOverride w:ilvl="0">
      <w:startOverride w:val="1"/>
    </w:lvlOverride>
  </w:num>
  <w:num w:numId="32" w16cid:durableId="1135180641">
    <w:abstractNumId w:val="11"/>
  </w:num>
  <w:num w:numId="33" w16cid:durableId="1737777435">
    <w:abstractNumId w:val="11"/>
    <w:lvlOverride w:ilvl="0">
      <w:startOverride w:val="1"/>
    </w:lvlOverride>
  </w:num>
  <w:num w:numId="34" w16cid:durableId="2042973841">
    <w:abstractNumId w:val="11"/>
    <w:lvlOverride w:ilvl="0">
      <w:startOverride w:val="1"/>
    </w:lvlOverride>
  </w:num>
  <w:num w:numId="35" w16cid:durableId="37753618">
    <w:abstractNumId w:val="12"/>
    <w:lvlOverride w:ilvl="0">
      <w:startOverride w:val="1"/>
    </w:lvlOverride>
  </w:num>
  <w:num w:numId="36" w16cid:durableId="726336607">
    <w:abstractNumId w:val="12"/>
  </w:num>
  <w:num w:numId="37" w16cid:durableId="384988554">
    <w:abstractNumId w:val="12"/>
    <w:lvlOverride w:ilvl="0">
      <w:startOverride w:val="1"/>
    </w:lvlOverride>
  </w:num>
  <w:num w:numId="38" w16cid:durableId="2080516385">
    <w:abstractNumId w:val="12"/>
  </w:num>
  <w:num w:numId="39" w16cid:durableId="1427459027">
    <w:abstractNumId w:val="12"/>
    <w:lvlOverride w:ilvl="0">
      <w:startOverride w:val="1"/>
    </w:lvlOverride>
  </w:num>
  <w:num w:numId="40" w16cid:durableId="301275018">
    <w:abstractNumId w:val="12"/>
    <w:lvlOverride w:ilvl="0">
      <w:startOverride w:val="1"/>
    </w:lvlOverride>
  </w:num>
  <w:num w:numId="41" w16cid:durableId="627200179">
    <w:abstractNumId w:val="12"/>
    <w:lvlOverride w:ilvl="0">
      <w:startOverride w:val="1"/>
    </w:lvlOverride>
  </w:num>
  <w:num w:numId="42" w16cid:durableId="732315596">
    <w:abstractNumId w:val="12"/>
  </w:num>
  <w:num w:numId="43" w16cid:durableId="449399339">
    <w:abstractNumId w:val="12"/>
  </w:num>
  <w:num w:numId="44" w16cid:durableId="1719742149">
    <w:abstractNumId w:val="2"/>
  </w:num>
  <w:num w:numId="45" w16cid:durableId="1384400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14"/>
    <w:rsid w:val="00000C41"/>
    <w:rsid w:val="00003D7C"/>
    <w:rsid w:val="000064E7"/>
    <w:rsid w:val="00014140"/>
    <w:rsid w:val="0001739C"/>
    <w:rsid w:val="00027428"/>
    <w:rsid w:val="00031EC9"/>
    <w:rsid w:val="000379F4"/>
    <w:rsid w:val="00066FED"/>
    <w:rsid w:val="00075EA6"/>
    <w:rsid w:val="0007709F"/>
    <w:rsid w:val="00086F62"/>
    <w:rsid w:val="00090674"/>
    <w:rsid w:val="0009320B"/>
    <w:rsid w:val="00096AE0"/>
    <w:rsid w:val="000B1B74"/>
    <w:rsid w:val="000B3A2D"/>
    <w:rsid w:val="000B49C0"/>
    <w:rsid w:val="000D515E"/>
    <w:rsid w:val="000D6CA8"/>
    <w:rsid w:val="000E382F"/>
    <w:rsid w:val="000E75CD"/>
    <w:rsid w:val="000E77B2"/>
    <w:rsid w:val="0010290D"/>
    <w:rsid w:val="001036BA"/>
    <w:rsid w:val="00110128"/>
    <w:rsid w:val="0011033F"/>
    <w:rsid w:val="001146DC"/>
    <w:rsid w:val="00114AB1"/>
    <w:rsid w:val="001230FF"/>
    <w:rsid w:val="00130BD7"/>
    <w:rsid w:val="00154319"/>
    <w:rsid w:val="00155B67"/>
    <w:rsid w:val="001562AF"/>
    <w:rsid w:val="00161A5B"/>
    <w:rsid w:val="001629A0"/>
    <w:rsid w:val="0016385D"/>
    <w:rsid w:val="0016782F"/>
    <w:rsid w:val="001777CE"/>
    <w:rsid w:val="001937E9"/>
    <w:rsid w:val="001964E5"/>
    <w:rsid w:val="001A2A43"/>
    <w:rsid w:val="001B263B"/>
    <w:rsid w:val="001B476A"/>
    <w:rsid w:val="001C0593"/>
    <w:rsid w:val="001C764F"/>
    <w:rsid w:val="001C7BB3"/>
    <w:rsid w:val="001D469C"/>
    <w:rsid w:val="001D6F02"/>
    <w:rsid w:val="001E5886"/>
    <w:rsid w:val="0021619E"/>
    <w:rsid w:val="0023171B"/>
    <w:rsid w:val="00236BFC"/>
    <w:rsid w:val="002370A0"/>
    <w:rsid w:val="00237437"/>
    <w:rsid w:val="002502FD"/>
    <w:rsid w:val="002636FE"/>
    <w:rsid w:val="00264209"/>
    <w:rsid w:val="0027333C"/>
    <w:rsid w:val="00274622"/>
    <w:rsid w:val="00285D24"/>
    <w:rsid w:val="00290390"/>
    <w:rsid w:val="002915D3"/>
    <w:rsid w:val="002924DB"/>
    <w:rsid w:val="002941DA"/>
    <w:rsid w:val="002B5648"/>
    <w:rsid w:val="002E3C35"/>
    <w:rsid w:val="002F5298"/>
    <w:rsid w:val="00323E30"/>
    <w:rsid w:val="00326AE0"/>
    <w:rsid w:val="00334334"/>
    <w:rsid w:val="00337E4F"/>
    <w:rsid w:val="00340C36"/>
    <w:rsid w:val="00346A9D"/>
    <w:rsid w:val="00376B8B"/>
    <w:rsid w:val="0039376F"/>
    <w:rsid w:val="003A287B"/>
    <w:rsid w:val="003A3C88"/>
    <w:rsid w:val="003A5C85"/>
    <w:rsid w:val="003A61B1"/>
    <w:rsid w:val="003B0050"/>
    <w:rsid w:val="003B06E1"/>
    <w:rsid w:val="003B5CBE"/>
    <w:rsid w:val="003D6312"/>
    <w:rsid w:val="003D7A1F"/>
    <w:rsid w:val="003E7C74"/>
    <w:rsid w:val="003F31C6"/>
    <w:rsid w:val="0040225B"/>
    <w:rsid w:val="00402DA2"/>
    <w:rsid w:val="0040623B"/>
    <w:rsid w:val="00413321"/>
    <w:rsid w:val="00425AC2"/>
    <w:rsid w:val="0043483C"/>
    <w:rsid w:val="00437A04"/>
    <w:rsid w:val="00440E0E"/>
    <w:rsid w:val="0044771F"/>
    <w:rsid w:val="004A261D"/>
    <w:rsid w:val="004B151D"/>
    <w:rsid w:val="004B7F04"/>
    <w:rsid w:val="004C2F6F"/>
    <w:rsid w:val="004C7243"/>
    <w:rsid w:val="004E21DE"/>
    <w:rsid w:val="004E3C57"/>
    <w:rsid w:val="004E3CB2"/>
    <w:rsid w:val="005074CB"/>
    <w:rsid w:val="00525813"/>
    <w:rsid w:val="0053513F"/>
    <w:rsid w:val="005434BA"/>
    <w:rsid w:val="005523ED"/>
    <w:rsid w:val="00552769"/>
    <w:rsid w:val="005628AE"/>
    <w:rsid w:val="00563FF8"/>
    <w:rsid w:val="00574405"/>
    <w:rsid w:val="00577DA5"/>
    <w:rsid w:val="005854B0"/>
    <w:rsid w:val="005A0E21"/>
    <w:rsid w:val="005B3A34"/>
    <w:rsid w:val="005D49AF"/>
    <w:rsid w:val="005E415C"/>
    <w:rsid w:val="005E71ED"/>
    <w:rsid w:val="005E7946"/>
    <w:rsid w:val="005F7475"/>
    <w:rsid w:val="00611299"/>
    <w:rsid w:val="00613B4D"/>
    <w:rsid w:val="00616365"/>
    <w:rsid w:val="00616F3B"/>
    <w:rsid w:val="006249A7"/>
    <w:rsid w:val="00633B5E"/>
    <w:rsid w:val="0064225B"/>
    <w:rsid w:val="0064302F"/>
    <w:rsid w:val="0067173C"/>
    <w:rsid w:val="006740B0"/>
    <w:rsid w:val="006763F9"/>
    <w:rsid w:val="006949BC"/>
    <w:rsid w:val="006A45A4"/>
    <w:rsid w:val="006A5C80"/>
    <w:rsid w:val="006C26C9"/>
    <w:rsid w:val="006D1229"/>
    <w:rsid w:val="006D372F"/>
    <w:rsid w:val="006D7A18"/>
    <w:rsid w:val="006E4474"/>
    <w:rsid w:val="006F209B"/>
    <w:rsid w:val="00701388"/>
    <w:rsid w:val="00712721"/>
    <w:rsid w:val="00712E46"/>
    <w:rsid w:val="00723B7F"/>
    <w:rsid w:val="00725861"/>
    <w:rsid w:val="0073393A"/>
    <w:rsid w:val="0073539D"/>
    <w:rsid w:val="00751E5E"/>
    <w:rsid w:val="00752D93"/>
    <w:rsid w:val="00753230"/>
    <w:rsid w:val="00767B8A"/>
    <w:rsid w:val="00775481"/>
    <w:rsid w:val="007A233B"/>
    <w:rsid w:val="007B4863"/>
    <w:rsid w:val="007C563F"/>
    <w:rsid w:val="007C65E6"/>
    <w:rsid w:val="007D406B"/>
    <w:rsid w:val="007D4407"/>
    <w:rsid w:val="007E1CA3"/>
    <w:rsid w:val="007F6A33"/>
    <w:rsid w:val="00812D62"/>
    <w:rsid w:val="00812F29"/>
    <w:rsid w:val="00821713"/>
    <w:rsid w:val="00827050"/>
    <w:rsid w:val="0083278B"/>
    <w:rsid w:val="00834538"/>
    <w:rsid w:val="00850E89"/>
    <w:rsid w:val="00852B3E"/>
    <w:rsid w:val="008779FB"/>
    <w:rsid w:val="008930E4"/>
    <w:rsid w:val="008933BD"/>
    <w:rsid w:val="00893821"/>
    <w:rsid w:val="008A05E0"/>
    <w:rsid w:val="008A7B9C"/>
    <w:rsid w:val="008B28A5"/>
    <w:rsid w:val="008B39FA"/>
    <w:rsid w:val="008B4754"/>
    <w:rsid w:val="008E6A7A"/>
    <w:rsid w:val="008F1038"/>
    <w:rsid w:val="008F7046"/>
    <w:rsid w:val="009005FC"/>
    <w:rsid w:val="00914F58"/>
    <w:rsid w:val="0092185C"/>
    <w:rsid w:val="00922E5A"/>
    <w:rsid w:val="009374FC"/>
    <w:rsid w:val="00943315"/>
    <w:rsid w:val="00946C27"/>
    <w:rsid w:val="00952882"/>
    <w:rsid w:val="009672D1"/>
    <w:rsid w:val="009A4F3D"/>
    <w:rsid w:val="009B1164"/>
    <w:rsid w:val="009B696B"/>
    <w:rsid w:val="009B7671"/>
    <w:rsid w:val="009E5BA1"/>
    <w:rsid w:val="009F056E"/>
    <w:rsid w:val="00A24F3D"/>
    <w:rsid w:val="00A26DCD"/>
    <w:rsid w:val="00A314BB"/>
    <w:rsid w:val="00A32B7D"/>
    <w:rsid w:val="00A5596B"/>
    <w:rsid w:val="00A56C98"/>
    <w:rsid w:val="00A646B3"/>
    <w:rsid w:val="00A6739B"/>
    <w:rsid w:val="00A90413"/>
    <w:rsid w:val="00AA728C"/>
    <w:rsid w:val="00AB0A9C"/>
    <w:rsid w:val="00AB7119"/>
    <w:rsid w:val="00AD2697"/>
    <w:rsid w:val="00AD5855"/>
    <w:rsid w:val="00AE7500"/>
    <w:rsid w:val="00AE7F87"/>
    <w:rsid w:val="00AF3542"/>
    <w:rsid w:val="00AF5ABE"/>
    <w:rsid w:val="00B00415"/>
    <w:rsid w:val="00B03C2A"/>
    <w:rsid w:val="00B1000D"/>
    <w:rsid w:val="00B10134"/>
    <w:rsid w:val="00B16BFE"/>
    <w:rsid w:val="00B500E5"/>
    <w:rsid w:val="00B517AD"/>
    <w:rsid w:val="00B856D3"/>
    <w:rsid w:val="00B95B2A"/>
    <w:rsid w:val="00BA39BB"/>
    <w:rsid w:val="00BA3B3D"/>
    <w:rsid w:val="00BB7EEA"/>
    <w:rsid w:val="00BD1909"/>
    <w:rsid w:val="00BE5E16"/>
    <w:rsid w:val="00BE5FD1"/>
    <w:rsid w:val="00BF21A0"/>
    <w:rsid w:val="00C06E05"/>
    <w:rsid w:val="00C14B14"/>
    <w:rsid w:val="00C17370"/>
    <w:rsid w:val="00C2054D"/>
    <w:rsid w:val="00C252EB"/>
    <w:rsid w:val="00C26EC0"/>
    <w:rsid w:val="00C56C77"/>
    <w:rsid w:val="00C60A3C"/>
    <w:rsid w:val="00C82791"/>
    <w:rsid w:val="00C84923"/>
    <w:rsid w:val="00C92E05"/>
    <w:rsid w:val="00CB7B3E"/>
    <w:rsid w:val="00CC739D"/>
    <w:rsid w:val="00CD41FE"/>
    <w:rsid w:val="00CF078F"/>
    <w:rsid w:val="00D04468"/>
    <w:rsid w:val="00D36257"/>
    <w:rsid w:val="00D4687E"/>
    <w:rsid w:val="00D53A12"/>
    <w:rsid w:val="00D87E2A"/>
    <w:rsid w:val="00DA45F4"/>
    <w:rsid w:val="00DB0C43"/>
    <w:rsid w:val="00DD6CBC"/>
    <w:rsid w:val="00DD77A2"/>
    <w:rsid w:val="00DE3354"/>
    <w:rsid w:val="00DF7DCD"/>
    <w:rsid w:val="00E16858"/>
    <w:rsid w:val="00E2133F"/>
    <w:rsid w:val="00E2563C"/>
    <w:rsid w:val="00E37B8C"/>
    <w:rsid w:val="00E50B7D"/>
    <w:rsid w:val="00E5123B"/>
    <w:rsid w:val="00E904A1"/>
    <w:rsid w:val="00EB60EF"/>
    <w:rsid w:val="00EB7D28"/>
    <w:rsid w:val="00EC0D0C"/>
    <w:rsid w:val="00EC2C1E"/>
    <w:rsid w:val="00ED4A2C"/>
    <w:rsid w:val="00EE100E"/>
    <w:rsid w:val="00EF6940"/>
    <w:rsid w:val="00F2044A"/>
    <w:rsid w:val="00F20BFC"/>
    <w:rsid w:val="00F24D5F"/>
    <w:rsid w:val="00F566F1"/>
    <w:rsid w:val="00F71249"/>
    <w:rsid w:val="00F726C3"/>
    <w:rsid w:val="00F820CA"/>
    <w:rsid w:val="00F8554C"/>
    <w:rsid w:val="00F85FCB"/>
    <w:rsid w:val="00F95F82"/>
    <w:rsid w:val="00F97A90"/>
    <w:rsid w:val="00FC2F35"/>
    <w:rsid w:val="00FC3FD7"/>
    <w:rsid w:val="00FD1FC6"/>
    <w:rsid w:val="00FE5869"/>
    <w:rsid w:val="00FF4CC4"/>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46026">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jamilah_bw@uny.ac.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lvinaharefa.2021@student.uny.ac.id.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1D8FE-1787-491F-B8C3-2DAC0CB7218A}">
  <ds:schemaRefs>
    <ds:schemaRef ds:uri="http://schemas.openxmlformats.org/officeDocument/2006/bibliography"/>
  </ds:schemaRefs>
</ds:datastoreItem>
</file>

<file path=customXml/itemProps2.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4.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3</TotalTime>
  <Pages>5</Pages>
  <Words>9840</Words>
  <Characters>56092</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65801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totohafo harefa</cp:lastModifiedBy>
  <cp:revision>5</cp:revision>
  <cp:lastPrinted>2011-03-03T08:29:00Z</cp:lastPrinted>
  <dcterms:created xsi:type="dcterms:W3CDTF">2022-10-15T12:46:00Z</dcterms:created>
  <dcterms:modified xsi:type="dcterms:W3CDTF">2022-10-15T12:50:00Z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y fmtid="{D5CDD505-2E9C-101B-9397-08002B2CF9AE}" pid="3" name="Mendeley Document_1">
    <vt:lpwstr>True</vt:lpwstr>
  </property>
  <property fmtid="{D5CDD505-2E9C-101B-9397-08002B2CF9AE}" pid="4" name="Mendeley Citation Style_1">
    <vt:lpwstr>http://www.zotero.org/styles/american-medical-association</vt:lpwstr>
  </property>
  <property fmtid="{D5CDD505-2E9C-101B-9397-08002B2CF9AE}" pid="5" name="Mendeley Unique User Id_1">
    <vt:lpwstr>6494e045-bd3e-3dbb-b642-82e7bd4c2333</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http://www.zotero.org/styles/turabian-fullnote-bibliography</vt:lpwstr>
  </property>
  <property fmtid="{D5CDD505-2E9C-101B-9397-08002B2CF9AE}" pid="23" name="Mendeley Recent Style Name 8_1">
    <vt:lpwstr>Turabian 8th edition (full note)</vt:lpwstr>
  </property>
  <property fmtid="{D5CDD505-2E9C-101B-9397-08002B2CF9AE}" pid="24" name="Mendeley Recent Style Id 9_1">
    <vt:lpwstr>http://www.zotero.org/styles/universitas-negeri-yogyakarta-program-pascasarjana</vt:lpwstr>
  </property>
  <property fmtid="{D5CDD505-2E9C-101B-9397-08002B2CF9AE}" pid="25" name="Mendeley Recent Style Name 9_1">
    <vt:lpwstr>Universitas Negeri Yogyakarta - Program Pascasarjana (Indonesian)</vt:lpwstr>
  </property>
</Properties>
</file>