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B3" w:rsidRPr="00F1570D" w:rsidRDefault="00E40228" w:rsidP="00837DEB">
      <w:pPr>
        <w:pStyle w:val="Title"/>
        <w:rPr>
          <w:lang w:val="id-ID"/>
        </w:rPr>
      </w:pPr>
      <w:r>
        <w:rPr>
          <w:rFonts w:ascii="Times New Roman" w:hAnsi="Times New Roman"/>
          <w:lang w:val="id-ID"/>
        </w:rPr>
        <w:t>The role of scaffolding in model eliciting activities (MEAs)</w:t>
      </w:r>
      <w:r w:rsidR="002017D1">
        <w:rPr>
          <w:rFonts w:ascii="Times New Roman" w:hAnsi="Times New Roman"/>
          <w:lang w:val="id-ID"/>
        </w:rPr>
        <w:t xml:space="preserve"> </w:t>
      </w:r>
    </w:p>
    <w:p w:rsidR="00984FB3" w:rsidRPr="00F1570D" w:rsidRDefault="005C3EAF" w:rsidP="00984FB3">
      <w:pPr>
        <w:pStyle w:val="Authors"/>
        <w:rPr>
          <w:lang w:val="id-ID"/>
        </w:rPr>
      </w:pPr>
      <w:r>
        <w:rPr>
          <w:lang w:val="id-ID"/>
        </w:rPr>
        <w:t>A</w:t>
      </w:r>
      <w:r w:rsidR="00F1570D">
        <w:rPr>
          <w:lang w:val="id-ID"/>
        </w:rPr>
        <w:t xml:space="preserve"> Nuryadi</w:t>
      </w:r>
      <w:r w:rsidR="00984FB3" w:rsidRPr="00986F18">
        <w:rPr>
          <w:b w:val="0"/>
          <w:vertAlign w:val="superscript"/>
        </w:rPr>
        <w:t>1</w:t>
      </w:r>
      <w:r w:rsidR="009500FC">
        <w:rPr>
          <w:b w:val="0"/>
          <w:vertAlign w:val="superscript"/>
        </w:rPr>
        <w:t>*</w:t>
      </w:r>
      <w:r w:rsidR="00984FB3">
        <w:t xml:space="preserve">, </w:t>
      </w:r>
      <w:r w:rsidR="00F1570D">
        <w:rPr>
          <w:lang w:val="id-ID"/>
        </w:rPr>
        <w:t>Hartono</w:t>
      </w:r>
      <w:r w:rsidR="00984FB3" w:rsidRPr="00986F18">
        <w:rPr>
          <w:b w:val="0"/>
          <w:vertAlign w:val="superscript"/>
        </w:rPr>
        <w:t>2</w:t>
      </w:r>
    </w:p>
    <w:p w:rsidR="00984FB3" w:rsidRPr="005F183E" w:rsidRDefault="00984FB3" w:rsidP="00984FB3">
      <w:pPr>
        <w:pStyle w:val="Addresses"/>
        <w:spacing w:after="0"/>
        <w:ind w:left="1411"/>
      </w:pPr>
      <w:r w:rsidRPr="005F183E">
        <w:rPr>
          <w:vertAlign w:val="superscript"/>
        </w:rPr>
        <w:t>1</w:t>
      </w:r>
      <w:r w:rsidR="00772048">
        <w:rPr>
          <w:lang w:val="id-ID"/>
        </w:rPr>
        <w:t>Program Pascasarjana</w:t>
      </w:r>
      <w:r>
        <w:rPr>
          <w:lang w:val="id-ID"/>
        </w:rPr>
        <w:t xml:space="preserve">, </w:t>
      </w:r>
      <w:proofErr w:type="spellStart"/>
      <w:r w:rsidR="00020BE8">
        <w:t>Universitas</w:t>
      </w:r>
      <w:proofErr w:type="spellEnd"/>
      <w:r w:rsidR="00020BE8">
        <w:t xml:space="preserve"> </w:t>
      </w:r>
      <w:r w:rsidR="00020BE8">
        <w:rPr>
          <w:lang w:val="id-ID"/>
        </w:rPr>
        <w:t>Negeri Yogyakarta</w:t>
      </w:r>
      <w:r w:rsidR="00020BE8">
        <w:t>,</w:t>
      </w:r>
      <w:r w:rsidR="00772048">
        <w:rPr>
          <w:lang w:val="id-ID"/>
        </w:rPr>
        <w:t xml:space="preserve"> Jl. Colombo No.1, Yogyakarta 55281, </w:t>
      </w:r>
      <w:r w:rsidRPr="005F183E">
        <w:t xml:space="preserve">Indonesia </w:t>
      </w:r>
    </w:p>
    <w:p w:rsidR="00984FB3" w:rsidRDefault="00984FB3" w:rsidP="00984FB3">
      <w:pPr>
        <w:pStyle w:val="Addresses"/>
        <w:spacing w:after="0"/>
        <w:ind w:left="1411"/>
      </w:pPr>
      <w:r w:rsidRPr="005F183E">
        <w:rPr>
          <w:vertAlign w:val="superscript"/>
        </w:rPr>
        <w:t>2</w:t>
      </w:r>
      <w:r w:rsidR="00772048">
        <w:rPr>
          <w:lang w:val="id-ID"/>
        </w:rPr>
        <w:t>Program Studi Pendidikan Matematika</w:t>
      </w:r>
      <w:r w:rsidR="008254A3">
        <w:rPr>
          <w:lang w:val="id-ID"/>
        </w:rPr>
        <w:t>,</w:t>
      </w:r>
      <w:r w:rsidR="00020BE8">
        <w:rPr>
          <w:lang w:val="id-ID"/>
        </w:rPr>
        <w:t xml:space="preserve"> Universitas Negeri Yogyakarta</w:t>
      </w:r>
      <w:r w:rsidR="00020BE8">
        <w:t>,</w:t>
      </w:r>
      <w:r w:rsidR="00772048">
        <w:rPr>
          <w:lang w:val="id-ID"/>
        </w:rPr>
        <w:t xml:space="preserve"> Jl. Colombo No.1, Yogyakarta 55281,</w:t>
      </w:r>
      <w:r w:rsidRPr="005F183E">
        <w:t xml:space="preserve"> Indonesia</w:t>
      </w:r>
    </w:p>
    <w:p w:rsidR="00E87FB6" w:rsidRDefault="00E87FB6" w:rsidP="00E87FB6">
      <w:pPr>
        <w:pStyle w:val="E-mail"/>
        <w:spacing w:after="0"/>
        <w:rPr>
          <w:vertAlign w:val="superscript"/>
        </w:rPr>
      </w:pPr>
    </w:p>
    <w:p w:rsidR="00984FB3" w:rsidRDefault="009500FC" w:rsidP="00984FB3">
      <w:pPr>
        <w:pStyle w:val="E-mail"/>
      </w:pPr>
      <w:r>
        <w:rPr>
          <w:vertAlign w:val="superscript"/>
        </w:rPr>
        <w:t>*</w:t>
      </w:r>
      <w:hyperlink r:id="rId9" w:history="1">
        <w:r w:rsidR="004927B7" w:rsidRPr="00DE067F">
          <w:rPr>
            <w:rStyle w:val="Hyperlink"/>
            <w:lang w:val="id-ID"/>
          </w:rPr>
          <w:t>ardinuryadi.2019@students.uny.ac.id</w:t>
        </w:r>
      </w:hyperlink>
      <w:r w:rsidR="00984FB3">
        <w:t xml:space="preserve"> </w:t>
      </w:r>
    </w:p>
    <w:p w:rsidR="00954D6A" w:rsidRPr="00604B17" w:rsidRDefault="00984FB3" w:rsidP="00837DEB">
      <w:pPr>
        <w:pStyle w:val="Abstract"/>
        <w:spacing w:after="567"/>
        <w:rPr>
          <w:lang w:val="id-ID"/>
        </w:rPr>
      </w:pPr>
      <w:r>
        <w:rPr>
          <w:b/>
        </w:rPr>
        <w:t>Abstract</w:t>
      </w:r>
      <w:r>
        <w:t xml:space="preserve">. </w:t>
      </w:r>
      <w:r w:rsidR="004B0180" w:rsidRPr="004B0180">
        <w:t>Model Eliciting Activities (MEAs) is a learning approach that is based on realistic problems. Students are required to make models from real situations, document the mode</w:t>
      </w:r>
      <w:r w:rsidR="00292721">
        <w:rPr>
          <w:lang w:val="id-ID"/>
        </w:rPr>
        <w:t>l</w:t>
      </w:r>
      <w:r w:rsidR="004B0180" w:rsidRPr="004B0180">
        <w:t>ling process, ensure the model is made suitable for the problems given, and ensure that the model can be used again to solve similar problems. Then the obstacles that occur in MEAs learning are caused by problems related to mathematical mode</w:t>
      </w:r>
      <w:r w:rsidR="00292721">
        <w:rPr>
          <w:lang w:val="id-ID"/>
        </w:rPr>
        <w:t>l</w:t>
      </w:r>
      <w:r w:rsidR="004B0180" w:rsidRPr="004B0180">
        <w:t xml:space="preserve">ling, so assistance in the form of </w:t>
      </w:r>
      <w:proofErr w:type="gramStart"/>
      <w:r w:rsidR="004B0180" w:rsidRPr="004B0180">
        <w:t>scaffolding</w:t>
      </w:r>
      <w:proofErr w:type="gramEnd"/>
      <w:r w:rsidR="004B0180" w:rsidRPr="004B0180">
        <w:t xml:space="preserve"> is needed to overcome these obstacles. There are three characteristics in scaffolding, namely: contingency, fading, and transfer of responsibility. In this literature review, it is found that in providing scaffolding on MEAs learning, it is necessary to pay attention to the following: the form of support provided is adaptive support with continuous evaluation paying attention to short-term and long-term developments, it is suggested that the support provided does not refer to specific topics so that there are cognitive efforts as well as metacognitive from students, the role of the teacher is more asking questions than answering questions, the assistance provided comb</w:t>
      </w:r>
      <w:r w:rsidR="0038576D">
        <w:t xml:space="preserve">ines several forms of </w:t>
      </w:r>
      <w:r w:rsidR="0038576D">
        <w:rPr>
          <w:lang w:val="id-ID"/>
        </w:rPr>
        <w:t>scaffolding</w:t>
      </w:r>
      <w:r w:rsidR="004B0180" w:rsidRPr="004B0180">
        <w:t xml:space="preserve"> in one lesson, the teacher is not in a hurry to provide guidance and appropriate questions</w:t>
      </w:r>
      <w:r w:rsidR="001A65DA">
        <w:rPr>
          <w:rFonts w:ascii="Times New Roman" w:hAnsi="Times New Roman"/>
          <w:lang w:val="id-ID"/>
        </w:rPr>
        <w:t>.</w:t>
      </w:r>
      <w:r w:rsidR="00715446" w:rsidRPr="00715446">
        <w:rPr>
          <w:lang w:val="id-ID"/>
        </w:rPr>
        <w:t xml:space="preserve">    </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6D1A9A" w:rsidRDefault="003713FB" w:rsidP="008D34ED">
      <w:pPr>
        <w:pStyle w:val="BodytextIndented"/>
        <w:ind w:firstLine="0"/>
        <w:rPr>
          <w:lang w:val="id-ID"/>
        </w:rPr>
      </w:pPr>
      <w:r w:rsidRPr="003713FB">
        <w:rPr>
          <w:lang w:val="id-ID"/>
        </w:rPr>
        <w:t>Mathematics is the queen of knowledge or the servant of all sciences, where other knowledge such as science, technology, economics, and even astronomy rely o</w:t>
      </w:r>
      <w:r>
        <w:rPr>
          <w:lang w:val="id-ID"/>
        </w:rPr>
        <w:t xml:space="preserve">n the mathematics to develop it </w:t>
      </w:r>
      <w:r w:rsidR="00453CFD">
        <w:rPr>
          <w:lang w:val="id-ID"/>
        </w:rPr>
        <w:fldChar w:fldCharType="begin" w:fldLock="1"/>
      </w:r>
      <w:r w:rsidR="006D1A9A">
        <w:rPr>
          <w:lang w:val="id-ID"/>
        </w:rPr>
        <w:instrText>ADDIN CSL_CITATION {"citationItems":[{"id":"ITEM-1","itemData":{"ISSN":"0003-049X","author":[{"dropping-particle":"","family":"Atiyah","given":"Michael","non-dropping-particle":"","parse-names":false,"suffix":""}],"container-title":"Proceedings of the American Philosophical Society","id":"ITEM-1","issue":"4","issued":{"date-parts":[["1993"]]},"page":"527-531","publisher":"JSTOR","title":"Mathematics: Queen and servant of the sciences","type":"article-journal","volume":"137"},"uris":["http://www.mendeley.com/documents/?uuid=6a9c5f4e-9bb1-4d49-a4d9-30d28d065751"]}],"mendeley":{"formattedCitation":"[1]","plainTextFormattedCitation":"[1]","previouslyFormattedCitation":"[1]"},"properties":{"noteIndex":0},"schema":"https://github.com/citation-style-language/schema/raw/master/csl-citation.json"}</w:instrText>
      </w:r>
      <w:r w:rsidR="00453CFD">
        <w:rPr>
          <w:lang w:val="id-ID"/>
        </w:rPr>
        <w:fldChar w:fldCharType="separate"/>
      </w:r>
      <w:r w:rsidR="00453CFD" w:rsidRPr="00453CFD">
        <w:rPr>
          <w:noProof/>
          <w:lang w:val="id-ID"/>
        </w:rPr>
        <w:t>[1]</w:t>
      </w:r>
      <w:r w:rsidR="00453CFD">
        <w:rPr>
          <w:lang w:val="id-ID"/>
        </w:rPr>
        <w:fldChar w:fldCharType="end"/>
      </w:r>
      <w:r w:rsidR="00453CFD">
        <w:rPr>
          <w:lang w:val="id-ID"/>
        </w:rPr>
        <w:t>.</w:t>
      </w:r>
      <w:r w:rsidR="003633C8">
        <w:rPr>
          <w:lang w:val="id-ID"/>
        </w:rPr>
        <w:t xml:space="preserve"> </w:t>
      </w:r>
      <w:r w:rsidR="0031418E" w:rsidRPr="0031418E">
        <w:rPr>
          <w:lang w:val="id-ID"/>
        </w:rPr>
        <w:t xml:space="preserve">In the mathematics education community to teaching emphasizes the importance of involving the real world in learning mathematics </w:t>
      </w:r>
      <w:r w:rsidR="003633C8">
        <w:rPr>
          <w:lang w:val="id-ID"/>
        </w:rPr>
        <w:fldChar w:fldCharType="begin" w:fldLock="1"/>
      </w:r>
      <w:r w:rsidR="006D1A9A">
        <w:rPr>
          <w:lang w:val="id-ID"/>
        </w:rPr>
        <w:instrText>ADDIN CSL_CITATION {"citationItems":[{"id":"ITEM-1","itemData":{"ISSN":"1386-4416","author":[{"dropping-particle":"","family":"Gainsburg","given":"Julie","non-dropping-particle":"","parse-names":false,"suffix":""}],"container-title":"Journal of Mathematics Teacher Education","id":"ITEM-1","issue":"3","issued":{"date-parts":[["2008"]]},"page":"199-219","publisher":"Springer","title":"Real-world connections in secondary mathematics teaching","type":"article-journal","volume":"11"},"uris":["http://www.mendeley.com/documents/?uuid=a47d708a-499d-4be6-bc9e-54ff5fb37313"]}],"mendeley":{"formattedCitation":"[2]","plainTextFormattedCitation":"[2]","previouslyFormattedCitation":"[2]"},"properties":{"noteIndex":0},"schema":"https://github.com/citation-style-language/schema/raw/master/csl-citation.json"}</w:instrText>
      </w:r>
      <w:r w:rsidR="003633C8">
        <w:rPr>
          <w:lang w:val="id-ID"/>
        </w:rPr>
        <w:fldChar w:fldCharType="separate"/>
      </w:r>
      <w:r w:rsidR="00453CFD" w:rsidRPr="00453CFD">
        <w:rPr>
          <w:noProof/>
          <w:lang w:val="id-ID"/>
        </w:rPr>
        <w:t>[2]</w:t>
      </w:r>
      <w:r w:rsidR="003633C8">
        <w:rPr>
          <w:lang w:val="id-ID"/>
        </w:rPr>
        <w:fldChar w:fldCharType="end"/>
      </w:r>
      <w:r w:rsidR="00453CFD">
        <w:rPr>
          <w:lang w:val="id-ID"/>
        </w:rPr>
        <w:t xml:space="preserve">. </w:t>
      </w:r>
      <w:r w:rsidR="0031418E" w:rsidRPr="0031418E">
        <w:rPr>
          <w:lang w:val="id-ID"/>
        </w:rPr>
        <w:t xml:space="preserve">Moreover, Model Eliciting Activities (MEAs) is a learning approach that uses real problems as one of the things that must be present in learning. The goal of MEAs learning is to reveal students' thinking processes, as a simulation of real-world applications, and to identify student abilities that were not measured by standardized tests </w:t>
      </w:r>
      <w:r w:rsidR="006D1A9A">
        <w:rPr>
          <w:lang w:val="id-ID"/>
        </w:rPr>
        <w:fldChar w:fldCharType="begin" w:fldLock="1"/>
      </w:r>
      <w:r w:rsidR="008E1AB4">
        <w:rPr>
          <w:lang w:val="id-ID"/>
        </w:rPr>
        <w:instrText>ADDIN CSL_CITATION {"citationItems":[{"id":"ITEM-1","itemData":{"author":[{"dropping-particle":"","family":"Moore","given":"Tamara J","non-dropping-particle":"","parse-names":false,"suffix":""}],"container-title":"Journal of Materials Education","id":"ITEM-1","issue":"5-6","issued":{"date-parts":[["2008"]]},"page":"295-310","title":"Model-eliciting activities: A case-based approach for getting students interested in material science and engineering","type":"article-journal","volume":"30"},"uris":["http://www.mendeley.com/documents/?uuid=85085bbe-aae9-457e-b440-da6d36b8d9dc"]}],"mendeley":{"formattedCitation":"[3]","plainTextFormattedCitation":"[3]","previouslyFormattedCitation":"[3]"},"properties":{"noteIndex":0},"schema":"https://github.com/citation-style-language/schema/raw/master/csl-citation.json"}</w:instrText>
      </w:r>
      <w:r w:rsidR="006D1A9A">
        <w:rPr>
          <w:lang w:val="id-ID"/>
        </w:rPr>
        <w:fldChar w:fldCharType="separate"/>
      </w:r>
      <w:r w:rsidR="006D1A9A" w:rsidRPr="006D1A9A">
        <w:rPr>
          <w:noProof/>
          <w:lang w:val="id-ID"/>
        </w:rPr>
        <w:t>[3]</w:t>
      </w:r>
      <w:r w:rsidR="006D1A9A">
        <w:rPr>
          <w:lang w:val="id-ID"/>
        </w:rPr>
        <w:fldChar w:fldCharType="end"/>
      </w:r>
      <w:r w:rsidR="006D1A9A">
        <w:rPr>
          <w:lang w:val="id-ID"/>
        </w:rPr>
        <w:t>.</w:t>
      </w:r>
      <w:r w:rsidR="008D34ED">
        <w:rPr>
          <w:lang w:val="id-ID"/>
        </w:rPr>
        <w:t xml:space="preserve"> </w:t>
      </w:r>
      <w:r w:rsidR="0031418E" w:rsidRPr="0031418E">
        <w:rPr>
          <w:lang w:val="id-ID"/>
        </w:rPr>
        <w:t>Besides, MEAs need to be developed and applied in schools because MEAs is a learning approach that is following the demands of learning that exist in the 21st century by promoting innovation and creative activities</w:t>
      </w:r>
      <w:r w:rsidR="0031418E">
        <w:rPr>
          <w:lang w:val="id-ID"/>
        </w:rPr>
        <w:t xml:space="preserve"> </w:t>
      </w:r>
      <w:r w:rsidR="007125BA">
        <w:rPr>
          <w:lang w:val="id-ID"/>
        </w:rPr>
        <w:fldChar w:fldCharType="begin" w:fldLock="1"/>
      </w:r>
      <w:r w:rsidR="008E1AB4">
        <w:rPr>
          <w:lang w:val="id-ID"/>
        </w:rPr>
        <w:instrText>ADDIN CSL_CITATION {"citationItems":[{"id":"ITEM-1","itemData":{"ISSN":"2156-1400","author":[{"dropping-particle":"","family":"Stohlmann","given":"Micah","non-dropping-particle":"","parse-names":false,"suffix":""}],"container-title":"Journal of Mathematics Education at Teachers College","id":"ITEM-1","issue":"2","issued":{"date-parts":[["2013"]]},"title":"Model Eliciting Activities: Fostering 21st Century Learners","type":"article-journal","volume":"4"},"uris":["http://www.mendeley.com/documents/?uuid=8f2c1478-be49-41be-825b-0195e50fdbd6"]}],"mendeley":{"formattedCitation":"[4]","plainTextFormattedCitation":"[4]","previouslyFormattedCitation":"[4]"},"properties":{"noteIndex":0},"schema":"https://github.com/citation-style-language/schema/raw/master/csl-citation.json"}</w:instrText>
      </w:r>
      <w:r w:rsidR="007125BA">
        <w:rPr>
          <w:lang w:val="id-ID"/>
        </w:rPr>
        <w:fldChar w:fldCharType="separate"/>
      </w:r>
      <w:r w:rsidR="006D1A9A" w:rsidRPr="006D1A9A">
        <w:rPr>
          <w:noProof/>
          <w:lang w:val="id-ID"/>
        </w:rPr>
        <w:t>[4]</w:t>
      </w:r>
      <w:r w:rsidR="007125BA">
        <w:rPr>
          <w:lang w:val="id-ID"/>
        </w:rPr>
        <w:fldChar w:fldCharType="end"/>
      </w:r>
      <w:r w:rsidR="006D1A9A">
        <w:rPr>
          <w:lang w:val="id-ID"/>
        </w:rPr>
        <w:t xml:space="preserve">. </w:t>
      </w:r>
      <w:r w:rsidR="0031418E" w:rsidRPr="0031418E">
        <w:rPr>
          <w:lang w:val="id-ID"/>
        </w:rPr>
        <w:t>So that with MEAs learning it is expected to be able to equip students with the ability to face the real world and also be able to compete internationally. One of the problems in learning mathematics in Indonesia today is related to the low PISA score. The framework in the PISA test is also related to recognizing functions that can be performed by real-world mathematics</w:t>
      </w:r>
      <w:r w:rsidR="0031418E">
        <w:rPr>
          <w:lang w:val="id-ID"/>
        </w:rPr>
        <w:t xml:space="preserve"> </w:t>
      </w:r>
      <w:r w:rsidR="00BE566E">
        <w:rPr>
          <w:lang w:val="id-ID"/>
        </w:rPr>
        <w:fldChar w:fldCharType="begin" w:fldLock="1"/>
      </w:r>
      <w:r w:rsidR="00AE326B">
        <w:rPr>
          <w:lang w:val="id-ID"/>
        </w:rPr>
        <w:instrText>ADDIN CSL_CITATION {"citationItems":[{"id":"ITEM-1","itemData":{"DOI":"10.1787/b25efab8-en","ISBN":"9789264940314","author":[{"dropping-particle":"","family":"OECD","given":"","non-dropping-particle":"","parse-names":false,"suffix":""}],"collection-title":"PISA","id":"ITEM-1","issued":{"date-parts":[["2019","4","26"]]},"publisher":"OECD","title":"PISA 2018 Assessment and Analytical Framework","type":"book"},"uris":["http://www.mendeley.com/documents/?uuid=9b7aa754-2cd9-36db-8750-8e9962e58421"]}],"mendeley":{"formattedCitation":"[5]","plainTextFormattedCitation":"[5]","previouslyFormattedCitation":"[5]"},"properties":{"noteIndex":0},"schema":"https://github.com/citation-style-language/schema/raw/master/csl-citation.json"}</w:instrText>
      </w:r>
      <w:r w:rsidR="00BE566E">
        <w:rPr>
          <w:lang w:val="id-ID"/>
        </w:rPr>
        <w:fldChar w:fldCharType="separate"/>
      </w:r>
      <w:r w:rsidR="00BE566E" w:rsidRPr="00BE566E">
        <w:rPr>
          <w:noProof/>
          <w:lang w:val="id-ID"/>
        </w:rPr>
        <w:t>[5]</w:t>
      </w:r>
      <w:r w:rsidR="00BE566E">
        <w:rPr>
          <w:lang w:val="id-ID"/>
        </w:rPr>
        <w:fldChar w:fldCharType="end"/>
      </w:r>
      <w:r w:rsidR="008D34ED">
        <w:rPr>
          <w:lang w:val="id-ID"/>
        </w:rPr>
        <w:t>.</w:t>
      </w:r>
      <w:r w:rsidR="006D1A9A">
        <w:rPr>
          <w:lang w:val="id-ID"/>
        </w:rPr>
        <w:t xml:space="preserve"> </w:t>
      </w:r>
    </w:p>
    <w:p w:rsidR="00844003" w:rsidRDefault="00414A99" w:rsidP="00837DEB">
      <w:pPr>
        <w:pStyle w:val="BodytextIndented"/>
      </w:pPr>
      <w:r w:rsidRPr="00414A99">
        <w:rPr>
          <w:lang w:val="id-ID"/>
        </w:rPr>
        <w:t>There are six principles in MEAs learning: model construction, reality principle, self-assessment principle, construct documentation principle, construct shareability and reusability principle, and effective prototype principle</w:t>
      </w:r>
      <w:r>
        <w:rPr>
          <w:lang w:val="id-ID"/>
        </w:rPr>
        <w:t xml:space="preserve"> </w:t>
      </w:r>
      <w:r w:rsidR="00517977">
        <w:rPr>
          <w:lang w:val="id-ID"/>
        </w:rPr>
        <w:fldChar w:fldCharType="begin" w:fldLock="1"/>
      </w:r>
      <w:r w:rsidR="00AE326B">
        <w:rPr>
          <w:lang w:val="id-ID"/>
        </w:rPr>
        <w:instrText>ADDIN CSL_CITATION {"citationItems":[{"id":"ITEM-1","itemData":{"author":[{"dropping-particle":"","family":"Chamberlin","given":"Scott A","non-dropping-particle":"","parse-names":false,"suffix":""},{"dropping-particle":"","family":"Moon","given":"Sidney M","non-dropping-particle":"","parse-names":false,"suffix":""}],"container-title":"Journal of Secondary Gifted Education","id":"ITEM-1","issue":"1","issued":{"date-parts":[["2005"]]},"page":"37-47","publisher":"SAGE Publications Sage CA: Los Angeles, CA","title":"Model-eliciting activities as a tool to develop and identify creatively gifted mathematicians","type":"article-journal","volume":"17"},"uris":["http://www.mendeley.com/documents/?uuid=33c6a40d-823f-40b5-ba0f-deb330b1e7ae"]}],"mendeley":{"formattedCitation":"[6]","plainTextFormattedCitation":"[6]","previouslyFormattedCitation":"[6]"},"properties":{"noteIndex":0},"schema":"https://github.com/citation-style-language/schema/raw/master/csl-citation.json"}</w:instrText>
      </w:r>
      <w:r w:rsidR="00517977">
        <w:rPr>
          <w:lang w:val="id-ID"/>
        </w:rPr>
        <w:fldChar w:fldCharType="separate"/>
      </w:r>
      <w:r w:rsidR="00BE566E" w:rsidRPr="00BE566E">
        <w:rPr>
          <w:noProof/>
          <w:lang w:val="id-ID"/>
        </w:rPr>
        <w:t>[6]</w:t>
      </w:r>
      <w:r w:rsidR="00517977">
        <w:rPr>
          <w:lang w:val="id-ID"/>
        </w:rPr>
        <w:fldChar w:fldCharType="end"/>
      </w:r>
      <w:r w:rsidR="00FB0C2B" w:rsidRPr="00FB0C2B">
        <w:rPr>
          <w:lang w:val="id-ID"/>
        </w:rPr>
        <w:t>.</w:t>
      </w:r>
      <w:r w:rsidR="00517977">
        <w:rPr>
          <w:lang w:val="id-ID"/>
        </w:rPr>
        <w:t xml:space="preserve"> </w:t>
      </w:r>
      <w:r w:rsidR="0081701C" w:rsidRPr="0081701C">
        <w:rPr>
          <w:lang w:val="id-ID"/>
        </w:rPr>
        <w:t xml:space="preserve">With these six principles, learning with MEAs is required to make models from real situations, document the modeling process, ensure the model is made suitable for a given problem, and ensure that the model can be used again to solve similar problems. Based on this, </w:t>
      </w:r>
      <w:r w:rsidR="0081701C" w:rsidRPr="0081701C">
        <w:rPr>
          <w:lang w:val="id-ID"/>
        </w:rPr>
        <w:lastRenderedPageBreak/>
        <w:t>it can also be identified that learning with MEAs intersects with mathematical modeling where mathematical modeling is defined as a process of identifying real problems, formulating them into mathematical models, and interpreting mathematical solutions as solutions to real problems</w:t>
      </w:r>
      <w:r w:rsidR="0081701C">
        <w:rPr>
          <w:lang w:val="id-ID"/>
        </w:rPr>
        <w:t xml:space="preserve"> </w:t>
      </w:r>
      <w:r w:rsidR="005669DD">
        <w:rPr>
          <w:lang w:val="id-ID"/>
        </w:rPr>
        <w:fldChar w:fldCharType="begin" w:fldLock="1"/>
      </w:r>
      <w:r w:rsidR="00F4614D">
        <w:rPr>
          <w:lang w:val="id-ID"/>
        </w:rPr>
        <w:instrText>ADDIN CSL_CITATION {"citationItems":[{"id":"ITEM-1","itemData":{"DOI":"10.1007/s10649-019-09905-7","abstract":"Assessment is a crucial factor in the implementation of curriculum reform. Little is known, however, on how curriculum changes can be reflected adequately in assessment, particularly if the reform concerns process skills. This issue was investigated for the case of assessing mathematical thinking in a mathematics curriculum reform for 15-18-year-old students in the Netherlands. From 2011 until 2017, these reform curricula were field tested in pilot schools, while other schools used the regular curricula. The research question is how this reform was reflected in national examination papers and in student performance on corresponding assignments. To address this question, we developed a theory-based model for mathematical thinking, analyzed pilot and regular examination papers, and carried out a quantitative and qualitative analysis of students' work on assignments that invite mathematical thinking. The results were that the pilot examination papers did address mathematical thinking to a greater degree than the regular papers, but that there was a decrease over time. Pilot school students outperformed their peers in regular schools on assignments that invite mathematical thinking by 4-5% on average and showed more diversity in problem-solving strategies. To explain the decreasing presence of mathematical thinking in examination papers, we conjecture that conservative forces within the assessment construction process may push back change.","author":[{"dropping-particle":"","family":"Drijvers","given":"Paul","non-dropping-particle":"","parse-names":false,"suffix":""},{"dropping-particle":"","family":"Kodde-Buitenhuis","given":"Hanneke","non-dropping-particle":"","parse-names":false,"suffix":""},{"dropping-particle":"","family":"Doorman","given":"Michiel","non-dropping-particle":"","parse-names":false,"suffix":""}],"container-title":"Educational Studies in Mathematics","id":"ITEM-1","issued":{"date-parts":[["2019"]]},"page":"435-456","title":"Assessing mathematical thinking as part of curriculum reform in the Netherlands","type":"article-journal","volume":"102"},"uris":["http://www.mendeley.com/documents/?uuid=ad46d479-95ff-3fdb-bd1d-54367a1a9743"]},{"id":"ITEM-2","itemData":{"abstract":"\tThe purpose of this paper is to examine the possibility of introducing the teaching\r\n of mathematical modelling to the secondary school cumculum in Singapore. As well, the benefits of teaching and learning mathematical modelling are discussed.\r\n Examples to illustrate the process of mathematical modelling using only basic\r\n mathematical ideas and concepts are presented. These serve to illustrate that school mathematics can be used to provide experiences of the process of mathematical\r\n modelling in the classroom. Some implications on the teaching and learning of\r\n mathematics using such an approach are examined and discussed.","author":[{"dropping-particle":"","family":"Ang","given":"Ken Cheng","non-dropping-particle":"","parse-names":false,"suffix":""}],"container-title":"The Mathematics Educator","id":"ITEM-2","issue":"1","issued":{"date-parts":[["2001"]]},"page":"63-75","title":"Teaching mathematical modelling in Singapore schools","type":"article-journal","volume":"6"},"uris":["http://www.mendeley.com/documents/?uuid=4c6d0404-225e-4f75-8e17-d0f80112b048"]},{"id":"ITEM-3","itemData":{"DOI":"10.1023/A:1022435827400","ISSN":"0013-1954","author":[{"dropping-particle":"","family":"Blum","given":"Werner","non-dropping-particle":"","parse-names":false,"suffix":""}],"container-title":"Educational Studies in Mathematics","id":"ITEM-3","issue":"1/2","issued":{"date-parts":[["2002"]]},"page":"149-171","title":"ICMI Study 14: Applications and modelling in mathematics education – Discussion document","type":"article-journal","volume":"51"},"uris":["http://www.mendeley.com/documents/?uuid=96fbab96-f313-31e2-9b6e-b463de7801f1"]}],"mendeley":{"formattedCitation":"[7]–[9]","plainTextFormattedCitation":"[7]–[9]","previouslyFormattedCitation":"[7]–[9]"},"properties":{"noteIndex":0},"schema":"https://github.com/citation-style-language/schema/raw/master/csl-citation.json"}</w:instrText>
      </w:r>
      <w:r w:rsidR="005669DD">
        <w:rPr>
          <w:lang w:val="id-ID"/>
        </w:rPr>
        <w:fldChar w:fldCharType="separate"/>
      </w:r>
      <w:r w:rsidR="00BE566E" w:rsidRPr="00BE566E">
        <w:rPr>
          <w:noProof/>
          <w:lang w:val="id-ID"/>
        </w:rPr>
        <w:t>[7]–[9]</w:t>
      </w:r>
      <w:r w:rsidR="005669DD">
        <w:rPr>
          <w:lang w:val="id-ID"/>
        </w:rPr>
        <w:fldChar w:fldCharType="end"/>
      </w:r>
      <w:r w:rsidR="00EE2D35">
        <w:rPr>
          <w:lang w:val="id-ID"/>
        </w:rPr>
        <w:t xml:space="preserve">. </w:t>
      </w:r>
    </w:p>
    <w:p w:rsidR="00306666" w:rsidRPr="002017D1" w:rsidRDefault="0081701C" w:rsidP="002017D1">
      <w:pPr>
        <w:pStyle w:val="BodytextIndented"/>
        <w:rPr>
          <w:rFonts w:ascii="Times New Roman" w:hAnsi="Times New Roman"/>
          <w:iCs w:val="0"/>
          <w:lang w:val="id-ID"/>
        </w:rPr>
      </w:pPr>
      <w:r w:rsidRPr="0081701C">
        <w:rPr>
          <w:lang w:val="id-ID"/>
        </w:rPr>
        <w:t xml:space="preserve">In applying a learning approach that is non-routine applied, it is certainly not easy. Teachers need to understand what the process means, how students look, and how this learning can be developed in students </w:t>
      </w:r>
      <w:r w:rsidR="00306666">
        <w:rPr>
          <w:lang w:val="id-ID"/>
        </w:rPr>
        <w:fldChar w:fldCharType="begin" w:fldLock="1"/>
      </w:r>
      <w:r w:rsidR="00FF31FD">
        <w:rPr>
          <w:lang w:val="id-ID"/>
        </w:rPr>
        <w:instrText>ADDIN CSL_CITATION {"citationItems":[{"id":"ITEM-1","itemData":{"ISSN":"0218-9100","author":[{"dropping-particle":"","family":"Chan","given":"Eric Chun Ming","non-dropping-particle":"","parse-names":false,"suffix":""}],"container-title":"The Mathematics Educator","id":"ITEM-1","issue":"1","issued":{"date-parts":[["2008"]]},"page":"47-66","title":"Using model-eliciting activities for primary mathematics classrooms","type":"article-journal","volume":"11"},"uris":["http://www.mendeley.com/documents/?uuid=8a43df8e-f365-4fdf-893f-ae1d19bc876d"]}],"mendeley":{"formattedCitation":"[10]","plainTextFormattedCitation":"[10]","previouslyFormattedCitation":"[10]"},"properties":{"noteIndex":0},"schema":"https://github.com/citation-style-language/schema/raw/master/csl-citation.json"}</w:instrText>
      </w:r>
      <w:r w:rsidR="00306666">
        <w:rPr>
          <w:lang w:val="id-ID"/>
        </w:rPr>
        <w:fldChar w:fldCharType="separate"/>
      </w:r>
      <w:r w:rsidR="00306666" w:rsidRPr="00306666">
        <w:rPr>
          <w:noProof/>
          <w:lang w:val="id-ID"/>
        </w:rPr>
        <w:t>[10]</w:t>
      </w:r>
      <w:r w:rsidR="00306666">
        <w:rPr>
          <w:lang w:val="id-ID"/>
        </w:rPr>
        <w:fldChar w:fldCharType="end"/>
      </w:r>
      <w:r w:rsidR="00306666">
        <w:rPr>
          <w:lang w:val="id-ID"/>
        </w:rPr>
        <w:t xml:space="preserve">. </w:t>
      </w:r>
      <w:r w:rsidR="00EE2D35">
        <w:rPr>
          <w:lang w:val="id-ID"/>
        </w:rPr>
        <w:t xml:space="preserve"> </w:t>
      </w:r>
      <w:r w:rsidR="00EC14CB" w:rsidRPr="00EC14CB">
        <w:rPr>
          <w:lang w:val="id-ID"/>
        </w:rPr>
        <w:t>There will be obstacles when learning with MEAs, some of the teachers having difficulty connecting MEAs learning and the school curriculum, learning mathematics with MEAs takes much time, and other obstacles related to mathematical modeling</w:t>
      </w:r>
      <w:r w:rsidR="00EC14CB">
        <w:rPr>
          <w:lang w:val="id-ID"/>
        </w:rPr>
        <w:t xml:space="preserve"> </w:t>
      </w:r>
      <w:r w:rsidR="00FD13F0">
        <w:rPr>
          <w:lang w:val="id-ID"/>
        </w:rPr>
        <w:fldChar w:fldCharType="begin" w:fldLock="1"/>
      </w:r>
      <w:r w:rsidR="00FF31FD">
        <w:rPr>
          <w:lang w:val="id-ID"/>
        </w:rPr>
        <w:instrText>ADDIN CSL_CITATION {"citationItems":[{"id":"ITEM-1","itemData":{"author":[{"dropping-particle":"","family":"Yu","given":"Shih-Yi","non-dropping-particle":"","parse-names":false,"suffix":""},{"dropping-particle":"","family":"Chang","given":"Ching-Kuch","non-dropping-particle":"","parse-names":false,"suffix":""}],"container-title":"Trends in teaching and learning of mathematical modelling","id":"ITEM-1","issued":{"date-parts":[["2011"]]},"page":"147-156","publisher":"Springer","title":"What Did Taiwan Mathematics Teachers Think of Model-Eliciting Activities and Modelling Teaching?","type":"chapter"},"uris":["http://www.mendeley.com/documents/?uuid=e9342bbe-84c0-42ea-914a-c793438dcafa"]}],"mendeley":{"formattedCitation":"[11]","plainTextFormattedCitation":"[11]","previouslyFormattedCitation":"[11]"},"properties":{"noteIndex":0},"schema":"https://github.com/citation-style-language/schema/raw/master/csl-citation.json"}</w:instrText>
      </w:r>
      <w:r w:rsidR="00FD13F0">
        <w:rPr>
          <w:lang w:val="id-ID"/>
        </w:rPr>
        <w:fldChar w:fldCharType="separate"/>
      </w:r>
      <w:r w:rsidR="00306666" w:rsidRPr="00306666">
        <w:rPr>
          <w:noProof/>
          <w:lang w:val="id-ID"/>
        </w:rPr>
        <w:t>[11]</w:t>
      </w:r>
      <w:r w:rsidR="00FD13F0">
        <w:rPr>
          <w:lang w:val="id-ID"/>
        </w:rPr>
        <w:fldChar w:fldCharType="end"/>
      </w:r>
      <w:r w:rsidR="009753C7">
        <w:rPr>
          <w:lang w:val="id-ID"/>
        </w:rPr>
        <w:t xml:space="preserve">. </w:t>
      </w:r>
      <w:r w:rsidR="00EC14CB" w:rsidRPr="00EC14CB">
        <w:rPr>
          <w:lang w:val="id-ID"/>
        </w:rPr>
        <w:t>With these obstacles, the teacher needs to implement a strategy that can reduce existing barriers, one of which is scaffolding</w:t>
      </w:r>
      <w:r w:rsidR="00EC14CB">
        <w:rPr>
          <w:lang w:val="id-ID"/>
        </w:rPr>
        <w:t xml:space="preserve"> </w:t>
      </w:r>
      <w:r w:rsidR="00AE326B">
        <w:rPr>
          <w:lang w:val="id-ID"/>
        </w:rPr>
        <w:fldChar w:fldCharType="begin" w:fldLock="1"/>
      </w:r>
      <w:r w:rsidR="00FF31FD">
        <w:rPr>
          <w:lang w:val="id-ID"/>
        </w:rPr>
        <w:instrText>ADDIN CSL_CITATION {"citationItems":[{"id":"ITEM-1","itemData":{"ISBN":"2579-9444","author":[{"dropping-particle":"","family":"Rachmah","given":"Harum Yeni","non-dropping-particle":"","parse-names":false,"suffix":""},{"dropping-particle":"","family":"Supriadi","given":"Nanang","non-dropping-particle":"","parse-names":false,"suffix":""},{"dropping-particle":"","family":"Nasution","given":"Sri Purwanti","non-dropping-particle":"","parse-names":false,"suffix":""}],"container-title":"Prosiding Seminar Nasional Matematika dan Pendidikan Matematika","id":"ITEM-1","issue":"1","issued":{"date-parts":[["2017"]]},"page":"239-243","title":"Pengaruh Models Eliciting Activities Dalam Pembelajaran Matematika Dengan Penggunakan Metode Scaffolding Terhadap Self Directed Learning Peserta Didik Kelas VII","type":"paper-conference","volume":"1"},"uris":["http://www.mendeley.com/documents/?uuid=0a51804a-b64c-48a3-9305-e26b4a3aa4b7"]}],"mendeley":{"formattedCitation":"[12]","plainTextFormattedCitation":"[12]","previouslyFormattedCitation":"[12]"},"properties":{"noteIndex":0},"schema":"https://github.com/citation-style-language/schema/raw/master/csl-citation.json"}</w:instrText>
      </w:r>
      <w:r w:rsidR="00AE326B">
        <w:rPr>
          <w:lang w:val="id-ID"/>
        </w:rPr>
        <w:fldChar w:fldCharType="separate"/>
      </w:r>
      <w:r w:rsidR="00306666" w:rsidRPr="00306666">
        <w:rPr>
          <w:noProof/>
          <w:lang w:val="id-ID"/>
        </w:rPr>
        <w:t>[12]</w:t>
      </w:r>
      <w:r w:rsidR="00AE326B">
        <w:rPr>
          <w:lang w:val="id-ID"/>
        </w:rPr>
        <w:fldChar w:fldCharType="end"/>
      </w:r>
      <w:r w:rsidR="00EE2D35">
        <w:rPr>
          <w:lang w:val="id-ID"/>
        </w:rPr>
        <w:t>.</w:t>
      </w:r>
      <w:r w:rsidR="00AE326B">
        <w:rPr>
          <w:lang w:val="id-ID"/>
        </w:rPr>
        <w:t xml:space="preserve"> </w:t>
      </w:r>
      <w:r w:rsidR="00EC14CB" w:rsidRPr="00EC14CB">
        <w:rPr>
          <w:lang w:val="id-ID"/>
        </w:rPr>
        <w:t xml:space="preserve">Another reason MEAs can be combined with scaffolding is that the MEAs approach can be based on Vygotsky's theory, wherein MEAs learning students are formed to learn in groups, the teacher provides direction and encouragement and supports students at the beginning of learning </w:t>
      </w:r>
      <w:r w:rsidR="002017D1">
        <w:rPr>
          <w:rFonts w:ascii="Times New Roman" w:hAnsi="Times New Roman"/>
          <w:iCs w:val="0"/>
          <w:lang w:val="id-ID"/>
        </w:rPr>
        <w:fldChar w:fldCharType="begin" w:fldLock="1"/>
      </w:r>
      <w:r w:rsidR="00A40370">
        <w:rPr>
          <w:rFonts w:ascii="Times New Roman" w:hAnsi="Times New Roman"/>
          <w:iCs w:val="0"/>
          <w:lang w:val="id-ID"/>
        </w:rPr>
        <w:instrText>ADDIN CSL_CITATION {"citationItems":[{"id":"ITEM-1","itemData":{"author":[{"dropping-particle":"","family":"Martadiputra","given":"Bambang Avip Priatna","non-dropping-particle":"","parse-names":false,"suffix":""}],"container-title":"Cakrawala Pendidikan","id":"ITEM-1","issue":"2","issued":{"date-parts":[["2014"]]},"page":"267-276","title":"Modifikasi MEAs dengan Menggunakan Didactical Design Research untuk Meningkatkan Kemampuan Berpikir Statistis Mahasiswa","type":"article-journal","volume":"33"},"uris":["http://www.mendeley.com/documents/?uuid=9f83794d-8779-4161-bc6e-d93a473f4082"]}],"mendeley":{"formattedCitation":"[13]","plainTextFormattedCitation":"[13]","previouslyFormattedCitation":"[13]"},"properties":{"noteIndex":0},"schema":"https://github.com/citation-style-language/schema/raw/master/csl-citation.json"}</w:instrText>
      </w:r>
      <w:r w:rsidR="002017D1">
        <w:rPr>
          <w:rFonts w:ascii="Times New Roman" w:hAnsi="Times New Roman"/>
          <w:iCs w:val="0"/>
          <w:lang w:val="id-ID"/>
        </w:rPr>
        <w:fldChar w:fldCharType="separate"/>
      </w:r>
      <w:r w:rsidR="000A5C02" w:rsidRPr="000A5C02">
        <w:rPr>
          <w:rFonts w:ascii="Times New Roman" w:hAnsi="Times New Roman"/>
          <w:iCs w:val="0"/>
          <w:noProof/>
          <w:lang w:val="id-ID"/>
        </w:rPr>
        <w:t>[13]</w:t>
      </w:r>
      <w:r w:rsidR="002017D1">
        <w:rPr>
          <w:rFonts w:ascii="Times New Roman" w:hAnsi="Times New Roman"/>
          <w:iCs w:val="0"/>
          <w:lang w:val="id-ID"/>
        </w:rPr>
        <w:fldChar w:fldCharType="end"/>
      </w:r>
      <w:r w:rsidR="002017D1">
        <w:rPr>
          <w:rFonts w:ascii="Times New Roman" w:hAnsi="Times New Roman"/>
          <w:iCs w:val="0"/>
          <w:lang w:val="id-ID"/>
        </w:rPr>
        <w:t xml:space="preserve">. </w:t>
      </w:r>
      <w:r w:rsidR="00EC14CB" w:rsidRPr="00EC14CB">
        <w:rPr>
          <w:rFonts w:ascii="Times New Roman" w:hAnsi="Times New Roman"/>
          <w:iCs w:val="0"/>
          <w:lang w:val="id-ID"/>
        </w:rPr>
        <w:t>Thus, in implementing MEAs learning, it should also be equipped with scaffolding that will be provided.</w:t>
      </w:r>
    </w:p>
    <w:p w:rsidR="008E1AB4" w:rsidRPr="00AE326B" w:rsidRDefault="00C96F20" w:rsidP="00C96F20">
      <w:pPr>
        <w:pStyle w:val="BodytextIndented"/>
        <w:rPr>
          <w:lang w:val="id-ID"/>
        </w:rPr>
      </w:pPr>
      <w:r w:rsidRPr="00C96F20">
        <w:rPr>
          <w:lang w:val="id-ID"/>
        </w:rPr>
        <w:t xml:space="preserve">Scaffolding consists of adults who "control" elements of a task that are initially outside the student's capacity, thus allowing him to concentrate and only solve those elements within his range of competence </w:t>
      </w:r>
      <w:r w:rsidR="00CF4AA3">
        <w:rPr>
          <w:lang w:val="id-ID"/>
        </w:rPr>
        <w:fldChar w:fldCharType="begin" w:fldLock="1"/>
      </w:r>
      <w:r w:rsidR="00A40370">
        <w:rPr>
          <w:lang w:val="id-ID"/>
        </w:rPr>
        <w:instrText>ADDIN CSL_CITATION {"citationItems":[{"id":"ITEM-1","itemData":{"ISSN":"0021-9630","author":[{"dropping-particle":"","family":"Wood","given":"David","non-dropping-particle":"","parse-names":false,"suffix":""},{"dropping-particle":"","family":"Bruner","given":"Jerome S","non-dropping-particle":"","parse-names":false,"suffix":""},{"dropping-particle":"","family":"Ross","given":"Gail","non-dropping-particle":"","parse-names":false,"suffix":""}],"container-title":"Journal of child psychology and psychiatry","id":"ITEM-1","issue":"2","issued":{"date-parts":[["1976"]]},"page":"89-100","publisher":"Wiley Online Library","title":"The role of tutoring in problem solving","type":"article-journal","volume":"17"},"uris":["http://www.mendeley.com/documents/?uuid=2e81f2e3-7771-4066-9896-c0cd5a9f9252"]}],"mendeley":{"formattedCitation":"[14]","plainTextFormattedCitation":"[14]","previouslyFormattedCitation":"[14]"},"properties":{"noteIndex":0},"schema":"https://github.com/citation-style-language/schema/raw/master/csl-citation.json"}</w:instrText>
      </w:r>
      <w:r w:rsidR="00CF4AA3">
        <w:rPr>
          <w:lang w:val="id-ID"/>
        </w:rPr>
        <w:fldChar w:fldCharType="separate"/>
      </w:r>
      <w:r w:rsidR="000A5C02" w:rsidRPr="000A5C02">
        <w:rPr>
          <w:noProof/>
          <w:lang w:val="id-ID"/>
        </w:rPr>
        <w:t>[14]</w:t>
      </w:r>
      <w:r w:rsidR="00CF4AA3">
        <w:rPr>
          <w:lang w:val="id-ID"/>
        </w:rPr>
        <w:fldChar w:fldCharType="end"/>
      </w:r>
      <w:r w:rsidR="00CB2D1E">
        <w:rPr>
          <w:lang w:val="id-ID"/>
        </w:rPr>
        <w:t xml:space="preserve">. </w:t>
      </w:r>
      <w:r w:rsidRPr="00C96F20">
        <w:rPr>
          <w:lang w:val="id-ID"/>
        </w:rPr>
        <w:t>It is related to the term Zone of Proximal Development (ZPD) developed by Vygotsky, namely the distance between what students can achieve and their abilities and knowledge assistance from teachers and friends</w:t>
      </w:r>
      <w:r>
        <w:rPr>
          <w:lang w:val="id-ID"/>
        </w:rPr>
        <w:t xml:space="preserve"> </w:t>
      </w:r>
      <w:r w:rsidR="00CF4AA3">
        <w:rPr>
          <w:lang w:val="id-ID"/>
        </w:rPr>
        <w:fldChar w:fldCharType="begin" w:fldLock="1"/>
      </w:r>
      <w:r w:rsidR="00A40370">
        <w:rPr>
          <w:lang w:val="id-ID"/>
        </w:rPr>
        <w:instrText>ADDIN CSL_CITATION {"citationItems":[{"id":"ITEM-1","itemData":{"ISSN":"1916-4742","author":[{"dropping-particle":"","family":"Shabani","given":"Karim","non-dropping-particle":"","parse-names":false,"suffix":""},{"dropping-particle":"","family":"Khatib","given":"Mohamad","non-dropping-particle":"","parse-names":false,"suffix":""},{"dropping-particle":"","family":"Ebadi","given":"Saman","non-dropping-particle":"","parse-names":false,"suffix":""}],"container-title":"English language teaching","id":"ITEM-1","issue":"4","issued":{"date-parts":[["2010"]]},"page":"237-248","publisher":"ERIC","title":"Vygotsky's Zone of Proximal Development: Instructional Implications and Teachers' Professional Development.","type":"article-journal","volume":"3"},"uris":["http://www.mendeley.com/documents/?uuid=83f3d9ff-f24d-45be-91ca-2183a83791b5"]}],"mendeley":{"formattedCitation":"[15]","plainTextFormattedCitation":"[15]","previouslyFormattedCitation":"[15]"},"properties":{"noteIndex":0},"schema":"https://github.com/citation-style-language/schema/raw/master/csl-citation.json"}</w:instrText>
      </w:r>
      <w:r w:rsidR="00CF4AA3">
        <w:rPr>
          <w:lang w:val="id-ID"/>
        </w:rPr>
        <w:fldChar w:fldCharType="separate"/>
      </w:r>
      <w:r w:rsidR="000A5C02" w:rsidRPr="000A5C02">
        <w:rPr>
          <w:noProof/>
          <w:lang w:val="id-ID"/>
        </w:rPr>
        <w:t>[15]</w:t>
      </w:r>
      <w:r w:rsidR="00CF4AA3">
        <w:rPr>
          <w:lang w:val="id-ID"/>
        </w:rPr>
        <w:fldChar w:fldCharType="end"/>
      </w:r>
      <w:r w:rsidR="00CF4AA3" w:rsidRPr="00CF4AA3">
        <w:rPr>
          <w:lang w:val="id-ID"/>
        </w:rPr>
        <w:t xml:space="preserve">. </w:t>
      </w:r>
      <w:r w:rsidRPr="00C96F20">
        <w:rPr>
          <w:lang w:val="id-ID"/>
        </w:rPr>
        <w:t>There are several characteristics of scaffolding, namely</w:t>
      </w:r>
      <w:r>
        <w:rPr>
          <w:lang w:val="id-ID"/>
        </w:rPr>
        <w:t xml:space="preserve"> : (1) </w:t>
      </w:r>
      <w:r w:rsidRPr="00C96F20">
        <w:rPr>
          <w:lang w:val="id-ID"/>
        </w:rPr>
        <w:t>Contingency, the support provided is adjusted to th</w:t>
      </w:r>
      <w:r>
        <w:rPr>
          <w:lang w:val="id-ID"/>
        </w:rPr>
        <w:t xml:space="preserve">e level of student performance. (2) </w:t>
      </w:r>
      <w:r w:rsidRPr="00C96F20">
        <w:rPr>
          <w:lang w:val="id-ID"/>
        </w:rPr>
        <w:t>Fading, the provision of support provided is decreasing.</w:t>
      </w:r>
      <w:r>
        <w:rPr>
          <w:lang w:val="id-ID"/>
        </w:rPr>
        <w:t xml:space="preserve"> (3) </w:t>
      </w:r>
      <w:r w:rsidRPr="00C96F20">
        <w:rPr>
          <w:lang w:val="id-ID"/>
        </w:rPr>
        <w:t>Transfer of responsibility, the process of transferring performance responsibility to students along with fading and contingency:</w:t>
      </w:r>
      <w:r w:rsidR="006F74D7">
        <w:rPr>
          <w:lang w:val="id-ID"/>
        </w:rPr>
        <w:fldChar w:fldCharType="begin" w:fldLock="1"/>
      </w:r>
      <w:r w:rsidR="00A40370">
        <w:rPr>
          <w:lang w:val="id-ID"/>
        </w:rPr>
        <w:instrText>ADDIN CSL_CITATION {"citationItems":[{"id":"ITEM-1","itemData":{"ISSN":"1040-726X","author":[{"dropping-particle":"","family":"Pol","given":"Janneke","non-dropping-particle":"Van de","parse-names":false,"suffix":""},{"dropping-particle":"","family":"Volman","given":"Monique","non-dropping-particle":"","parse-names":false,"suffix":""},{"dropping-particle":"","family":"Beishuizen","given":"Jos","non-dropping-particle":"","parse-names":false,"suffix":""}],"container-title":"Educational psychology review","id":"ITEM-1","issue":"3","issued":{"date-parts":[["2010"]]},"page":"271-296","publisher":"Springer","title":"Scaffolding in teacher–student interaction: A decade of research","type":"article-journal","volume":"22"},"uris":["http://www.mendeley.com/documents/?uuid=33a0dec1-aa8b-411b-8ed1-5908fa6e3e10"]}],"mendeley":{"formattedCitation":"[16]","plainTextFormattedCitation":"[16]","previouslyFormattedCitation":"[16]"},"properties":{"noteIndex":0},"schema":"https://github.com/citation-style-language/schema/raw/master/csl-citation.json"}</w:instrText>
      </w:r>
      <w:r w:rsidR="006F74D7">
        <w:rPr>
          <w:lang w:val="id-ID"/>
        </w:rPr>
        <w:fldChar w:fldCharType="separate"/>
      </w:r>
      <w:r w:rsidR="000A5C02" w:rsidRPr="000A5C02">
        <w:rPr>
          <w:noProof/>
          <w:lang w:val="id-ID"/>
        </w:rPr>
        <w:t>[16]</w:t>
      </w:r>
      <w:r w:rsidR="006F74D7">
        <w:rPr>
          <w:lang w:val="id-ID"/>
        </w:rPr>
        <w:fldChar w:fldCharType="end"/>
      </w:r>
      <w:r w:rsidR="006F74D7">
        <w:rPr>
          <w:lang w:val="id-ID"/>
        </w:rPr>
        <w:t>.</w:t>
      </w:r>
      <w:r w:rsidRPr="00C96F20">
        <w:t xml:space="preserve"> </w:t>
      </w:r>
      <w:r w:rsidRPr="00C96F20">
        <w:rPr>
          <w:lang w:val="id-ID"/>
        </w:rPr>
        <w:t>These three characteristics further strengthen that the provision of assistance is temporary and fades away, and after arriving at ZPD, students ta</w:t>
      </w:r>
      <w:r>
        <w:rPr>
          <w:lang w:val="id-ID"/>
        </w:rPr>
        <w:t>ke full responsibility for this</w:t>
      </w:r>
      <w:r w:rsidR="00CF4AA3">
        <w:rPr>
          <w:lang w:val="id-ID"/>
        </w:rPr>
        <w:t>.</w:t>
      </w:r>
      <w:r w:rsidR="005F54EE" w:rsidRPr="005F54EE">
        <w:t xml:space="preserve"> </w:t>
      </w:r>
    </w:p>
    <w:p w:rsidR="00BB0E6B" w:rsidRPr="00643B2E" w:rsidRDefault="00AD54B1" w:rsidP="00844003">
      <w:pPr>
        <w:pStyle w:val="BodytextIndented"/>
        <w:rPr>
          <w:lang w:val="id-ID"/>
        </w:rPr>
      </w:pPr>
      <w:r w:rsidRPr="00AD54B1">
        <w:rPr>
          <w:lang w:val="id-ID"/>
        </w:rPr>
        <w:t xml:space="preserve">Based on the above background, it is necessary to study more about previous research related to scaffolding that teachers can give to students to reduce difficulties and obstacles. Of course, in providing support, it is necessary to consider that this assistance does not change the principles and essence of learning itself. Every lesson is different, so there </w:t>
      </w:r>
      <w:r>
        <w:rPr>
          <w:lang w:val="id-ID"/>
        </w:rPr>
        <w:t>are different ways of assisting</w:t>
      </w:r>
      <w:r w:rsidR="00C34606">
        <w:rPr>
          <w:lang w:val="id-ID"/>
        </w:rPr>
        <w:t>.</w:t>
      </w:r>
    </w:p>
    <w:p w:rsidR="00EA3F4B" w:rsidRPr="00CE57CF" w:rsidRDefault="0041321F" w:rsidP="0041321F">
      <w:pPr>
        <w:pStyle w:val="section"/>
        <w:rPr>
          <w:rFonts w:ascii="Times New Roman" w:hAnsi="Times New Roman"/>
        </w:rPr>
      </w:pPr>
      <w:r>
        <w:rPr>
          <w:rFonts w:ascii="Times New Roman" w:hAnsi="Times New Roman"/>
        </w:rPr>
        <w:t>Experimental Method</w:t>
      </w:r>
    </w:p>
    <w:p w:rsidR="00DF5D85" w:rsidRPr="00DF5D85" w:rsidRDefault="004F2BD4" w:rsidP="00843204">
      <w:pPr>
        <w:pStyle w:val="BodyChar"/>
        <w:rPr>
          <w:rFonts w:ascii="Times New Roman" w:hAnsi="Times New Roman"/>
          <w:lang w:val="id-ID"/>
        </w:rPr>
      </w:pPr>
      <w:r w:rsidRPr="004F2BD4">
        <w:rPr>
          <w:rFonts w:ascii="Times New Roman" w:hAnsi="Times New Roman"/>
          <w:lang w:val="id-ID"/>
        </w:rPr>
        <w:t>This article is the result of a literature review. It aims to obtain a written summary of a book journal or proceeding that describes the state of previous research related to the Model-Eliciting Activities and the role that scaffolding can play in this learning. The steps in reviewing the literature are as follows: Identify, locate literature, Critically evaluate and select the literature, Organize the literature, write a literature review</w:t>
      </w:r>
      <w:r w:rsidR="0003170A">
        <w:rPr>
          <w:rFonts w:ascii="Times New Roman" w:hAnsi="Times New Roman"/>
          <w:lang w:val="id-ID"/>
        </w:rPr>
        <w:t xml:space="preserve"> </w:t>
      </w:r>
      <w:r w:rsidR="0003170A">
        <w:rPr>
          <w:rFonts w:ascii="Times New Roman" w:hAnsi="Times New Roman"/>
          <w:lang w:val="id-ID"/>
        </w:rPr>
        <w:fldChar w:fldCharType="begin" w:fldLock="1"/>
      </w:r>
      <w:r w:rsidR="00FF31FD">
        <w:rPr>
          <w:rFonts w:ascii="Times New Roman" w:hAnsi="Times New Roman"/>
          <w:lang w:val="id-ID"/>
        </w:rPr>
        <w:instrText>ADDIN CSL_CITATION {"citationItems":[{"id":"ITEM-1","itemData":{"author":[{"dropping-particle":"","family":"Creswell","given":"John W","non-dropping-particle":"","parse-names":false,"suffix":""}],"edition":"Fourth","id":"ITEM-1","issued":{"date-parts":[["2012"]]},"publisher":"Pearson Education Inc","publisher-place":"Boston","title":"Educational research: Planning, conducting, and evaluating quantitative","type":"book"},"uris":["http://www.mendeley.com/documents/?uuid=86888029-3ea2-46ed-8dae-14e63faccd96"]}],"mendeley":{"formattedCitation":"[17]","plainTextFormattedCitation":"[17]","previouslyFormattedCitation":"[17]"},"properties":{"noteIndex":0},"schema":"https://github.com/citation-style-language/schema/raw/master/csl-citation.json"}</w:instrText>
      </w:r>
      <w:r w:rsidR="0003170A">
        <w:rPr>
          <w:rFonts w:ascii="Times New Roman" w:hAnsi="Times New Roman"/>
          <w:lang w:val="id-ID"/>
        </w:rPr>
        <w:fldChar w:fldCharType="separate"/>
      </w:r>
      <w:r w:rsidR="00306666" w:rsidRPr="00306666">
        <w:rPr>
          <w:rFonts w:ascii="Times New Roman" w:hAnsi="Times New Roman"/>
          <w:noProof/>
          <w:lang w:val="id-ID"/>
        </w:rPr>
        <w:t>[17]</w:t>
      </w:r>
      <w:r w:rsidR="0003170A">
        <w:rPr>
          <w:rFonts w:ascii="Times New Roman" w:hAnsi="Times New Roman"/>
          <w:lang w:val="id-ID"/>
        </w:rPr>
        <w:fldChar w:fldCharType="end"/>
      </w:r>
      <w:r w:rsidR="0003170A">
        <w:rPr>
          <w:rFonts w:ascii="Times New Roman" w:hAnsi="Times New Roman"/>
          <w:lang w:val="id-ID"/>
        </w:rPr>
        <w:t xml:space="preserve">. </w:t>
      </w:r>
      <w:r w:rsidRPr="004F2BD4">
        <w:rPr>
          <w:rFonts w:ascii="Times New Roman" w:hAnsi="Times New Roman"/>
          <w:lang w:val="id-ID"/>
        </w:rPr>
        <w:t>In identifying, the keywords used are "Model Eliciting Activities," "Scaffolding," "Mathematical Modeling." Furthermore, the researchers sorted articles in journals, educational books, or national and international proceedings, were available in full text, and were published in the 2000-2020 range. After that, the researcher evaluates critically the articles that will be used as reference material in making notes. Then the researcher developed it to obtain a conclusion in the form of a description of the role of scaffolding in learning Model-Eliciting Activities.</w:t>
      </w:r>
    </w:p>
    <w:p w:rsidR="00EA3F4B" w:rsidRPr="00CE57CF" w:rsidRDefault="0041321F" w:rsidP="0041321F">
      <w:pPr>
        <w:pStyle w:val="section"/>
        <w:rPr>
          <w:rFonts w:ascii="Times New Roman" w:hAnsi="Times New Roman"/>
        </w:rPr>
      </w:pPr>
      <w:r>
        <w:rPr>
          <w:rFonts w:ascii="Times New Roman" w:hAnsi="Times New Roman"/>
        </w:rPr>
        <w:t>Result and Discussion</w:t>
      </w:r>
    </w:p>
    <w:p w:rsidR="00E40566" w:rsidRDefault="00631245" w:rsidP="00CA5879">
      <w:pPr>
        <w:pStyle w:val="BodytextIndented"/>
        <w:spacing w:after="120"/>
        <w:ind w:firstLine="0"/>
        <w:rPr>
          <w:lang w:val="id-ID"/>
        </w:rPr>
      </w:pPr>
      <w:r w:rsidRPr="00631245">
        <w:rPr>
          <w:lang w:val="id-ID"/>
        </w:rPr>
        <w:t>The MEAs approach is a learning approach based on realistic problems, multiple processes, working in small groups, self-directed learning and self-assessment, and presents a model to help students build problem solving and make students apply the understanding of the mathematical concepts they have learned</w:t>
      </w:r>
      <w:r w:rsidR="00375268">
        <w:rPr>
          <w:lang w:val="id-ID"/>
        </w:rPr>
        <w:t xml:space="preserve"> </w:t>
      </w:r>
      <w:r w:rsidR="00375268">
        <w:rPr>
          <w:lang w:val="id-ID"/>
        </w:rPr>
        <w:fldChar w:fldCharType="begin" w:fldLock="1"/>
      </w:r>
      <w:r w:rsidR="00FF31FD">
        <w:rPr>
          <w:lang w:val="id-ID"/>
        </w:rPr>
        <w:instrText>ADDIN CSL_CITATION {"citationItems":[{"id":"ITEM-1","itemData":{"author":[{"dropping-particle":"","family":"Chamberlin","given":"Scott A","non-dropping-particle":"","parse-names":false,"suffix":""},{"dropping-particle":"","family":"Moon","given":"Sidney M","non-dropping-particle":"","parse-names":false,"suffix":""}],"container-title":"Journal of Secondary Gifted Education","id":"ITEM-1","issue":"1","issued":{"date-parts":[["2005"]]},"page":"37-47","publisher":"SAGE Publications Sage CA: Los Angeles, CA","title":"Model-eliciting activities as a tool to develop and identify creatively gifted mathematicians","type":"article-journal","volume":"17"},"uris":["http://www.mendeley.com/documents/?uuid=33c6a40d-823f-40b5-ba0f-deb330b1e7ae"]},{"id":"ITEM-2","itemData":{"ISSN":"2460-9285","author":[{"dropping-particle":"","family":"Istianah","given":"Euis","non-dropping-particle":"","parse-names":false,"suffix":""}],"container-title":"Infinity Journal","id":"ITEM-2","issue":"1","issued":{"date-parts":[["2013"]]},"page":"43-54","title":"Meningkatkan kemampuan berpikir kritis dan kreatif matematik dengan pendekatan model eliciting activities (MEAs) pada siswa SMA","type":"article-journal","volume":"2"},"uris":["http://www.mendeley.com/documents/?uuid=ef647bf0-d7ee-4c00-bcc9-24094f592f53"]}],"mendeley":{"formattedCitation":"[6], [18]","plainTextFormattedCitation":"[6], [18]","previouslyFormattedCitation":"[6], [18]"},"properties":{"noteIndex":0},"schema":"https://github.com/citation-style-language/schema/raw/master/csl-citation.json"}</w:instrText>
      </w:r>
      <w:r w:rsidR="00375268">
        <w:rPr>
          <w:lang w:val="id-ID"/>
        </w:rPr>
        <w:fldChar w:fldCharType="separate"/>
      </w:r>
      <w:r w:rsidR="00306666" w:rsidRPr="00306666">
        <w:rPr>
          <w:noProof/>
          <w:lang w:val="id-ID"/>
        </w:rPr>
        <w:t>[6], [18]</w:t>
      </w:r>
      <w:r w:rsidR="00375268">
        <w:rPr>
          <w:lang w:val="id-ID"/>
        </w:rPr>
        <w:fldChar w:fldCharType="end"/>
      </w:r>
      <w:r w:rsidR="00375268" w:rsidRPr="00375268">
        <w:rPr>
          <w:lang w:val="id-ID"/>
        </w:rPr>
        <w:t xml:space="preserve">. </w:t>
      </w:r>
      <w:r w:rsidRPr="00631245">
        <w:rPr>
          <w:lang w:val="id-ID"/>
        </w:rPr>
        <w:t>In addition, MEAs are also understood as a learning approach rooted in mathematical modeling</w:t>
      </w:r>
      <w:r>
        <w:rPr>
          <w:lang w:val="id-ID"/>
        </w:rPr>
        <w:t xml:space="preserve"> </w:t>
      </w:r>
      <w:r w:rsidR="008D34ED">
        <w:rPr>
          <w:lang w:val="id-ID"/>
        </w:rPr>
        <w:fldChar w:fldCharType="begin" w:fldLock="1"/>
      </w:r>
      <w:r w:rsidR="00FF31FD">
        <w:rPr>
          <w:lang w:val="id-ID"/>
        </w:rPr>
        <w:instrText>ADDIN CSL_CITATION {"citationItems":[{"id":"ITEM-1","itemData":{"ISSN":"2087-8885","author":[{"dropping-particle":"","family":"Dede","given":"Ayse Tekin","non-dropping-particle":"","parse-names":false,"suffix":""},{"dropping-particle":"","family":"Hidiroglu","given":"Çaglar Naci","non-dropping-particle":"","parse-names":false,"suffix":""},{"dropping-particle":"","family":"Güzel","given":"Esra Bukova","non-dropping-particle":"","parse-names":false,"suffix":""}],"container-title":"Journal on Mathematics Education","id":"ITEM-1","issue":"2","issued":{"date-parts":[["2017"]]},"page":"223-242","publisher":"ERIC","title":"Examining of Model Eliciting Activities Developed by Mathematics Student Teachers.","type":"article-journal","volume":"8"},"uris":["http://www.mendeley.com/documents/?uuid=340ddb17-bbc0-42fc-be71-dfbedf24c7ad"]},{"id":"ITEM-2","itemData":{"ISBN":"1742-6596","author":[{"dropping-particle":"","family":"Pertamawati","given":"L","non-dropping-particle":"","parse-names":false,"suffix":""},{"dropping-particle":"","family":"Retnowati","given":"E","non-dropping-particle":"","parse-names":false,"suffix":""}],"container-title":"Journal of Physics: Conference Series","id":"ITEM-2","issue":"1","issued":{"date-parts":[["2019"]]},"page":"12003","publisher":"IOP Publishing","title":"Model-Eliciting Activities: Engaging students to make sense of the world","type":"paper-conference","volume":"1200"},"uris":["http://www.mendeley.com/documents/?uuid=3b4ce5b1-33f5-488d-98da-0760b35bbdb6"]}],"mendeley":{"formattedCitation":"[19], [20]","plainTextFormattedCitation":"[19], [20]","previouslyFormattedCitation":"[19], [20]"},"properties":{"noteIndex":0},"schema":"https://github.com/citation-style-language/schema/raw/master/csl-citation.json"}</w:instrText>
      </w:r>
      <w:r w:rsidR="008D34ED">
        <w:rPr>
          <w:lang w:val="id-ID"/>
        </w:rPr>
        <w:fldChar w:fldCharType="separate"/>
      </w:r>
      <w:r w:rsidR="00306666" w:rsidRPr="00306666">
        <w:rPr>
          <w:noProof/>
          <w:lang w:val="id-ID"/>
        </w:rPr>
        <w:t>[19], [20]</w:t>
      </w:r>
      <w:r w:rsidR="008D34ED">
        <w:rPr>
          <w:lang w:val="id-ID"/>
        </w:rPr>
        <w:fldChar w:fldCharType="end"/>
      </w:r>
      <w:r w:rsidR="008D34ED">
        <w:rPr>
          <w:lang w:val="id-ID"/>
        </w:rPr>
        <w:t xml:space="preserve">. </w:t>
      </w:r>
      <w:r w:rsidRPr="00631245">
        <w:rPr>
          <w:lang w:val="id-ID"/>
        </w:rPr>
        <w:t>Products generated in the model-eliciting activities involve conceptual tools that can be shared, manipulated, modified, and reused to build, describe, explain, predict, or control a mathematically significant system</w:t>
      </w:r>
      <w:r>
        <w:rPr>
          <w:lang w:val="id-ID"/>
        </w:rPr>
        <w:t xml:space="preserve"> </w:t>
      </w:r>
      <w:r w:rsidR="009F5AFD">
        <w:rPr>
          <w:lang w:val="id-ID"/>
        </w:rPr>
        <w:fldChar w:fldCharType="begin" w:fldLock="1"/>
      </w:r>
      <w:r w:rsidR="00FF31FD">
        <w:rPr>
          <w:lang w:val="id-ID"/>
        </w:rPr>
        <w:instrText>ADDIN CSL_CITATION {"citationItems":[{"id":"ITEM-1","itemData":{"author":[{"dropping-particle":"","family":"Lesh","given":"Richard","non-dropping-particle":"","parse-names":false,"suffix":""},{"dropping-particle":"","family":"Doerr","given":"Helen M","non-dropping-particle":"","parse-names":false,"suffix":""}],"container-title":"Beyond constructivism: Models and modeling perspectives on mathematics problem solving, learning, and teaching","id":"ITEM-1","issued":{"date-parts":[["2003"]]},"page":"3-33","title":"Foundations of a models and modeling perspective on mathematics teaching, learning, and problem solving","type":"article-journal"},"uris":["http://www.mendeley.com/documents/?uuid=4d061735-841f-463a-ae94-5d36d2a9d8a4"]}],"mendeley":{"formattedCitation":"[21]","plainTextFormattedCitation":"[21]","previouslyFormattedCitation":"[21]"},"properties":{"noteIndex":0},"schema":"https://github.com/citation-style-language/schema/raw/master/csl-citation.json"}</w:instrText>
      </w:r>
      <w:r w:rsidR="009F5AFD">
        <w:rPr>
          <w:lang w:val="id-ID"/>
        </w:rPr>
        <w:fldChar w:fldCharType="separate"/>
      </w:r>
      <w:r w:rsidR="00306666" w:rsidRPr="00306666">
        <w:rPr>
          <w:noProof/>
          <w:lang w:val="id-ID"/>
        </w:rPr>
        <w:t>[21]</w:t>
      </w:r>
      <w:r w:rsidR="009F5AFD">
        <w:rPr>
          <w:lang w:val="id-ID"/>
        </w:rPr>
        <w:fldChar w:fldCharType="end"/>
      </w:r>
      <w:r w:rsidR="005B15FE" w:rsidRPr="005B15FE">
        <w:rPr>
          <w:lang w:val="id-ID"/>
        </w:rPr>
        <w:t xml:space="preserve">. </w:t>
      </w:r>
      <w:r w:rsidR="00F4614D">
        <w:rPr>
          <w:lang w:val="id-ID"/>
        </w:rPr>
        <w:t xml:space="preserve"> </w:t>
      </w:r>
      <w:r w:rsidRPr="00631245">
        <w:rPr>
          <w:lang w:val="id-ID"/>
        </w:rPr>
        <w:t>Thus it can be seen how learning with MEAs is closely related to mathematical modeling activities. The following is the relationship between the MEAs learning steps and th</w:t>
      </w:r>
      <w:r>
        <w:rPr>
          <w:lang w:val="id-ID"/>
        </w:rPr>
        <w:t>e mathematical modeling process</w:t>
      </w:r>
      <w:r w:rsidR="00CA5879">
        <w:rPr>
          <w:lang w:val="id-ID"/>
        </w:rPr>
        <w:t>.</w:t>
      </w:r>
    </w:p>
    <w:p w:rsidR="00DC368D" w:rsidRDefault="00DC368D" w:rsidP="00CA5879">
      <w:pPr>
        <w:pStyle w:val="BodytextIndented"/>
        <w:spacing w:after="120"/>
        <w:ind w:firstLine="0"/>
        <w:rPr>
          <w:lang w:val="id-ID"/>
        </w:rPr>
      </w:pPr>
    </w:p>
    <w:p w:rsidR="00624204" w:rsidRPr="00624204" w:rsidRDefault="00FF6E22" w:rsidP="00CA5879">
      <w:pPr>
        <w:pStyle w:val="BodytextIndented"/>
        <w:spacing w:after="120"/>
        <w:ind w:firstLine="0"/>
        <w:jc w:val="center"/>
        <w:rPr>
          <w:lang w:val="id-ID"/>
        </w:rPr>
      </w:pPr>
      <w:r>
        <w:rPr>
          <w:b/>
          <w:lang w:val="id-ID"/>
        </w:rPr>
        <w:t xml:space="preserve">Tabel 1. </w:t>
      </w:r>
      <w:r w:rsidRPr="00FF6E22">
        <w:rPr>
          <w:lang w:val="id-ID"/>
        </w:rPr>
        <w:t>The relationship between the MEAs learning steps and the mathematical modeling process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43"/>
        <w:gridCol w:w="3970"/>
      </w:tblGrid>
      <w:tr w:rsidR="00DF575F" w:rsidTr="004637D6">
        <w:trPr>
          <w:trHeight w:val="564"/>
          <w:jc w:val="center"/>
        </w:trPr>
        <w:tc>
          <w:tcPr>
            <w:tcW w:w="4643" w:type="dxa"/>
            <w:tcBorders>
              <w:bottom w:val="single" w:sz="4" w:space="0" w:color="auto"/>
            </w:tcBorders>
            <w:vAlign w:val="center"/>
          </w:tcPr>
          <w:p w:rsidR="00DF575F" w:rsidRDefault="00796239" w:rsidP="00624204">
            <w:pPr>
              <w:pStyle w:val="BodytextIndented"/>
              <w:spacing w:after="120"/>
              <w:ind w:firstLine="0"/>
              <w:jc w:val="center"/>
              <w:rPr>
                <w:lang w:val="id-ID"/>
              </w:rPr>
            </w:pPr>
            <w:r w:rsidRPr="00796239">
              <w:rPr>
                <w:lang w:val="id-ID"/>
              </w:rPr>
              <w:t xml:space="preserve">Steps in learning MEAs </w:t>
            </w:r>
            <w:r w:rsidR="00DF575F">
              <w:rPr>
                <w:lang w:val="id-ID"/>
              </w:rPr>
              <w:fldChar w:fldCharType="begin" w:fldLock="1"/>
            </w:r>
            <w:r w:rsidR="00FF31FD">
              <w:rPr>
                <w:lang w:val="id-ID"/>
              </w:rPr>
              <w:instrText>ADDIN CSL_CITATION {"citationItems":[{"id":"ITEM-1","itemData":{"author":[{"dropping-particle":"","family":"Chamberlin","given":"Scott A","non-dropping-particle":"","parse-names":false,"suffix":""},{"dropping-particle":"","family":"Moon","given":"Sidney M","non-dropping-particle":"","parse-names":false,"suffix":""}],"container-title":"International Journal for Mathematics Teaching and Learning","id":"ITEM-1","issue":"3","issued":{"date-parts":[["2008"]]},"page":"78-105","title":"How does the problem based learning approach compare to the model-eliciting activity approach in mathematics","type":"article-journal","volume":"9"},"uris":["http://www.mendeley.com/documents/?uuid=00bc675f-7cdb-453b-ae1a-016cb17ad7f9"]}],"mendeley":{"formattedCitation":"[22]","plainTextFormattedCitation":"[22]","previouslyFormattedCitation":"[22]"},"properties":{"noteIndex":0},"schema":"https://github.com/citation-style-language/schema/raw/master/csl-citation.json"}</w:instrText>
            </w:r>
            <w:r w:rsidR="00DF575F">
              <w:rPr>
                <w:lang w:val="id-ID"/>
              </w:rPr>
              <w:fldChar w:fldCharType="separate"/>
            </w:r>
            <w:r w:rsidR="00306666" w:rsidRPr="00306666">
              <w:rPr>
                <w:noProof/>
                <w:lang w:val="id-ID"/>
              </w:rPr>
              <w:t>[22]</w:t>
            </w:r>
            <w:r w:rsidR="00DF575F">
              <w:rPr>
                <w:lang w:val="id-ID"/>
              </w:rPr>
              <w:fldChar w:fldCharType="end"/>
            </w:r>
          </w:p>
        </w:tc>
        <w:tc>
          <w:tcPr>
            <w:tcW w:w="3970" w:type="dxa"/>
            <w:tcBorders>
              <w:bottom w:val="single" w:sz="4" w:space="0" w:color="auto"/>
            </w:tcBorders>
            <w:vAlign w:val="center"/>
          </w:tcPr>
          <w:p w:rsidR="00DF575F" w:rsidRDefault="00796239" w:rsidP="00796239">
            <w:pPr>
              <w:pStyle w:val="BodytextIndented"/>
              <w:spacing w:after="120"/>
              <w:ind w:firstLine="0"/>
              <w:jc w:val="center"/>
              <w:rPr>
                <w:lang w:val="id-ID"/>
              </w:rPr>
            </w:pPr>
            <w:r w:rsidRPr="00796239">
              <w:rPr>
                <w:lang w:val="id-ID"/>
              </w:rPr>
              <w:t xml:space="preserve">Mathematical Modeling Process </w:t>
            </w:r>
            <w:r w:rsidR="00624204">
              <w:rPr>
                <w:lang w:val="id-ID"/>
              </w:rPr>
              <w:fldChar w:fldCharType="begin" w:fldLock="1"/>
            </w:r>
            <w:r w:rsidR="00A479E3">
              <w:rPr>
                <w:lang w:val="id-ID"/>
              </w:rPr>
              <w:instrText>ADDIN CSL_CITATION {"citationItems":[{"id":"ITEM-1","itemData":{"ISBN":"0387298223","author":[{"dropping-particle":"","family":"Blum","given":"Werner","non-dropping-particle":"","parse-names":false,"suffix":""},{"dropping-particle":"","family":"Galbraith","given":"Peter L","non-dropping-particle":"","parse-names":false,"suffix":""},{"dropping-particle":"","family":"Henn","given":"Hans-Wolfgang","non-dropping-particle":"","parse-names":false,"suffix":""},{"dropping-particle":"","family":"Niss","given":"Mogens","non-dropping-particle":"","parse-names":false,"suffix":""}],"id":"ITEM-1","issued":{"date-parts":[["2007"]]},"publisher":"Springer New York","title":"Modelling and applications in mathematics education","type":"book"},"uris":["http://www.mendeley.com/documents/?uuid=8b6365aa-d9f7-449a-a42b-a17f9d79d05b"]}],"mendeley":{"formattedCitation":"[23]","plainTextFormattedCitation":"[23]","previouslyFormattedCitation":"[23]"},"properties":{"noteIndex":0},"schema":"https://github.com/citation-style-language/schema/raw/master/csl-citation.json"}</w:instrText>
            </w:r>
            <w:r w:rsidR="00624204">
              <w:rPr>
                <w:lang w:val="id-ID"/>
              </w:rPr>
              <w:fldChar w:fldCharType="separate"/>
            </w:r>
            <w:r w:rsidR="00624204" w:rsidRPr="00624204">
              <w:rPr>
                <w:noProof/>
                <w:lang w:val="id-ID"/>
              </w:rPr>
              <w:t>[23]</w:t>
            </w:r>
            <w:r w:rsidR="00624204">
              <w:rPr>
                <w:lang w:val="id-ID"/>
              </w:rPr>
              <w:fldChar w:fldCharType="end"/>
            </w:r>
          </w:p>
        </w:tc>
      </w:tr>
      <w:tr w:rsidR="00DF575F" w:rsidTr="004637D6">
        <w:trPr>
          <w:trHeight w:val="686"/>
          <w:jc w:val="center"/>
        </w:trPr>
        <w:tc>
          <w:tcPr>
            <w:tcW w:w="4643" w:type="dxa"/>
            <w:tcBorders>
              <w:bottom w:val="nil"/>
            </w:tcBorders>
            <w:vAlign w:val="center"/>
          </w:tcPr>
          <w:p w:rsidR="00DF575F" w:rsidRDefault="006B75BD" w:rsidP="0093565A">
            <w:pPr>
              <w:pStyle w:val="BodytextIndented"/>
              <w:ind w:firstLine="0"/>
              <w:jc w:val="center"/>
              <w:rPr>
                <w:lang w:val="id-ID"/>
              </w:rPr>
            </w:pPr>
            <w:r w:rsidRPr="006B75BD">
              <w:rPr>
                <w:lang w:val="id-ID"/>
              </w:rPr>
              <w:t>The teacher reads a problem sheet that develops the student's context</w:t>
            </w:r>
          </w:p>
        </w:tc>
        <w:tc>
          <w:tcPr>
            <w:tcW w:w="3970" w:type="dxa"/>
            <w:tcBorders>
              <w:bottom w:val="nil"/>
            </w:tcBorders>
            <w:vAlign w:val="center"/>
          </w:tcPr>
          <w:p w:rsidR="00DF575F" w:rsidRDefault="00624204" w:rsidP="0093565A">
            <w:pPr>
              <w:pStyle w:val="BodytextIndented"/>
              <w:ind w:firstLine="0"/>
              <w:jc w:val="center"/>
              <w:rPr>
                <w:lang w:val="id-ID"/>
              </w:rPr>
            </w:pPr>
            <w:r>
              <w:rPr>
                <w:lang w:val="id-ID"/>
              </w:rPr>
              <w:t>Understanding</w:t>
            </w:r>
          </w:p>
        </w:tc>
      </w:tr>
      <w:tr w:rsidR="0093565A" w:rsidTr="004637D6">
        <w:trPr>
          <w:trHeight w:val="720"/>
          <w:jc w:val="center"/>
        </w:trPr>
        <w:tc>
          <w:tcPr>
            <w:tcW w:w="4643" w:type="dxa"/>
            <w:tcBorders>
              <w:top w:val="nil"/>
              <w:bottom w:val="nil"/>
            </w:tcBorders>
            <w:vAlign w:val="center"/>
          </w:tcPr>
          <w:p w:rsidR="0093565A" w:rsidRDefault="006B75BD" w:rsidP="0093565A">
            <w:pPr>
              <w:pStyle w:val="BodytextIndented"/>
              <w:ind w:firstLine="0"/>
              <w:jc w:val="center"/>
              <w:rPr>
                <w:lang w:val="id-ID"/>
              </w:rPr>
            </w:pPr>
            <w:r w:rsidRPr="006B75BD">
              <w:rPr>
                <w:lang w:val="id-ID"/>
              </w:rPr>
              <w:t>Students answer readiness questions that are based on problems</w:t>
            </w:r>
          </w:p>
        </w:tc>
        <w:tc>
          <w:tcPr>
            <w:tcW w:w="3970" w:type="dxa"/>
            <w:vMerge w:val="restart"/>
            <w:tcBorders>
              <w:top w:val="nil"/>
              <w:bottom w:val="nil"/>
            </w:tcBorders>
            <w:vAlign w:val="center"/>
          </w:tcPr>
          <w:p w:rsidR="0093565A" w:rsidRDefault="00624204" w:rsidP="0093565A">
            <w:pPr>
              <w:pStyle w:val="BodytextIndented"/>
              <w:ind w:firstLine="0"/>
              <w:jc w:val="center"/>
              <w:rPr>
                <w:lang w:val="id-ID"/>
              </w:rPr>
            </w:pPr>
            <w:r>
              <w:rPr>
                <w:lang w:val="id-ID"/>
              </w:rPr>
              <w:t>Simplifying/</w:t>
            </w:r>
            <w:r w:rsidR="0093565A">
              <w:rPr>
                <w:lang w:val="id-ID"/>
              </w:rPr>
              <w:t>Structuring</w:t>
            </w:r>
          </w:p>
        </w:tc>
      </w:tr>
      <w:tr w:rsidR="0093565A" w:rsidTr="004637D6">
        <w:trPr>
          <w:jc w:val="center"/>
        </w:trPr>
        <w:tc>
          <w:tcPr>
            <w:tcW w:w="4643" w:type="dxa"/>
            <w:tcBorders>
              <w:top w:val="nil"/>
              <w:bottom w:val="nil"/>
            </w:tcBorders>
            <w:vAlign w:val="center"/>
          </w:tcPr>
          <w:p w:rsidR="0093565A" w:rsidRDefault="006B75BD" w:rsidP="0093565A">
            <w:pPr>
              <w:pStyle w:val="BodytextIndented"/>
              <w:ind w:firstLine="0"/>
              <w:jc w:val="center"/>
              <w:rPr>
                <w:lang w:val="id-ID"/>
              </w:rPr>
            </w:pPr>
            <w:r w:rsidRPr="006B75BD">
              <w:rPr>
                <w:lang w:val="id-ID"/>
              </w:rPr>
              <w:t>The teacher reads the problem formulation with the students and ensures that each group understands what is being asked</w:t>
            </w:r>
          </w:p>
        </w:tc>
        <w:tc>
          <w:tcPr>
            <w:tcW w:w="3970" w:type="dxa"/>
            <w:vMerge/>
            <w:tcBorders>
              <w:top w:val="nil"/>
              <w:bottom w:val="nil"/>
            </w:tcBorders>
            <w:vAlign w:val="center"/>
          </w:tcPr>
          <w:p w:rsidR="0093565A" w:rsidRDefault="0093565A" w:rsidP="0093565A">
            <w:pPr>
              <w:pStyle w:val="BodytextIndented"/>
              <w:ind w:firstLine="0"/>
              <w:jc w:val="center"/>
              <w:rPr>
                <w:lang w:val="id-ID"/>
              </w:rPr>
            </w:pPr>
          </w:p>
        </w:tc>
      </w:tr>
      <w:tr w:rsidR="00DF575F" w:rsidTr="004637D6">
        <w:trPr>
          <w:jc w:val="center"/>
        </w:trPr>
        <w:tc>
          <w:tcPr>
            <w:tcW w:w="4643" w:type="dxa"/>
            <w:tcBorders>
              <w:top w:val="nil"/>
              <w:bottom w:val="nil"/>
            </w:tcBorders>
            <w:vAlign w:val="center"/>
          </w:tcPr>
          <w:p w:rsidR="00DF575F" w:rsidRDefault="006B75BD" w:rsidP="0093565A">
            <w:pPr>
              <w:pStyle w:val="BodytextIndented"/>
              <w:ind w:firstLine="0"/>
              <w:jc w:val="center"/>
              <w:rPr>
                <w:lang w:val="id-ID"/>
              </w:rPr>
            </w:pPr>
            <w:r w:rsidRPr="006B75BD">
              <w:rPr>
                <w:lang w:val="id-ID"/>
              </w:rPr>
              <w:t>Students solve the problem</w:t>
            </w:r>
          </w:p>
        </w:tc>
        <w:tc>
          <w:tcPr>
            <w:tcW w:w="3970" w:type="dxa"/>
            <w:tcBorders>
              <w:top w:val="nil"/>
              <w:bottom w:val="nil"/>
            </w:tcBorders>
            <w:vAlign w:val="center"/>
          </w:tcPr>
          <w:p w:rsidR="00DF575F" w:rsidRDefault="0093565A" w:rsidP="0093565A">
            <w:pPr>
              <w:pStyle w:val="BodytextIndented"/>
              <w:ind w:firstLine="0"/>
              <w:jc w:val="center"/>
              <w:rPr>
                <w:lang w:val="id-ID"/>
              </w:rPr>
            </w:pPr>
            <w:r>
              <w:rPr>
                <w:lang w:val="id-ID"/>
              </w:rPr>
              <w:t>Mathematization – working Mathematically</w:t>
            </w:r>
            <w:r w:rsidR="00624204">
              <w:rPr>
                <w:lang w:val="id-ID"/>
              </w:rPr>
              <w:t>-Interpreting</w:t>
            </w:r>
          </w:p>
        </w:tc>
      </w:tr>
      <w:tr w:rsidR="00DF575F" w:rsidTr="004637D6">
        <w:trPr>
          <w:trHeight w:val="720"/>
          <w:jc w:val="center"/>
        </w:trPr>
        <w:tc>
          <w:tcPr>
            <w:tcW w:w="4643" w:type="dxa"/>
            <w:tcBorders>
              <w:top w:val="nil"/>
              <w:bottom w:val="nil"/>
            </w:tcBorders>
            <w:vAlign w:val="center"/>
          </w:tcPr>
          <w:p w:rsidR="00DF575F" w:rsidRDefault="006B75BD" w:rsidP="0093565A">
            <w:pPr>
              <w:pStyle w:val="BodytextIndented"/>
              <w:ind w:firstLine="0"/>
              <w:jc w:val="center"/>
              <w:rPr>
                <w:lang w:val="id-ID"/>
              </w:rPr>
            </w:pPr>
            <w:r w:rsidRPr="006B75BD">
              <w:rPr>
                <w:lang w:val="id-ID"/>
              </w:rPr>
              <w:t>Students recheck the solutions obtained and revise them if necessary</w:t>
            </w:r>
          </w:p>
        </w:tc>
        <w:tc>
          <w:tcPr>
            <w:tcW w:w="3970" w:type="dxa"/>
            <w:tcBorders>
              <w:top w:val="nil"/>
              <w:bottom w:val="nil"/>
            </w:tcBorders>
            <w:vAlign w:val="center"/>
          </w:tcPr>
          <w:p w:rsidR="00DF575F" w:rsidRDefault="0093565A" w:rsidP="0093565A">
            <w:pPr>
              <w:pStyle w:val="BodytextIndented"/>
              <w:ind w:firstLine="0"/>
              <w:jc w:val="center"/>
              <w:rPr>
                <w:lang w:val="id-ID"/>
              </w:rPr>
            </w:pPr>
            <w:r>
              <w:rPr>
                <w:lang w:val="id-ID"/>
              </w:rPr>
              <w:t>Validating</w:t>
            </w:r>
          </w:p>
        </w:tc>
      </w:tr>
      <w:tr w:rsidR="00DF575F" w:rsidTr="004637D6">
        <w:trPr>
          <w:jc w:val="center"/>
        </w:trPr>
        <w:tc>
          <w:tcPr>
            <w:tcW w:w="4643" w:type="dxa"/>
            <w:tcBorders>
              <w:top w:val="nil"/>
            </w:tcBorders>
            <w:vAlign w:val="center"/>
          </w:tcPr>
          <w:p w:rsidR="00DF575F" w:rsidRDefault="006B75BD" w:rsidP="0093565A">
            <w:pPr>
              <w:pStyle w:val="BodytextIndented"/>
              <w:ind w:firstLine="0"/>
              <w:jc w:val="center"/>
              <w:rPr>
                <w:lang w:val="id-ID"/>
              </w:rPr>
            </w:pPr>
            <w:r w:rsidRPr="006B75BD">
              <w:rPr>
                <w:lang w:val="id-ID"/>
              </w:rPr>
              <w:t>Students present their models in front of the class.</w:t>
            </w:r>
          </w:p>
        </w:tc>
        <w:tc>
          <w:tcPr>
            <w:tcW w:w="3970" w:type="dxa"/>
            <w:tcBorders>
              <w:top w:val="nil"/>
            </w:tcBorders>
            <w:vAlign w:val="center"/>
          </w:tcPr>
          <w:p w:rsidR="00DF575F" w:rsidRDefault="0093565A" w:rsidP="0093565A">
            <w:pPr>
              <w:pStyle w:val="BodytextIndented"/>
              <w:ind w:firstLine="0"/>
              <w:jc w:val="center"/>
              <w:rPr>
                <w:lang w:val="id-ID"/>
              </w:rPr>
            </w:pPr>
            <w:r>
              <w:rPr>
                <w:lang w:val="id-ID"/>
              </w:rPr>
              <w:t>Exposing</w:t>
            </w:r>
          </w:p>
        </w:tc>
      </w:tr>
    </w:tbl>
    <w:p w:rsidR="00E40566" w:rsidRDefault="00E40566" w:rsidP="005C1F8A">
      <w:pPr>
        <w:pStyle w:val="BodytextIndented"/>
        <w:ind w:firstLine="0"/>
        <w:rPr>
          <w:lang w:val="id-ID"/>
        </w:rPr>
      </w:pPr>
    </w:p>
    <w:p w:rsidR="00E35448" w:rsidRDefault="00E35448" w:rsidP="001608EF">
      <w:pPr>
        <w:pStyle w:val="BodytextIndented"/>
        <w:rPr>
          <w:rFonts w:ascii="Times New Roman" w:hAnsi="Times New Roman"/>
          <w:iCs w:val="0"/>
          <w:lang w:val="id-ID"/>
        </w:rPr>
      </w:pPr>
      <w:r w:rsidRPr="00E35448">
        <w:rPr>
          <w:rFonts w:ascii="Times New Roman" w:hAnsi="Times New Roman"/>
          <w:iCs w:val="0"/>
          <w:lang w:val="id-ID"/>
        </w:rPr>
        <w:t>Based on the table above, in the first step, the teacher reads out the problem sheet. The goal is to introduce students to the context of the problem given, and this is in mathematical modeling including the understanding process, which is understanding the problems presented. Then the next step students answer questions about readiness based on problems. And then, together with teacher and students, formulate an understanding of the problem and about what is asked where by answering the questions and drawing an outline of the problem will make students start sorting and compiling relevant information, it is a simplifying/structuring process. Then students solve problems where solving problems in MEAs learning starts from transforming from real problems to mathematical problems and then working with mathematical concepts and interpreting them as solutions to real problems. After that, the next stage is to check back on the MEAs, and it is clear that it is in accordance with the validating stage in mathematical modeling. The last step is to present the model obtained in front of the class, and it is in accordance with the exposing stage in mathematical modeling, namely sharing the solutions they get.</w:t>
      </w:r>
    </w:p>
    <w:p w:rsidR="00B530C7" w:rsidRDefault="00C710B1" w:rsidP="001608EF">
      <w:pPr>
        <w:pStyle w:val="BodytextIndented"/>
        <w:rPr>
          <w:lang w:val="id-ID"/>
        </w:rPr>
      </w:pPr>
      <w:r w:rsidRPr="00C710B1">
        <w:rPr>
          <w:rFonts w:ascii="Times New Roman" w:hAnsi="Times New Roman"/>
          <w:iCs w:val="0"/>
          <w:lang w:val="id-ID"/>
        </w:rPr>
        <w:t>Then the obstacles in implementing MEAs some teachers having difficulty connecting MEAs learning and the school curriculum. It is because mathematical modeling problems focus on practical situations that usually use various mathematical topics as useful tools to solve them so that in their application, sometimes MEAs cannot be fixed by order of material in the curriculum</w:t>
      </w:r>
      <w:r>
        <w:rPr>
          <w:rFonts w:ascii="Times New Roman" w:hAnsi="Times New Roman"/>
          <w:iCs w:val="0"/>
          <w:lang w:val="id-ID"/>
        </w:rPr>
        <w:t xml:space="preserve"> </w:t>
      </w:r>
      <w:r w:rsidR="001608EF">
        <w:rPr>
          <w:rFonts w:ascii="Times New Roman" w:hAnsi="Times New Roman"/>
          <w:iCs w:val="0"/>
          <w:lang w:val="id-ID"/>
        </w:rPr>
        <w:fldChar w:fldCharType="begin" w:fldLock="1"/>
      </w:r>
      <w:r w:rsidR="00A479E3">
        <w:rPr>
          <w:rFonts w:ascii="Times New Roman" w:hAnsi="Times New Roman"/>
          <w:iCs w:val="0"/>
          <w:lang w:val="id-ID"/>
        </w:rPr>
        <w:instrText>ADDIN CSL_CITATION {"citationItems":[{"id":"ITEM-1","itemData":{"author":[{"dropping-particle":"","family":"Muller","given":"Eric","non-dropping-particle":"","parse-names":false,"suffix":""},{"dropping-particle":"","family":"Burkhardt","given":"Hugh","non-dropping-particle":"","parse-names":false,"suffix":""}],"container-title":"Modelling and Applications in Mathematics Education","id":"ITEM-1","issued":{"date-parts":[["2007"]]},"page":"267-274","publisher":"Springer","title":"Applications and modelling for mathematics—Overview","type":"chapter"},"uris":["http://www.mendeley.com/documents/?uuid=abd778c9-47fe-4b67-95b4-8ce99cd1eaf8"]}],"mendeley":{"formattedCitation":"[24]","plainTextFormattedCitation":"[24]","previouslyFormattedCitation":"[24]"},"properties":{"noteIndex":0},"schema":"https://github.com/citation-style-language/schema/raw/master/csl-citation.json"}</w:instrText>
      </w:r>
      <w:r w:rsidR="001608EF">
        <w:rPr>
          <w:rFonts w:ascii="Times New Roman" w:hAnsi="Times New Roman"/>
          <w:iCs w:val="0"/>
          <w:lang w:val="id-ID"/>
        </w:rPr>
        <w:fldChar w:fldCharType="separate"/>
      </w:r>
      <w:r w:rsidR="00624204" w:rsidRPr="00624204">
        <w:rPr>
          <w:rFonts w:ascii="Times New Roman" w:hAnsi="Times New Roman"/>
          <w:iCs w:val="0"/>
          <w:noProof/>
          <w:lang w:val="id-ID"/>
        </w:rPr>
        <w:t>[24]</w:t>
      </w:r>
      <w:r w:rsidR="001608EF">
        <w:rPr>
          <w:rFonts w:ascii="Times New Roman" w:hAnsi="Times New Roman"/>
          <w:iCs w:val="0"/>
          <w:lang w:val="id-ID"/>
        </w:rPr>
        <w:fldChar w:fldCharType="end"/>
      </w:r>
      <w:r w:rsidR="001608EF">
        <w:rPr>
          <w:rFonts w:ascii="Times New Roman" w:hAnsi="Times New Roman"/>
          <w:iCs w:val="0"/>
          <w:lang w:val="id-ID"/>
        </w:rPr>
        <w:t xml:space="preserve">. </w:t>
      </w:r>
      <w:r>
        <w:rPr>
          <w:rFonts w:ascii="Times New Roman" w:hAnsi="Times New Roman"/>
          <w:iCs w:val="0"/>
          <w:lang w:val="id-ID"/>
        </w:rPr>
        <w:t>T</w:t>
      </w:r>
      <w:r w:rsidRPr="00C710B1">
        <w:rPr>
          <w:rFonts w:ascii="Times New Roman" w:hAnsi="Times New Roman"/>
          <w:iCs w:val="0"/>
          <w:lang w:val="id-ID"/>
        </w:rPr>
        <w:t>he next obstacle is learning mathematics with MEAs, which takes much of time. It is also related to the complexity of the material needed to solve the problem where the students' prior knowledge is not sufficient to solve the problem, and teachers who are not used to working with mathematical modeling will "over facilitate" so that the time more is needed</w:t>
      </w:r>
      <w:r>
        <w:rPr>
          <w:rFonts w:ascii="Times New Roman" w:hAnsi="Times New Roman"/>
          <w:iCs w:val="0"/>
          <w:lang w:val="id-ID"/>
        </w:rPr>
        <w:t xml:space="preserve"> </w:t>
      </w:r>
      <w:r w:rsidR="00DB21C8">
        <w:rPr>
          <w:lang w:val="id-ID"/>
        </w:rPr>
        <w:fldChar w:fldCharType="begin" w:fldLock="1"/>
      </w:r>
      <w:r w:rsidR="00A479E3">
        <w:rPr>
          <w:lang w:val="id-ID"/>
        </w:rPr>
        <w:instrText>ADDIN CSL_CITATION {"citationItems":[{"id":"ITEM-1","itemData":{"author":[{"dropping-particle":"","family":"Stillman","given":"Gloria Ann","non-dropping-particle":"","parse-names":false,"suffix":""},{"dropping-particle":"","family":"Kaiser","given":"Gabriele","non-dropping-particle":"","parse-names":false,"suffix":""},{"dropping-particle":"","family":"Blum","given":"Werner","non-dropping-particle":"","parse-names":false,"suffix":""},{"dropping-particle":"","family":"Brown","given":"Jill P","non-dropping-particle":"","parse-names":false,"suffix":""}],"container-title":"Teaching mathematical modelling: Connecting to research and practice","id":"ITEM-1","issued":{"date-parts":[["2013"]]},"page":"1-24","publisher":"Springer","title":"Mathematical modelling: Connecting to teaching and research practices–The impact of globalisation","type":"chapter"},"uris":["http://www.mendeley.com/documents/?uuid=4f0767da-e170-4b26-b94f-d0600c1a1772"]}],"mendeley":{"formattedCitation":"[25]","plainTextFormattedCitation":"[25]","previouslyFormattedCitation":"[25]"},"properties":{"noteIndex":0},"schema":"https://github.com/citation-style-language/schema/raw/master/csl-citation.json"}</w:instrText>
      </w:r>
      <w:r w:rsidR="00DB21C8">
        <w:rPr>
          <w:lang w:val="id-ID"/>
        </w:rPr>
        <w:fldChar w:fldCharType="separate"/>
      </w:r>
      <w:r w:rsidR="00624204" w:rsidRPr="00624204">
        <w:rPr>
          <w:noProof/>
          <w:lang w:val="id-ID"/>
        </w:rPr>
        <w:t>[25]</w:t>
      </w:r>
      <w:r w:rsidR="00DB21C8">
        <w:rPr>
          <w:lang w:val="id-ID"/>
        </w:rPr>
        <w:fldChar w:fldCharType="end"/>
      </w:r>
      <w:r w:rsidR="00DB21C8">
        <w:rPr>
          <w:lang w:val="id-ID"/>
        </w:rPr>
        <w:t>.</w:t>
      </w:r>
      <w:r w:rsidR="00251E97">
        <w:rPr>
          <w:lang w:val="id-ID"/>
        </w:rPr>
        <w:t xml:space="preserve"> </w:t>
      </w:r>
      <w:r w:rsidR="00DB21C8">
        <w:rPr>
          <w:lang w:val="id-ID"/>
        </w:rPr>
        <w:t xml:space="preserve"> </w:t>
      </w:r>
      <w:r w:rsidRPr="00C710B1">
        <w:rPr>
          <w:lang w:val="id-ID"/>
        </w:rPr>
        <w:t>Another obstacle is the constraint associated with mathematical modeling. Where this obstacle is related to the modeling problem-solving procedure, suppose review some previous research, the problems that often arise are students having difficulty sorting out relevant information, errors in using operations or concepts that are under the context of the problem, difficulties in algebraic, arithmetic, or measurement processes, another problem is that students' answers do not make sens</w:t>
      </w:r>
      <w:r w:rsidR="00B54CCB">
        <w:rPr>
          <w:lang w:val="id-ID"/>
        </w:rPr>
        <w:t xml:space="preserve">e and are unrealistic </w:t>
      </w:r>
      <w:r w:rsidR="003D2415">
        <w:rPr>
          <w:lang w:val="id-ID"/>
        </w:rPr>
        <w:fldChar w:fldCharType="begin" w:fldLock="1"/>
      </w:r>
      <w:r w:rsidR="00A479E3">
        <w:rPr>
          <w:lang w:val="id-ID"/>
        </w:rPr>
        <w:instrText>ADDIN CSL_CITATION {"citationItems":[{"id":"ITEM-1","itemData":{"ISSN":"1551-3440","author":[{"dropping-particle":"","family":"Wijaya","given":"Ariyadi","non-dropping-particle":"","parse-names":false,"suffix":""},{"dropping-particle":"","family":"Heuvel-Panhuizen","given":"Marja","non-dropping-particle":"van den","parse-names":false,"suffix":""},{"dropping-particle":"","family":"Doorman","given":"Michiel","non-dropping-particle":"","parse-names":false,"suffix":""},{"dropping-particle":"","family":"Robitzsch","given":"Alexander","non-dropping-particle":"","parse-names":false,"suffix":""}],"container-title":"The Mathematics Enthusiast","id":"ITEM-1","issue":"3","issued":{"date-parts":[["2014"]]},"page":"555-584","title":"Difficulties in solving context-based PISA mathematics tasks: An analysis of students' errors","type":"article-journal","volume":"11"},"uris":["http://www.mendeley.com/documents/?uuid=3958ab30-2580-4686-a667-7cd2ea6b9eca"]},{"id":"ITEM-2","itemData":{"DOI":"10.22342/jme.4.1.561.41-58","ISSN":"24070610","abstract":"The chart of Indonesian student of mathematical ability development in Program for International Student Assessment (PISA) event during the last 4 periods shows an unstable movement. PISA aims to examine the ability of children aged 15 years in reading literacy, mathematics literacy, and science literacy. The concept of mathematical literacy is closely related to several other concepts discussed in mathematics education. The most important is mathematical modelling and its component processes. Therefore the goal of this research is to investigate secondary school students' difficulties in modeling problems PISA-model level 5 and 6. Qualitative research was used as an appropriate mean to achieve this research goal. This type of research is a greater emphasizing on holistic description, and phenomenon identified to be studied, students' difficulties in modelling real world problem in PISA model question level 5 and 6. 26 grade 9 students of SMPN 1 Palembang, 26 grade 9 students of SMPK Frater Xaverius 1 Palembang, and 31 participants of mathematical literacy context event, were involved in this research. The result of investigate showed that student is difficult to; (1) formulating situations mathematically, Such as to representing a situation mathematically, recognizing mathematical structure (including regularities, relationships, and patterns) in problems, (2) evaluating the reasonableness of a mathematical solution in the context of a real-world problem. The students have no problem in solve mathematical problem they have constructed.","author":[{"dropping-particle":"","family":"Edo","given":"Sri Imelda","non-dropping-particle":"","parse-names":false,"suffix":""},{"dropping-particle":"","family":"Hartono","given":"Yusuf","non-dropping-particle":"","parse-names":false,"suffix":""},{"dropping-particle":"","family":"Putri","given":"Ratu Ilma Indra","non-dropping-particle":"","parse-names":false,"suffix":""}],"container-title":"Journal on Mathematics Education","id":"ITEM-2","issue":"1","issued":{"date-parts":[["2013","1","1"]]},"page":"41-58","publisher":"Sriwijaya University","title":"Investigating secondary school students' difficulties in modeling problems PISA-model level 5 and 6","type":"article-journal","volume":"4"},"uris":["http://www.mendeley.com/documents/?uuid=d22298e6-5434-39aa-80c5-7deef324bf61"]}],"mendeley":{"formattedCitation":"[26], [27]","plainTextFormattedCitation":"[26], [27]","previouslyFormattedCitation":"[26], [27]"},"properties":{"noteIndex":0},"schema":"https://github.com/citation-style-language/schema/raw/master/csl-citation.json"}</w:instrText>
      </w:r>
      <w:r w:rsidR="003D2415">
        <w:rPr>
          <w:lang w:val="id-ID"/>
        </w:rPr>
        <w:fldChar w:fldCharType="separate"/>
      </w:r>
      <w:r w:rsidR="00624204" w:rsidRPr="00624204">
        <w:rPr>
          <w:noProof/>
          <w:lang w:val="id-ID"/>
        </w:rPr>
        <w:t>[26], [27]</w:t>
      </w:r>
      <w:r w:rsidR="003D2415">
        <w:rPr>
          <w:lang w:val="id-ID"/>
        </w:rPr>
        <w:fldChar w:fldCharType="end"/>
      </w:r>
      <w:r w:rsidR="003D2415">
        <w:rPr>
          <w:lang w:val="id-ID"/>
        </w:rPr>
        <w:t xml:space="preserve">.   </w:t>
      </w:r>
      <w:r w:rsidR="001608EF">
        <w:rPr>
          <w:lang w:val="id-ID"/>
        </w:rPr>
        <w:t xml:space="preserve"> </w:t>
      </w:r>
    </w:p>
    <w:p w:rsidR="001D0723" w:rsidRDefault="00B301FF" w:rsidP="00E65F1A">
      <w:pPr>
        <w:pStyle w:val="BodytextIndented"/>
        <w:rPr>
          <w:lang w:val="id-ID"/>
        </w:rPr>
      </w:pPr>
      <w:r w:rsidRPr="00B301FF">
        <w:rPr>
          <w:lang w:val="id-ID"/>
        </w:rPr>
        <w:t xml:space="preserve">Then to overcome obstacles in learning mathematics in general, several ways can be done in providing supports, namely: (1) Feeding back, which involves providing information about student performance to the students themselves. (2) hints, giving instructions or suggestions by the teacher and deliberately not giving all solutions or detailed instructions. (3) Instructing, which is telling students what to do or explaining how something should be done and why. (4) Explaining, providing more detailed information or clarification by the teacher. (5) Modeling, the demonstration or process of offering behavior to imitate. (6) Questioning, which is asking questions to students who need linguistic and cognitive active answers </w:t>
      </w:r>
      <w:r w:rsidR="002017D1">
        <w:rPr>
          <w:lang w:val="id-ID"/>
        </w:rPr>
        <w:fldChar w:fldCharType="begin" w:fldLock="1"/>
      </w:r>
      <w:r w:rsidR="00A40370">
        <w:rPr>
          <w:lang w:val="id-ID"/>
        </w:rPr>
        <w:instrText>ADDIN CSL_CITATION {"citationItems":[{"id":"ITEM-1","itemData":{"ISSN":"1040-726X","author":[{"dropping-particle":"","family":"Pol","given":"Janneke","non-dropping-particle":"Van de","parse-names":false,"suffix":""},{"dropping-particle":"","family":"Volman","given":"Monique","non-dropping-particle":"","parse-names":false,"suffix":""},{"dropping-particle":"","family":"Beishuizen","given":"Jos","non-dropping-particle":"","parse-names":false,"suffix":""}],"container-title":"Educational psychology review","id":"ITEM-1","issue":"3","issued":{"date-parts":[["2010"]]},"page":"271-296","publisher":"Springer","title":"Scaffolding in teacher–student interaction: A decade of research","type":"article-journal","volume":"22"},"uris":["http://www.mendeley.com/documents/?uuid=33a0dec1-aa8b-411b-8ed1-5908fa6e3e10"]}],"mendeley":{"formattedCitation":"[16]","plainTextFormattedCitation":"[16]","previouslyFormattedCitation":"[16]"},"properties":{"noteIndex":0},"schema":"https://github.com/citation-style-language/schema/raw/master/csl-citation.json"}</w:instrText>
      </w:r>
      <w:r w:rsidR="002017D1">
        <w:rPr>
          <w:lang w:val="id-ID"/>
        </w:rPr>
        <w:fldChar w:fldCharType="separate"/>
      </w:r>
      <w:r w:rsidR="000A5C02" w:rsidRPr="000A5C02">
        <w:rPr>
          <w:noProof/>
          <w:lang w:val="id-ID"/>
        </w:rPr>
        <w:t>[16]</w:t>
      </w:r>
      <w:r w:rsidR="002017D1">
        <w:rPr>
          <w:lang w:val="id-ID"/>
        </w:rPr>
        <w:fldChar w:fldCharType="end"/>
      </w:r>
      <w:r w:rsidR="00A40370">
        <w:rPr>
          <w:lang w:val="id-ID"/>
        </w:rPr>
        <w:t xml:space="preserve">. </w:t>
      </w:r>
    </w:p>
    <w:p w:rsidR="00541988" w:rsidRDefault="00DB24D8" w:rsidP="00E65F1A">
      <w:pPr>
        <w:pStyle w:val="BodytextIndented"/>
        <w:rPr>
          <w:lang w:val="id-ID"/>
        </w:rPr>
      </w:pPr>
      <w:r w:rsidRPr="00DB24D8">
        <w:rPr>
          <w:lang w:val="id-ID"/>
        </w:rPr>
        <w:t>Then when referring to Anghileri, scaffolding is based on three levels</w:t>
      </w:r>
      <w:r>
        <w:rPr>
          <w:lang w:val="id-ID"/>
        </w:rPr>
        <w:t xml:space="preserve"> </w:t>
      </w:r>
      <w:r w:rsidR="00A40370">
        <w:rPr>
          <w:lang w:val="id-ID"/>
        </w:rPr>
        <w:fldChar w:fldCharType="begin" w:fldLock="1"/>
      </w:r>
      <w:r w:rsidR="002535D5">
        <w:rPr>
          <w:lang w:val="id-ID"/>
        </w:rPr>
        <w:instrText>ADDIN CSL_CITATION {"citationItems":[{"id":"ITEM-1","itemData":{"ISSN":"1386-4416","author":[{"dropping-particle":"","family":"Anghileri","given":"Julia","non-dropping-particle":"","parse-names":false,"suffix":""}],"container-title":"Journal of Mathematics Teacher Education","id":"ITEM-1","issue":"1","issued":{"date-parts":[["2006"]]},"page":"33-52","publisher":"Springer","title":"Scaffolding practices that enhance mathematics learning","type":"article-journal","volume":"9"},"uris":["http://www.mendeley.com/documents/?uuid=34848e00-c526-473c-a365-cb4197c629e1"]}],"mendeley":{"formattedCitation":"[28]","plainTextFormattedCitation":"[28]","previouslyFormattedCitation":"[28]"},"properties":{"noteIndex":0},"schema":"https://github.com/citation-style-language/schema/raw/master/csl-citation.json"}</w:instrText>
      </w:r>
      <w:r w:rsidR="00A40370">
        <w:rPr>
          <w:lang w:val="id-ID"/>
        </w:rPr>
        <w:fldChar w:fldCharType="separate"/>
      </w:r>
      <w:r w:rsidR="00F11F8E" w:rsidRPr="00F11F8E">
        <w:rPr>
          <w:noProof/>
          <w:lang w:val="id-ID"/>
        </w:rPr>
        <w:t>[28]</w:t>
      </w:r>
      <w:r w:rsidR="00A40370">
        <w:rPr>
          <w:lang w:val="id-ID"/>
        </w:rPr>
        <w:fldChar w:fldCharType="end"/>
      </w:r>
      <w:r w:rsidR="00A40370">
        <w:rPr>
          <w:lang w:val="id-ID"/>
        </w:rPr>
        <w:t>.</w:t>
      </w:r>
      <w:r w:rsidRPr="00DB24D8">
        <w:t xml:space="preserve"> </w:t>
      </w:r>
      <w:r w:rsidRPr="00DB24D8">
        <w:rPr>
          <w:lang w:val="id-ID"/>
        </w:rPr>
        <w:t xml:space="preserve">At level 1, the form of scaffolding that is given does not involve direct interaction between teachers and students. The form of scaffolding is used with environmental provisions such as peer collaboration, structured tasks, or self-correcting tasks. At level 2, the form of scaffolding is explaining, reviewing and structuring. Scaffolding involves interaction between teachers and students. Reviewing can be done in several ways such as, getting students to look, touch and verbalize what they see and think; getting students to explain and justify interpreting students' actions and talk; using prompting and probing questions and parallel modeling. Then, restructuring the form of support is in the form of interactions provision of meaningful contexts to abstract situations, simplifying the problem by constraining and limiting the degrees of freedom, rephrasing students' talk and negotiating meanings. At level 3, the form of scaffolding is the development of conceptual thoughts by focusing on making connections and </w:t>
      </w:r>
      <w:r>
        <w:rPr>
          <w:lang w:val="id-ID"/>
        </w:rPr>
        <w:t>generating conceptual discourse</w:t>
      </w:r>
      <w:r w:rsidR="00F46BAB" w:rsidRPr="00F46BAB">
        <w:rPr>
          <w:lang w:val="id-ID"/>
        </w:rPr>
        <w:t>.</w:t>
      </w:r>
    </w:p>
    <w:p w:rsidR="00CB49F7" w:rsidRDefault="00CB49F7" w:rsidP="00CB49F7">
      <w:pPr>
        <w:pStyle w:val="BodytextIndented"/>
        <w:spacing w:after="120"/>
        <w:rPr>
          <w:lang w:val="id-ID"/>
        </w:rPr>
      </w:pPr>
      <w:r w:rsidRPr="00CB49F7">
        <w:rPr>
          <w:lang w:val="id-ID"/>
        </w:rPr>
        <w:t>With the various strategies for providing supports, it is necessary to be careful in providing support. That will be provided especially for mathematical modeling problems because usually, teachers who do not have sufficient experience with mathematical modeling tasks will "overly facilitate" and provide constant intervention to help students progress with assignments</w:t>
      </w:r>
      <w:r w:rsidR="002017D1">
        <w:rPr>
          <w:rFonts w:ascii="Times New Roman" w:hAnsi="Times New Roman"/>
          <w:iCs w:val="0"/>
          <w:lang w:val="id-ID"/>
        </w:rPr>
        <w:t xml:space="preserve"> </w:t>
      </w:r>
      <w:r w:rsidR="002017D1">
        <w:rPr>
          <w:rFonts w:ascii="Times New Roman" w:hAnsi="Times New Roman"/>
          <w:i/>
          <w:iCs w:val="0"/>
          <w:lang w:val="id-ID"/>
        </w:rPr>
        <w:fldChar w:fldCharType="begin" w:fldLock="1"/>
      </w:r>
      <w:r w:rsidR="00A479E3">
        <w:rPr>
          <w:rFonts w:ascii="Times New Roman" w:hAnsi="Times New Roman"/>
          <w:iCs w:val="0"/>
          <w:lang w:val="id-ID"/>
        </w:rPr>
        <w:instrText>ADDIN CSL_CITATION {"citationItems":[{"id":"ITEM-1","itemData":{"author":[{"dropping-particle":"","family":"Stillman","given":"Gloria Ann","non-dropping-particle":"","parse-names":false,"suffix":""},{"dropping-particle":"","family":"Kaiser","given":"Gabriele","non-dropping-particle":"","parse-names":false,"suffix":""},{"dropping-particle":"","family":"Blum","given":"Werner","non-dropping-particle":"","parse-names":false,"suffix":""},{"dropping-particle":"","family":"Brown","given":"Jill P","non-dropping-particle":"","parse-names":false,"suffix":""}],"container-title":"Teaching mathematical modelling: Connecting to research and practice","id":"ITEM-1","issued":{"date-parts":[["2013"]]},"page":"1-24","publisher":"Springer","title":"Mathematical modelling: Connecting to teaching and research practices–The impact of globalisation","type":"chapter"},"uris":["http://www.mendeley.com/documents/?uuid=4f0767da-e170-4b26-b94f-d0600c1a1772"]}],"mendeley":{"formattedCitation":"[25]","plainTextFormattedCitation":"[25]","previouslyFormattedCitation":"[25]"},"properties":{"noteIndex":0},"schema":"https://github.com/citation-style-language/schema/raw/master/csl-citation.json"}</w:instrText>
      </w:r>
      <w:r w:rsidR="002017D1">
        <w:rPr>
          <w:rFonts w:ascii="Times New Roman" w:hAnsi="Times New Roman"/>
          <w:i/>
          <w:iCs w:val="0"/>
          <w:lang w:val="id-ID"/>
        </w:rPr>
        <w:fldChar w:fldCharType="separate"/>
      </w:r>
      <w:r w:rsidR="00624204" w:rsidRPr="00624204">
        <w:rPr>
          <w:rFonts w:ascii="Times New Roman" w:hAnsi="Times New Roman"/>
          <w:iCs w:val="0"/>
          <w:noProof/>
          <w:lang w:val="id-ID"/>
        </w:rPr>
        <w:t>[25]</w:t>
      </w:r>
      <w:r w:rsidR="002017D1">
        <w:rPr>
          <w:rFonts w:ascii="Times New Roman" w:hAnsi="Times New Roman"/>
          <w:i/>
          <w:iCs w:val="0"/>
          <w:lang w:val="id-ID"/>
        </w:rPr>
        <w:fldChar w:fldCharType="end"/>
      </w:r>
      <w:r w:rsidR="002017D1">
        <w:rPr>
          <w:rFonts w:ascii="Times New Roman" w:hAnsi="Times New Roman"/>
          <w:i/>
          <w:iCs w:val="0"/>
          <w:lang w:val="id-ID"/>
        </w:rPr>
        <w:t>.</w:t>
      </w:r>
      <w:r w:rsidR="00BA4B4B">
        <w:rPr>
          <w:rFonts w:ascii="Times New Roman" w:hAnsi="Times New Roman"/>
          <w:i/>
          <w:iCs w:val="0"/>
          <w:lang w:val="id-ID"/>
        </w:rPr>
        <w:t xml:space="preserve"> </w:t>
      </w:r>
      <w:r w:rsidRPr="00CB49F7">
        <w:rPr>
          <w:lang w:val="id-ID"/>
        </w:rPr>
        <w:t>With the many ways that can be provided to support students, of course, to find out the form of supports that is in accordance with the modeling task, it is necessary to review previous research. The following are some of the results of research regarding the form of scaffolding in mathematical modeling assignments.</w:t>
      </w:r>
    </w:p>
    <w:p w:rsidR="00145CDC" w:rsidRPr="00145CDC" w:rsidRDefault="00CA5879" w:rsidP="00CB49F7">
      <w:pPr>
        <w:pStyle w:val="BodytextIndented"/>
        <w:spacing w:after="120"/>
        <w:jc w:val="center"/>
        <w:rPr>
          <w:rFonts w:ascii="Times New Roman" w:hAnsi="Times New Roman"/>
          <w:i/>
          <w:iCs w:val="0"/>
          <w:lang w:val="id-ID"/>
        </w:rPr>
      </w:pPr>
      <w:r>
        <w:rPr>
          <w:rFonts w:ascii="Times New Roman" w:hAnsi="Times New Roman"/>
          <w:b/>
          <w:iCs w:val="0"/>
          <w:lang w:val="id-ID"/>
        </w:rPr>
        <w:t>Tabel 2</w:t>
      </w:r>
      <w:r w:rsidR="00145CDC">
        <w:rPr>
          <w:rFonts w:ascii="Times New Roman" w:hAnsi="Times New Roman"/>
          <w:b/>
          <w:iCs w:val="0"/>
          <w:lang w:val="id-ID"/>
        </w:rPr>
        <w:t xml:space="preserve">. </w:t>
      </w:r>
      <w:r w:rsidR="00B83339" w:rsidRPr="00B83339">
        <w:rPr>
          <w:rFonts w:ascii="Times New Roman" w:hAnsi="Times New Roman"/>
          <w:iCs w:val="0"/>
          <w:lang w:val="id-ID"/>
        </w:rPr>
        <w:t>Types of scaffolding provided on mathematical modeling</w:t>
      </w:r>
    </w:p>
    <w:tbl>
      <w:tblPr>
        <w:tblStyle w:val="TableGrid"/>
        <w:tblW w:w="781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124"/>
        <w:gridCol w:w="4695"/>
      </w:tblGrid>
      <w:tr w:rsidR="00B13215" w:rsidTr="004637D6">
        <w:trPr>
          <w:jc w:val="center"/>
        </w:trPr>
        <w:tc>
          <w:tcPr>
            <w:tcW w:w="3124" w:type="dxa"/>
            <w:tcBorders>
              <w:bottom w:val="single" w:sz="4" w:space="0" w:color="auto"/>
            </w:tcBorders>
          </w:tcPr>
          <w:p w:rsidR="00B13215" w:rsidRDefault="00B13215" w:rsidP="000F3689">
            <w:pPr>
              <w:pStyle w:val="subsection"/>
              <w:numPr>
                <w:ilvl w:val="0"/>
                <w:numId w:val="0"/>
              </w:numPr>
              <w:spacing w:before="0"/>
              <w:jc w:val="center"/>
              <w:rPr>
                <w:rFonts w:ascii="Times New Roman" w:hAnsi="Times New Roman"/>
                <w:i w:val="0"/>
                <w:iCs w:val="0"/>
                <w:lang w:val="id-ID"/>
              </w:rPr>
            </w:pPr>
            <w:r>
              <w:rPr>
                <w:rFonts w:ascii="Times New Roman" w:hAnsi="Times New Roman"/>
                <w:i w:val="0"/>
                <w:iCs w:val="0"/>
                <w:lang w:val="id-ID"/>
              </w:rPr>
              <w:t>Author</w:t>
            </w:r>
          </w:p>
        </w:tc>
        <w:tc>
          <w:tcPr>
            <w:tcW w:w="4695" w:type="dxa"/>
            <w:tcBorders>
              <w:bottom w:val="single" w:sz="4" w:space="0" w:color="auto"/>
            </w:tcBorders>
          </w:tcPr>
          <w:p w:rsidR="00B13215" w:rsidRDefault="00B13215" w:rsidP="000F3689">
            <w:pPr>
              <w:pStyle w:val="subsection"/>
              <w:numPr>
                <w:ilvl w:val="0"/>
                <w:numId w:val="0"/>
              </w:numPr>
              <w:spacing w:before="0"/>
              <w:jc w:val="center"/>
              <w:rPr>
                <w:rFonts w:ascii="Times New Roman" w:hAnsi="Times New Roman"/>
                <w:i w:val="0"/>
                <w:iCs w:val="0"/>
                <w:lang w:val="id-ID"/>
              </w:rPr>
            </w:pPr>
            <w:r>
              <w:rPr>
                <w:rFonts w:ascii="Times New Roman" w:hAnsi="Times New Roman"/>
                <w:i w:val="0"/>
                <w:iCs w:val="0"/>
                <w:lang w:val="id-ID"/>
              </w:rPr>
              <w:t>Type of Scaffolding</w:t>
            </w:r>
          </w:p>
        </w:tc>
      </w:tr>
      <w:tr w:rsidR="003264DC" w:rsidTr="004637D6">
        <w:trPr>
          <w:jc w:val="center"/>
        </w:trPr>
        <w:tc>
          <w:tcPr>
            <w:tcW w:w="3124" w:type="dxa"/>
            <w:tcBorders>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ISSN":"1863-9690","author":[{"dropping-particle":"","family":"Stender","given":"Peter","non-dropping-particle":"","parse-names":false,"suffix":""},{"dropping-particle":"","family":"Kaiser","given":"Gabriele","non-dropping-particle":"","parse-names":false,"suffix":""}],"container-title":"ZDM","id":"ITEM-1","issue":"7","issued":{"date-parts":[["2015"]]},"page":"1255-1267","publisher":"Springer","title":"Scaffolding in complex modelling situations","type":"article-journal","volume":"47"},"uris":["http://www.mendeley.com/documents/?uuid=eba8cb8e-c25f-4378-9f08-fcc8aa4c89c0"]}],"mendeley":{"formattedCitation":"[29]","plainTextFormattedCitation":"[29]","previouslyFormattedCitation":"[29]"},"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[29]</w:t>
            </w:r>
            <w:r>
              <w:rPr>
                <w:rFonts w:ascii="Times New Roman" w:hAnsi="Times New Roman"/>
                <w:i w:val="0"/>
                <w:iCs w:val="0"/>
                <w:lang w:val="id-ID"/>
              </w:rPr>
              <w:fldChar w:fldCharType="end"/>
            </w:r>
            <w:r>
              <w:rPr>
                <w:rFonts w:ascii="Times New Roman" w:hAnsi="Times New Roman"/>
                <w:i w:val="0"/>
                <w:iCs w:val="0"/>
                <w:lang w:val="id-ID"/>
              </w:rPr>
              <w:t xml:space="preserve"> Stender et al (2015)</w:t>
            </w:r>
          </w:p>
        </w:tc>
        <w:tc>
          <w:tcPr>
            <w:tcW w:w="4695" w:type="dxa"/>
            <w:tcBorders>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Questions, feedback</w:t>
            </w:r>
          </w:p>
        </w:tc>
      </w:tr>
      <w:tr w:rsidR="003264DC" w:rsidTr="004637D6">
        <w:trPr>
          <w:jc w:val="center"/>
        </w:trPr>
        <w:tc>
          <w:tcPr>
            <w:tcW w:w="3124" w:type="dxa"/>
            <w:tcBorders>
              <w:top w:val="nil"/>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ISSN":"1863-9690","author":[{"dropping-particle":"","family":"Tropper","given":"Natalie","non-dropping-particle":"","parse-names":false,"suffix":""},{"dropping-particle":"","family":"Leiss","given":"Dominik","non-dropping-particle":"","parse-names":false,"suffix":""},{"dropping-particle":"","family":"Hänze","given":"Martin","non-dropping-particle":"","parse-names":false,"suffix":""}],"container-title":"ZDM","id":"ITEM-1","issue":"7","issued":{"date-parts":[["2015"]]},"page":"1225-1240","publisher":"Springer","title":"Teachers’ temporary support and worked-out examples as elements of scaffolding in mathematical modeling","type":"article-journal","volume":"47"},"uris":["http://www.mendeley.com/documents/?uuid=5ef98b34-c111-42f5-a1de-456be9879827"]}],"mendeley":{"formattedCitation":"[30]","plainTextFormattedCitation":"[30]","previouslyFormattedCitation":"[30]"},"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[30]</w:t>
            </w:r>
            <w:r>
              <w:rPr>
                <w:rFonts w:ascii="Times New Roman" w:hAnsi="Times New Roman"/>
                <w:i w:val="0"/>
                <w:iCs w:val="0"/>
                <w:lang w:val="id-ID"/>
              </w:rPr>
              <w:fldChar w:fldCharType="end"/>
            </w:r>
            <w:r>
              <w:rPr>
                <w:rFonts w:ascii="Times New Roman" w:hAnsi="Times New Roman"/>
                <w:i w:val="0"/>
                <w:iCs w:val="0"/>
                <w:lang w:val="id-ID"/>
              </w:rPr>
              <w:t xml:space="preserve"> Tropper et al (2015)</w:t>
            </w:r>
          </w:p>
        </w:tc>
        <w:tc>
          <w:tcPr>
            <w:tcW w:w="4695" w:type="dxa"/>
            <w:tcBorders>
              <w:top w:val="nil"/>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Modeling (worked example), feedback, hint</w:t>
            </w:r>
          </w:p>
        </w:tc>
      </w:tr>
      <w:tr w:rsidR="003264DC" w:rsidTr="004637D6">
        <w:trPr>
          <w:jc w:val="center"/>
        </w:trPr>
        <w:tc>
          <w:tcPr>
            <w:tcW w:w="3124" w:type="dxa"/>
            <w:tcBorders>
              <w:top w:val="nil"/>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{"citationItems":[{"id":"ITEM-1","itemData":{"DOI":"10.1007/s11858-015-0707-2","ISBN":"9788578110796","ISSN":"18639704","PMID":"25246403","abstract":"In the study presented in this paper, we exam- ined the possibility to scaffold mathematical modelling with strategies. The strategies were prompted using an instrument called “solution plan” as a scaffold. The effects of this step by step instrument on mathematical modelling competency and on self-reported strategies were tested using nineth grade students (N = 91) at a German middle track school (Realschule) in a quasi-experimental design. Six classes were randomly assigned to the experimental group, in which students used the solution plan, or to the control group. The quantitative data analysis using ANOVAs reveals that (1) in the posttest the experimental group students reported more frequently about planning, rehearsal, elaboration and organ- izing strategies while solving modelling problems than the control group; (2) the “solution plan” as a scaffold supports the development of students’ modelling competency, includ- ing its sub-competencies. The students who used the solution plan outperformed the other students in solving modelling problems concerning the topic “Pythagorean theorem”.","author":[{"dropping-particle":"","family":"Schukajlow","given":"Stanislaw","non-dropping-particle":"","parse-names":false,"suffix":""},{"dropping-particle":"","family":"Kolter","given":"Jana","non-dropping-particle":"","parse-names":false,"suffix":""},{"dropping-particle":"","family":"Blum","given":"Werner","non-dropping-particle":"","parse-names":false,"suffix":""}],"container-title":"ZDM - Mathematics Education","id":"ITEM-1","issue":"7","issued":{"date-parts":[["2015"]]},"page":"1241-1254","publisher":"Springer Berlin Heidelberg","title":"Scaffolding mathematical modelling with a solution plan","type":"article-journal","volume":"47"},"uris":["http://www.mendeley.com/documents/?uuid=af73a862-1f46-49a0-b73f-2fe09e1f4bd3"]}],"mendeley":{"formattedCitation":"[31]","plainTextFormattedCitation":"[31]","previouslyFormattedCitation":"[31]"},"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[31]</w:t>
            </w:r>
            <w:r>
              <w:rPr>
                <w:rFonts w:ascii="Times New Roman" w:hAnsi="Times New Roman"/>
                <w:i w:val="0"/>
                <w:iCs w:val="0"/>
                <w:lang w:val="id-ID"/>
              </w:rPr>
              <w:fldChar w:fldCharType="end"/>
            </w:r>
            <w:r>
              <w:rPr>
                <w:rFonts w:ascii="Times New Roman" w:hAnsi="Times New Roman"/>
                <w:i w:val="0"/>
                <w:iCs w:val="0"/>
                <w:lang w:val="id-ID"/>
              </w:rPr>
              <w:t xml:space="preserve"> </w:t>
            </w:r>
            <w:r w:rsidRPr="000F3689">
              <w:rPr>
                <w:rFonts w:ascii="Times New Roman" w:hAnsi="Times New Roman"/>
                <w:i w:val="0"/>
                <w:iCs w:val="0"/>
                <w:lang w:val="id-ID"/>
              </w:rPr>
              <w:t>Schukajlow</w:t>
            </w:r>
            <w:r>
              <w:rPr>
                <w:rFonts w:ascii="Times New Roman" w:hAnsi="Times New Roman"/>
                <w:i w:val="0"/>
                <w:iCs w:val="0"/>
                <w:lang w:val="id-ID"/>
              </w:rPr>
              <w:t xml:space="preserve"> et al (2015)</w:t>
            </w:r>
          </w:p>
        </w:tc>
        <w:tc>
          <w:tcPr>
            <w:tcW w:w="4695" w:type="dxa"/>
            <w:tcBorders>
              <w:top w:val="nil"/>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“Solution Plan” (Instruction, reducing complexity)</w:t>
            </w:r>
          </w:p>
        </w:tc>
      </w:tr>
      <w:tr w:rsidR="003264DC" w:rsidTr="004637D6">
        <w:trPr>
          <w:jc w:val="center"/>
        </w:trPr>
        <w:tc>
          <w:tcPr>
            <w:tcW w:w="3124" w:type="dxa"/>
            <w:tcBorders>
              <w:top w:val="nil"/>
              <w:bottom w:val="nil"/>
            </w:tcBorders>
          </w:tcPr>
          <w:p w:rsidR="003264DC" w:rsidRDefault="003264DC" w:rsidP="00A44E63">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{"citationItems":[{"id":"ITEM-1","itemData":{"author":[{"dropping-particle":"","family":"Ramadhani","given":"RAHMA","non-dropping-particle":"","parse-names":false,"suffix":""},{"dropping-particle":"","family":"As’ari","given":"Abdur Rahman","non-dropping-particle":"","parse-names":false,"suffix":""},{"dropping-particle":"","family":"Rahardjo","given":"Swasono","non-dropping-particle":"","parse-names":false,"suffix":""}],"container-title":"Seminar Nasional Matematika dan Pendidikan Matematika UNY","id":"ITEM-1","issued":{"date-parts":[["2015"]]},"publisher":"Universitas Negeri Yogyakarta","publisher-place":"Yogyakarta","title":"Kompetensi Pemodelan Matematika Masalah Persamaan Linier Siswa MAN Tlogo dan Scaffoldingnya","type":"paper-conference"},"uris":["http://www.mendeley.com/documents/?uuid=5a8a33da-6625-4cfd-b887-80825401708a"]}],"mendeley":{"formattedCitation":"[32]","plainTextFormattedCitation":"[32]","previouslyFormattedCitation":"[32]"},"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[32]</w:t>
            </w:r>
            <w:r>
              <w:rPr>
                <w:rFonts w:ascii="Times New Roman" w:hAnsi="Times New Roman"/>
                <w:i w:val="0"/>
                <w:iCs w:val="0"/>
                <w:lang w:val="id-ID"/>
              </w:rPr>
              <w:fldChar w:fldCharType="end"/>
            </w:r>
            <w:r>
              <w:rPr>
                <w:rFonts w:ascii="Times New Roman" w:hAnsi="Times New Roman"/>
                <w:i w:val="0"/>
                <w:iCs w:val="0"/>
                <w:lang w:val="id-ID"/>
              </w:rPr>
              <w:t xml:space="preserve"> Ramadhani et al (2015)</w:t>
            </w:r>
          </w:p>
        </w:tc>
        <w:tc>
          <w:tcPr>
            <w:tcW w:w="4695" w:type="dxa"/>
            <w:tcBorders>
              <w:top w:val="nil"/>
              <w:bottom w:val="nil"/>
            </w:tcBorders>
          </w:tcPr>
          <w:p w:rsidR="003264DC" w:rsidRDefault="007E769E" w:rsidP="00A44E63">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Questions, reviewing, pengenalan konteks, instructing</w:t>
            </w:r>
            <w:r w:rsidR="003264DC">
              <w:rPr>
                <w:rFonts w:ascii="Times New Roman" w:hAnsi="Times New Roman"/>
                <w:i w:val="0"/>
                <w:iCs w:val="0"/>
                <w:lang w:val="id-ID"/>
              </w:rPr>
              <w:t xml:space="preserve"> </w:t>
            </w:r>
          </w:p>
        </w:tc>
      </w:tr>
      <w:tr w:rsidR="003264DC" w:rsidTr="004637D6">
        <w:trPr>
          <w:jc w:val="center"/>
        </w:trPr>
        <w:tc>
          <w:tcPr>
            <w:tcW w:w="3124" w:type="dxa"/>
            <w:tcBorders>
              <w:top w:val="nil"/>
              <w:bottom w:val="nil"/>
            </w:tcBorders>
          </w:tcPr>
          <w:p w:rsidR="003264DC" w:rsidRDefault="003264DC" w:rsidP="00A44E63">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{"citationItems":[{"id":"ITEM-1","itemData":{"ISSN":"2541-2590","author":[{"dropping-particle":"","family":"Sari","given":"Yurizka Melia","non-dropping-particle":"","parse-names":false,"suffix":""},{"dropping-particle":"","family":"Valentino","given":"Erik","non-dropping-particle":"","parse-names":false,"suffix":""}],"container-title":"JRAMathEdu (Journal of Research and Advances in Mathematics Education)","id":"ITEM-1","issue":"2","issued":{"date-parts":[["2017"]]},"page":"90-98","title":"An Analysis of Students Error In Solving PISA 2012 And Its Scaffolding","type":"article-journal","volume":"1"},"uris":["http://www.mendeley.com/documents/?uuid=b5c2ba3b-56b6-42ea-a450-613220b3de07"]}],"mendeley":{"formattedCitation":"[33]","plainTextFormattedCitation":"[33]","previouslyFormattedCitation":"[33]"},"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[33]</w:t>
            </w:r>
            <w:r>
              <w:rPr>
                <w:rFonts w:ascii="Times New Roman" w:hAnsi="Times New Roman"/>
                <w:i w:val="0"/>
                <w:iCs w:val="0"/>
                <w:lang w:val="id-ID"/>
              </w:rPr>
              <w:fldChar w:fldCharType="end"/>
            </w:r>
            <w:r>
              <w:rPr>
                <w:rFonts w:ascii="Times New Roman" w:hAnsi="Times New Roman"/>
                <w:i w:val="0"/>
                <w:iCs w:val="0"/>
                <w:lang w:val="id-ID"/>
              </w:rPr>
              <w:t xml:space="preserve"> Sari and Valentino (2016)</w:t>
            </w:r>
          </w:p>
        </w:tc>
        <w:tc>
          <w:tcPr>
            <w:tcW w:w="4695" w:type="dxa"/>
            <w:tcBorders>
              <w:top w:val="nil"/>
              <w:bottom w:val="nil"/>
            </w:tcBorders>
          </w:tcPr>
          <w:p w:rsidR="003264DC" w:rsidRDefault="003264DC" w:rsidP="00A44E63">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Explaining, restructuring, reviewing</w:t>
            </w:r>
          </w:p>
        </w:tc>
      </w:tr>
      <w:tr w:rsidR="00111E00" w:rsidTr="004637D6">
        <w:trPr>
          <w:jc w:val="center"/>
        </w:trPr>
        <w:tc>
          <w:tcPr>
            <w:tcW w:w="3124" w:type="dxa"/>
            <w:tcBorders>
              <w:top w:val="nil"/>
              <w:bottom w:val="nil"/>
            </w:tcBorders>
          </w:tcPr>
          <w:p w:rsidR="00111E00" w:rsidRDefault="00111E00" w:rsidP="00A44E63">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{"citationItems":[{"id":"ITEM-1","itemData":{"ISSN":"1307-9298","author":[{"dropping-particle":"","family":"Ulu","given":"Mustafa","non-dropping-particle":"","parse-names":false,"suffix":""}],"container-title":"International Electronic Journal of Elementary Education","id":"ITEM-1","issue":"3","issued":{"date-parts":[["2017"]]},"page":"553-580","title":"Errors made by elementary fourth grade students when modelling word problems and the elimination of those errors through scaffolding","type":"article-journal","volume":"9"},"uris":["http://www.mendeley.com/documents/?uuid=a393bb00-7dba-4ec3-9e5a-d16c7c5944ae"]}],"mendeley":{"formattedCitation":"[34]","plainTextFormattedCitation":"[34]","previouslyFormattedCitation":"[34]"},"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[34]</w:t>
            </w:r>
            <w:r>
              <w:rPr>
                <w:rFonts w:ascii="Times New Roman" w:hAnsi="Times New Roman"/>
                <w:i w:val="0"/>
                <w:iCs w:val="0"/>
                <w:lang w:val="id-ID"/>
              </w:rPr>
              <w:fldChar w:fldCharType="end"/>
            </w:r>
            <w:r>
              <w:rPr>
                <w:rFonts w:ascii="Times New Roman" w:hAnsi="Times New Roman"/>
                <w:i w:val="0"/>
                <w:iCs w:val="0"/>
                <w:lang w:val="id-ID"/>
              </w:rPr>
              <w:t xml:space="preserve"> Ulu (2017)</w:t>
            </w:r>
          </w:p>
        </w:tc>
        <w:tc>
          <w:tcPr>
            <w:tcW w:w="4695" w:type="dxa"/>
            <w:tcBorders>
              <w:top w:val="nil"/>
              <w:bottom w:val="nil"/>
            </w:tcBorders>
          </w:tcPr>
          <w:p w:rsidR="00111E00" w:rsidRDefault="001D5211" w:rsidP="00A44E63">
            <w:pPr>
              <w:pStyle w:val="subsection"/>
              <w:numPr>
                <w:ilvl w:val="0"/>
                <w:numId w:val="0"/>
              </w:numPr>
              <w:spacing w:before="0"/>
              <w:jc w:val="both"/>
              <w:rPr>
                <w:rFonts w:ascii="Times New Roman" w:hAnsi="Times New Roman"/>
                <w:i w:val="0"/>
                <w:iCs w:val="0"/>
                <w:lang w:val="id-ID"/>
              </w:rPr>
            </w:pPr>
            <w:r w:rsidRPr="001D5211">
              <w:rPr>
                <w:rFonts w:ascii="Times New Roman" w:hAnsi="Times New Roman"/>
                <w:i w:val="0"/>
                <w:iCs w:val="0"/>
                <w:lang w:val="id-ID"/>
              </w:rPr>
              <w:t>Restructure, guiding students to understand that the results they get are not appropriate (explaining), Asking students to do validation (reviewing).</w:t>
            </w:r>
          </w:p>
        </w:tc>
      </w:tr>
      <w:tr w:rsidR="003264DC" w:rsidTr="004637D6">
        <w:trPr>
          <w:jc w:val="center"/>
        </w:trPr>
        <w:tc>
          <w:tcPr>
            <w:tcW w:w="3124" w:type="dxa"/>
            <w:tcBorders>
              <w:top w:val="nil"/>
              <w:bottom w:val="nil"/>
            </w:tcBorders>
          </w:tcPr>
          <w:p w:rsidR="003264DC"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{"citationItems":[{"id":"ITEM-1","itemData":{"ISSN":"2528-4290","author":[{"dropping-particle":"","family":"Abadi","given":"Agung Prasetyo","non-dropping-particle":"","parse-names":false,"suffix":""},{"dropping-particle":"","family":"Subanji","given":"Subanji","non-dropping-particle":"","parse-names":false,"suffix":""},{"dropping-particle":"","family":"Chandra","given":"Tjang Daniel","non-dropping-particle":"","parse-names":false,"suffix":""}],"container-title":"MENDIDIK: Jurnal Kajian Pendidikan Dan Pengajaran","id":"ITEM-1","issue":"1","issued":{"date-parts":[["2017"]]},"page":"1-18","title":"diagnosis kesulitan siswa dalam menyelesaikan masalah geometri-PISA melalui pemetaan kognitif dan upaya mengatasinya dengan scaffolding","type":"article-journal","volume":"3"},"uris":["http://www.mendeley.com/documents/?uuid=f70b3f4a-07ec-40d8-89d6-dd84d3e9e060"]}],"mendeley":{"formattedCitation":"[35]","plainTextFormattedCitation":"[35]","previouslyFormattedCitation":"[35]"},"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[35]</w:t>
            </w:r>
            <w:r>
              <w:rPr>
                <w:rFonts w:ascii="Times New Roman" w:hAnsi="Times New Roman"/>
                <w:i w:val="0"/>
                <w:iCs w:val="0"/>
                <w:lang w:val="id-ID"/>
              </w:rPr>
              <w:fldChar w:fldCharType="end"/>
            </w:r>
            <w:r>
              <w:rPr>
                <w:rFonts w:ascii="Times New Roman" w:hAnsi="Times New Roman"/>
                <w:i w:val="0"/>
                <w:iCs w:val="0"/>
                <w:lang w:val="id-ID"/>
              </w:rPr>
              <w:t xml:space="preserve"> Abadi et al (2017)</w:t>
            </w:r>
          </w:p>
        </w:tc>
        <w:tc>
          <w:tcPr>
            <w:tcW w:w="4695" w:type="dxa"/>
            <w:tcBorders>
              <w:top w:val="nil"/>
              <w:bottom w:val="nil"/>
            </w:tcBorders>
          </w:tcPr>
          <w:p w:rsidR="003264DC" w:rsidRPr="00F452A7" w:rsidRDefault="003264DC" w:rsidP="00FA595C">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Explainig, Reviewing, Structuring</w:t>
            </w:r>
          </w:p>
        </w:tc>
      </w:tr>
      <w:tr w:rsidR="003264DC" w:rsidTr="004637D6">
        <w:trPr>
          <w:jc w:val="center"/>
        </w:trPr>
        <w:tc>
          <w:tcPr>
            <w:tcW w:w="3124" w:type="dxa"/>
            <w:tcBorders>
              <w:top w:val="nil"/>
            </w:tcBorders>
          </w:tcPr>
          <w:p w:rsidR="003264DC" w:rsidRDefault="003264DC" w:rsidP="00A44E63">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fldChar w:fldCharType="begin" w:fldLock="1"/>
            </w:r>
            <w:r w:rsidR="002535D5">
              <w:rPr>
                <w:rFonts w:ascii="Times New Roman" w:hAnsi="Times New Roman"/>
                <w:i w:val="0"/>
                <w:iCs w:val="0"/>
                <w:lang w:val="id-ID"/>
              </w:rPr>
              <w:instrText>ADDIN CSL_CITATION {"citationItems":[{"id":"ITEM-1","itemData":{"ISBN":"1742-6596","author":[{"dropping-particle":"","family":"Hasan","given":"B","non-dropping-particle":"","parse-names":false,"suffix":""}],"container-title":"Journal of Physics: Conference Series","id":"ITEM-1","issue":"1","issued":{"date-parts":[["2019"]]},"page":"12010","publisher":"IOP Publishing","title":"The exploration of higher order thinking skills: students’ difficulties and scaffolding in solving mathematical problems based on PISA","type":"paper-conference","volume":"1200"},"uris":["http://www.mendeley.com/documents/?uuid=6dd4b75b-817e-4374-a683-d2843a89d979"]}],"mendeley":{"formattedCitation":"[36]","plainTextFormattedCitation":"[36]","previouslyFormattedCitation":"[36]"},"properties":{"noteIndex":0},"schema":"https://github.com/citation-style-language/schema/raw/master/csl-citation.json"}</w:instrText>
            </w:r>
            <w:r>
              <w:rPr>
                <w:rFonts w:ascii="Times New Roman" w:hAnsi="Times New Roman"/>
                <w:i w:val="0"/>
                <w:iCs w:val="0"/>
                <w:lang w:val="id-ID"/>
              </w:rPr>
              <w:fldChar w:fldCharType="separate"/>
            </w:r>
            <w:r w:rsidR="00F11F8E" w:rsidRPr="00F11F8E">
              <w:rPr>
                <w:rFonts w:ascii="Times New Roman" w:hAnsi="Times New Roman"/>
                <w:i w:val="0"/>
                <w:iCs w:val="0"/>
                <w:noProof/>
                <w:lang w:val="id-ID"/>
              </w:rPr>
              <w:t>[36]</w:t>
            </w:r>
            <w:r>
              <w:rPr>
                <w:rFonts w:ascii="Times New Roman" w:hAnsi="Times New Roman"/>
                <w:i w:val="0"/>
                <w:iCs w:val="0"/>
                <w:lang w:val="id-ID"/>
              </w:rPr>
              <w:fldChar w:fldCharType="end"/>
            </w:r>
            <w:r>
              <w:rPr>
                <w:rFonts w:ascii="Times New Roman" w:hAnsi="Times New Roman"/>
                <w:i w:val="0"/>
                <w:iCs w:val="0"/>
                <w:lang w:val="id-ID"/>
              </w:rPr>
              <w:t xml:space="preserve"> Hasan (2019)</w:t>
            </w:r>
          </w:p>
        </w:tc>
        <w:tc>
          <w:tcPr>
            <w:tcW w:w="4695" w:type="dxa"/>
            <w:tcBorders>
              <w:top w:val="nil"/>
            </w:tcBorders>
          </w:tcPr>
          <w:p w:rsidR="003264DC" w:rsidRDefault="003A543A" w:rsidP="00F452A7">
            <w:pPr>
              <w:pStyle w:val="subsection"/>
              <w:numPr>
                <w:ilvl w:val="0"/>
                <w:numId w:val="0"/>
              </w:numPr>
              <w:spacing w:before="0"/>
              <w:jc w:val="both"/>
              <w:rPr>
                <w:rFonts w:ascii="Times New Roman" w:hAnsi="Times New Roman"/>
                <w:i w:val="0"/>
                <w:iCs w:val="0"/>
                <w:lang w:val="id-ID"/>
              </w:rPr>
            </w:pPr>
            <w:r>
              <w:rPr>
                <w:rFonts w:ascii="Times New Roman" w:hAnsi="Times New Roman"/>
                <w:i w:val="0"/>
                <w:iCs w:val="0"/>
                <w:lang w:val="id-ID"/>
              </w:rPr>
              <w:t>Reviewing (</w:t>
            </w:r>
            <w:r w:rsidR="00B366D8" w:rsidRPr="00B366D8">
              <w:rPr>
                <w:rFonts w:ascii="Times New Roman" w:hAnsi="Times New Roman"/>
                <w:i w:val="0"/>
                <w:iCs w:val="0"/>
                <w:lang w:val="id-ID"/>
              </w:rPr>
              <w:t>Ask students to read and understand questions, ask directional questions, have students analyze to prepare a backup answer plan correctly, interpret the irrelevant information identified to create a solution plan</w:t>
            </w:r>
            <w:r w:rsidR="00D263BD">
              <w:rPr>
                <w:rFonts w:ascii="Times New Roman" w:hAnsi="Times New Roman"/>
                <w:i w:val="0"/>
                <w:iCs w:val="0"/>
                <w:lang w:val="id-ID"/>
              </w:rPr>
              <w:t>)</w:t>
            </w:r>
            <w:r w:rsidR="00773793" w:rsidRPr="00773793">
              <w:rPr>
                <w:rFonts w:ascii="Times New Roman" w:hAnsi="Times New Roman"/>
                <w:i w:val="0"/>
                <w:iCs w:val="0"/>
                <w:lang w:val="id-ID"/>
              </w:rPr>
              <w:t>.</w:t>
            </w:r>
          </w:p>
        </w:tc>
      </w:tr>
    </w:tbl>
    <w:p w:rsidR="000F3689" w:rsidRDefault="000F3689" w:rsidP="00A44E63">
      <w:pPr>
        <w:pStyle w:val="subsection"/>
        <w:numPr>
          <w:ilvl w:val="0"/>
          <w:numId w:val="0"/>
        </w:numPr>
        <w:spacing w:before="0"/>
        <w:jc w:val="both"/>
        <w:rPr>
          <w:rFonts w:ascii="Times New Roman" w:hAnsi="Times New Roman"/>
          <w:i w:val="0"/>
          <w:iCs w:val="0"/>
          <w:lang w:val="id-ID"/>
        </w:rPr>
      </w:pPr>
    </w:p>
    <w:p w:rsidR="001D7552" w:rsidRDefault="00FA595C" w:rsidP="002D49F5">
      <w:pPr>
        <w:pStyle w:val="BodytextIndented"/>
        <w:rPr>
          <w:rFonts w:ascii="Times New Roman" w:hAnsi="Times New Roman"/>
          <w:iCs w:val="0"/>
          <w:lang w:val="id-ID"/>
        </w:rPr>
      </w:pPr>
      <w:r w:rsidRPr="00FA595C">
        <w:rPr>
          <w:rFonts w:ascii="Times New Roman" w:hAnsi="Times New Roman"/>
          <w:iCs w:val="0"/>
          <w:lang w:val="id-ID"/>
        </w:rPr>
        <w:t>Based on the results of the review of the articles above, it can be described how the scaffolding given to mathematical modeling is diverse. It is possible to combine various forms of assistance in solving mathematical modeling problems. If the scaffolding only relies on the interaction between teachers and students, the teacher cannot flexibly activate skills to support students adaptively so that Tropper et al. suggested that the use of demonstrations or modeling is more useful in supporting students. However, individual support from teachers to students while students process the material is also important. So that a form of support that combines demonstration or modeling with other methods such as questions, feedback, hints are recommended</w:t>
      </w:r>
      <w:r w:rsidR="002D49F5">
        <w:rPr>
          <w:rFonts w:ascii="Times New Roman" w:hAnsi="Times New Roman"/>
          <w:iCs w:val="0"/>
          <w:lang w:val="id-ID"/>
        </w:rPr>
        <w:t xml:space="preserve"> </w:t>
      </w:r>
      <w:r w:rsidR="002D49F5">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ISSN":"1863-9690","author":[{"dropping-particle":"","family":"Tropper","given":"Natalie","non-dropping-particle":"","parse-names":false,"suffix":""},{"dropping-particle":"","family":"Leiss","given":"Dominik","non-dropping-particle":"","parse-names":false,"suffix":""},{"dropping-particle":"","family":"Hänze","given":"Martin","non-dropping-particle":"","parse-names":false,"suffix":""}],"container-title":"ZDM","id":"ITEM-1","issue":"7","issued":{"date-parts":[["2015"]]},"page":"1225-1240","publisher":"Springer","title":"Teachers’ temporary support and worked-out examples as elements of scaffolding in mathematical modeling","type":"article-journal","volume":"47"},"uris":["http://www.mendeley.com/documents/?uuid=5ef98b34-c111-42f5-a1de-456be9879827"]}],"mendeley":{"formattedCitation":"[30]","plainTextFormattedCitation":"[30]","previouslyFormattedCitation":"[30]"},"properties":{"noteIndex":0},"schema":"https://github.com/citation-style-language/schema/raw/master/csl-citation.json"}</w:instrText>
      </w:r>
      <w:r w:rsidR="002D49F5">
        <w:rPr>
          <w:rFonts w:ascii="Times New Roman" w:hAnsi="Times New Roman"/>
          <w:iCs w:val="0"/>
          <w:lang w:val="id-ID"/>
        </w:rPr>
        <w:fldChar w:fldCharType="separate"/>
      </w:r>
      <w:r w:rsidR="00F11F8E" w:rsidRPr="00F11F8E">
        <w:rPr>
          <w:rFonts w:ascii="Times New Roman" w:hAnsi="Times New Roman"/>
          <w:iCs w:val="0"/>
          <w:noProof/>
          <w:lang w:val="id-ID"/>
        </w:rPr>
        <w:t>[30]</w:t>
      </w:r>
      <w:r w:rsidR="002D49F5">
        <w:rPr>
          <w:rFonts w:ascii="Times New Roman" w:hAnsi="Times New Roman"/>
          <w:iCs w:val="0"/>
          <w:lang w:val="id-ID"/>
        </w:rPr>
        <w:fldChar w:fldCharType="end"/>
      </w:r>
      <w:r w:rsidR="002D49F5">
        <w:rPr>
          <w:rFonts w:ascii="Times New Roman" w:hAnsi="Times New Roman"/>
          <w:iCs w:val="0"/>
          <w:lang w:val="id-ID"/>
        </w:rPr>
        <w:t>.</w:t>
      </w:r>
      <w:r w:rsidR="002D49F5" w:rsidRPr="001D7552">
        <w:rPr>
          <w:rFonts w:ascii="Times New Roman" w:hAnsi="Times New Roman"/>
          <w:iCs w:val="0"/>
          <w:lang w:val="id-ID"/>
        </w:rPr>
        <w:t xml:space="preserve"> </w:t>
      </w:r>
      <w:r w:rsidRPr="00FA595C">
        <w:rPr>
          <w:rFonts w:ascii="Times New Roman" w:hAnsi="Times New Roman"/>
          <w:iCs w:val="0"/>
          <w:lang w:val="id-ID"/>
        </w:rPr>
        <w:t>Then in providing supports, the form of assistance provided should be adaptive support</w:t>
      </w:r>
      <w:r>
        <w:rPr>
          <w:rFonts w:ascii="Times New Roman" w:hAnsi="Times New Roman"/>
          <w:iCs w:val="0"/>
          <w:lang w:val="id-ID"/>
        </w:rPr>
        <w:t xml:space="preserve"> </w:t>
      </w:r>
      <w:r w:rsidR="001D7552">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ISSN":"1863-9690","author":[{"dropping-particle":"","family":"Stender","given":"Peter","non-dropping-particle":"","parse-names":false,"suffix":""},{"dropping-particle":"","family":"Kaiser","given":"Gabriele","non-dropping-particle":"","parse-names":false,"suffix":""}],"container-title":"ZDM","id":"ITEM-1","issue":"7","issued":{"date-parts":[["2015"]]},"page":"1255-1267","publisher":"Springer","title":"Scaffolding in complex modelling situations","type":"article-journal","volume":"47"},"uris":["http://www.mendeley.com/documents/?uuid=eba8cb8e-c25f-4378-9f08-fcc8aa4c89c0"]},{"id":"ITEM-2","itemData":{"ISSN":"1863-9690","author":[{"dropping-particle":"","family":"Tropper","given":"Natalie","non-dropping-particle":"","parse-names":false,"suffix":""},{"dropping-particle":"","family":"Leiss","given":"Dominik","non-dropping-particle":"","parse-names":false,"suffix":""},{"dropping-particle":"","family":"Hänze","given":"Martin","non-dropping-particle":"","parse-names":false,"suffix":""}],"container-title":"ZDM","id":"ITEM-2","issue":"7","issued":{"date-parts":[["2015"]]},"page":"1225-1240","publisher":"Springer","title":"Teachers’ temporary support and worked-out examples as elements of scaffolding in mathematical modeling","type":"article-journal","volume":"47"},"uris":["http://www.mendeley.com/documents/?uuid=5ef98b34-c111-42f5-a1de-456be9879827"]}],"mendeley":{"formattedCitation":"[29], [30]","plainTextFormattedCitation":"[29], [30]","previouslyFormattedCitation":"[29], [30]"},"properties":{"noteIndex":0},"schema":"https://github.com/citation-style-language/schema/raw/master/csl-citation.json"}</w:instrText>
      </w:r>
      <w:r w:rsidR="001D7552">
        <w:rPr>
          <w:rFonts w:ascii="Times New Roman" w:hAnsi="Times New Roman"/>
          <w:iCs w:val="0"/>
          <w:lang w:val="id-ID"/>
        </w:rPr>
        <w:fldChar w:fldCharType="separate"/>
      </w:r>
      <w:r w:rsidR="00F11F8E" w:rsidRPr="00F11F8E">
        <w:rPr>
          <w:rFonts w:ascii="Times New Roman" w:hAnsi="Times New Roman"/>
          <w:iCs w:val="0"/>
          <w:noProof/>
          <w:lang w:val="id-ID"/>
        </w:rPr>
        <w:t>[29], [30]</w:t>
      </w:r>
      <w:r w:rsidR="001D7552">
        <w:rPr>
          <w:rFonts w:ascii="Times New Roman" w:hAnsi="Times New Roman"/>
          <w:iCs w:val="0"/>
          <w:lang w:val="id-ID"/>
        </w:rPr>
        <w:fldChar w:fldCharType="end"/>
      </w:r>
      <w:r w:rsidR="0033349D">
        <w:rPr>
          <w:rFonts w:ascii="Times New Roman" w:hAnsi="Times New Roman"/>
          <w:iCs w:val="0"/>
          <w:lang w:val="id-ID"/>
        </w:rPr>
        <w:t xml:space="preserve">. </w:t>
      </w:r>
      <w:r w:rsidR="00333682" w:rsidRPr="00333682">
        <w:rPr>
          <w:rFonts w:ascii="Times New Roman" w:hAnsi="Times New Roman"/>
          <w:iCs w:val="0"/>
          <w:lang w:val="id-ID"/>
        </w:rPr>
        <w:t>Where to provide an adaptive form of scaffolding, teacher intervention is evaluated continuously by considering short-term and long-term developments, and teachers must consider aspects of individual differences when intervening</w:t>
      </w:r>
      <w:r w:rsidR="00333682">
        <w:rPr>
          <w:rFonts w:ascii="Times New Roman" w:hAnsi="Times New Roman"/>
          <w:iCs w:val="0"/>
          <w:lang w:val="id-ID"/>
        </w:rPr>
        <w:t xml:space="preserve"> </w:t>
      </w:r>
      <w:r w:rsidR="00FF31FD">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ISSN":"1863-9690","author":[{"dropping-particle":"","family":"Stender","given":"Peter","non-dropping-particle":"","parse-names":false,"suffix":""},{"dropping-particle":"","family":"Kaiser","given":"Gabriele","non-dropping-particle":"","parse-names":false,"suffix":""}],"container-title":"ZDM","id":"ITEM-1","issue":"7","issued":{"date-parts":[["2015"]]},"page":"1255-1267","publisher":"Springer","title":"Scaffolding in complex modelling situations","type":"article-journal","volume":"47"},"uris":["http://www.mendeley.com/documents/?uuid=eba8cb8e-c25f-4378-9f08-fcc8aa4c89c0"]}],"mendeley":{"formattedCitation":"[29]","plainTextFormattedCitation":"[29]","previouslyFormattedCitation":"[29]"},"properties":{"noteIndex":0},"schema":"https://github.com/citation-style-language/schema/raw/master/csl-citation.json"}</w:instrText>
      </w:r>
      <w:r w:rsidR="00FF31FD">
        <w:rPr>
          <w:rFonts w:ascii="Times New Roman" w:hAnsi="Times New Roman"/>
          <w:iCs w:val="0"/>
          <w:lang w:val="id-ID"/>
        </w:rPr>
        <w:fldChar w:fldCharType="separate"/>
      </w:r>
      <w:r w:rsidR="00F11F8E" w:rsidRPr="00F11F8E">
        <w:rPr>
          <w:rFonts w:ascii="Times New Roman" w:hAnsi="Times New Roman"/>
          <w:iCs w:val="0"/>
          <w:noProof/>
          <w:lang w:val="id-ID"/>
        </w:rPr>
        <w:t>[29]</w:t>
      </w:r>
      <w:r w:rsidR="00FF31FD">
        <w:rPr>
          <w:rFonts w:ascii="Times New Roman" w:hAnsi="Times New Roman"/>
          <w:iCs w:val="0"/>
          <w:lang w:val="id-ID"/>
        </w:rPr>
        <w:fldChar w:fldCharType="end"/>
      </w:r>
      <w:r w:rsidR="0033349D">
        <w:rPr>
          <w:rFonts w:ascii="Times New Roman" w:hAnsi="Times New Roman"/>
          <w:iCs w:val="0"/>
          <w:lang w:val="id-ID"/>
        </w:rPr>
        <w:t>,</w:t>
      </w:r>
      <w:r w:rsidR="00333682" w:rsidRPr="00333682">
        <w:t xml:space="preserve"> </w:t>
      </w:r>
      <w:r w:rsidR="00333682" w:rsidRPr="00333682">
        <w:rPr>
          <w:rFonts w:ascii="Times New Roman" w:hAnsi="Times New Roman"/>
          <w:iCs w:val="0"/>
          <w:lang w:val="id-ID"/>
        </w:rPr>
        <w:t xml:space="preserve">this is in accordance with the characteristics of </w:t>
      </w:r>
      <w:r w:rsidR="00333682">
        <w:rPr>
          <w:rFonts w:ascii="Times New Roman" w:hAnsi="Times New Roman"/>
          <w:iCs w:val="0"/>
          <w:lang w:val="id-ID"/>
        </w:rPr>
        <w:t>scaffolding, namely contingency and</w:t>
      </w:r>
      <w:r w:rsidR="00333682" w:rsidRPr="00333682">
        <w:rPr>
          <w:rFonts w:ascii="Times New Roman" w:hAnsi="Times New Roman"/>
          <w:iCs w:val="0"/>
          <w:lang w:val="id-ID"/>
        </w:rPr>
        <w:t xml:space="preserve"> fading</w:t>
      </w:r>
      <w:r w:rsidR="00333682">
        <w:rPr>
          <w:rFonts w:ascii="Times New Roman" w:hAnsi="Times New Roman"/>
          <w:iCs w:val="0"/>
          <w:lang w:val="id-ID"/>
        </w:rPr>
        <w:t>.</w:t>
      </w:r>
    </w:p>
    <w:p w:rsidR="00AC2B62" w:rsidRDefault="0000593E" w:rsidP="00AC2B62">
      <w:pPr>
        <w:pStyle w:val="BodytextIndented"/>
        <w:rPr>
          <w:rFonts w:ascii="Times New Roman" w:hAnsi="Times New Roman"/>
          <w:iCs w:val="0"/>
          <w:lang w:val="id-ID"/>
        </w:rPr>
      </w:pPr>
      <w:r w:rsidRPr="0000593E">
        <w:rPr>
          <w:rFonts w:ascii="Times New Roman" w:hAnsi="Times New Roman"/>
          <w:iCs w:val="0"/>
          <w:lang w:val="id-ID"/>
        </w:rPr>
        <w:t>Another form of support that can be provided is strategic prompts. It needs to be paid attention to equipped strategic prompts because the form of support should not be in the form of a topic-specific. It is done so that there are student cognitive efforts to identify the right topic and choose the appropriate plan</w:t>
      </w:r>
      <w:r>
        <w:rPr>
          <w:rFonts w:ascii="Times New Roman" w:hAnsi="Times New Roman"/>
          <w:iCs w:val="0"/>
          <w:lang w:val="id-ID"/>
        </w:rPr>
        <w:t xml:space="preserve"> </w:t>
      </w:r>
      <w:r w:rsidR="00C809E7">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{"citationItems":[{"id":"ITEM-1","itemData":{"DOI":"10.1007/s11858-015-0707-2","ISBN":"9788578110796","ISSN":"18639704","PMID":"25246403","abstract":"In the study presented in this paper, we exam- ined the possibility to scaffold mathematical modelling with strategies. The strategies were prompted using an instrument called “solution plan” as a scaffold. The effects of this step by step instrument on mathematical modelling competency and on self-reported strategies were tested using nineth grade students (N = 91) at a German middle track school (Realschule) in a quasi-experimental design. Six classes were randomly assigned to the experimental group, in which students used the solution plan, or to the control group. The quantitative data analysis using ANOVAs reveals that (1) in the posttest the experimental group students reported more frequently about planning, rehearsal, elaboration and organ- izing strategies while solving modelling problems than the control group; (2) the “solution plan” as a scaffold supports the development of students’ modelling competency, includ- ing its sub-competencies. The students who used the solution plan outperformed the other students in solving modelling problems concerning the topic “Pythagorean theorem”.","author":[{"dropping-particle":"","family":"Schukajlow","given":"Stanislaw","non-dropping-particle":"","parse-names":false,"suffix":""},{"dropping-particle":"","family":"Kolter","given":"Jana","non-dropping-particle":"","parse-names":false,"suffix":""},{"dropping-particle":"","family":"Blum","given":"Werner","non-dropping-particle":"","parse-names":false,"suffix":""}],"container-title":"ZDM - Mathematics Education","id":"ITEM-1","issue":"7","issued":{"date-parts":[["2015"]]},"page":"1241-1254","publisher":"Springer Berlin Heidelberg","title":"Scaffolding mathematical modelling with a solution plan","type":"article-journal","volume":"47"},"uris":["http://www.mendeley.com/documents/?uuid=af73a862-1f46-49a0-b73f-2fe09e1f4bd3"]}],"mendeley":{"formattedCitation":"[31]","plainTextFormattedCitation":"[31]","previouslyFormattedCitation":"[31]"},"properties":{"noteIndex":0},"schema":"https://github.com/citation-style-language/schema/raw/master/csl-citation.json"}</w:instrText>
      </w:r>
      <w:r w:rsidR="00C809E7">
        <w:rPr>
          <w:rFonts w:ascii="Times New Roman" w:hAnsi="Times New Roman"/>
          <w:iCs w:val="0"/>
          <w:lang w:val="id-ID"/>
        </w:rPr>
        <w:fldChar w:fldCharType="separate"/>
      </w:r>
      <w:r w:rsidR="00F11F8E" w:rsidRPr="00F11F8E">
        <w:rPr>
          <w:rFonts w:ascii="Times New Roman" w:hAnsi="Times New Roman"/>
          <w:iCs w:val="0"/>
          <w:noProof/>
          <w:lang w:val="id-ID"/>
        </w:rPr>
        <w:t>[31]</w:t>
      </w:r>
      <w:r w:rsidR="00C809E7">
        <w:rPr>
          <w:rFonts w:ascii="Times New Roman" w:hAnsi="Times New Roman"/>
          <w:iCs w:val="0"/>
          <w:lang w:val="id-ID"/>
        </w:rPr>
        <w:fldChar w:fldCharType="end"/>
      </w:r>
      <w:r w:rsidR="003D1045">
        <w:rPr>
          <w:rFonts w:ascii="Times New Roman" w:hAnsi="Times New Roman"/>
          <w:iCs w:val="0"/>
          <w:lang w:val="id-ID"/>
        </w:rPr>
        <w:t>.</w:t>
      </w:r>
      <w:r w:rsidR="00AC2B62">
        <w:rPr>
          <w:rFonts w:ascii="Times New Roman" w:hAnsi="Times New Roman"/>
          <w:iCs w:val="0"/>
          <w:lang w:val="id-ID"/>
        </w:rPr>
        <w:t xml:space="preserve"> </w:t>
      </w:r>
      <w:r w:rsidRPr="0000593E">
        <w:rPr>
          <w:rFonts w:ascii="Times New Roman" w:hAnsi="Times New Roman"/>
          <w:iCs w:val="0"/>
          <w:lang w:val="id-ID"/>
        </w:rPr>
        <w:t>In addition to involving cognitive supports, it is also necessary to involve metacognitive, and this can be done by providing feedback related to the content faced by students</w:t>
      </w:r>
      <w:r>
        <w:rPr>
          <w:rFonts w:ascii="Times New Roman" w:hAnsi="Times New Roman"/>
          <w:iCs w:val="0"/>
          <w:lang w:val="id-ID"/>
        </w:rPr>
        <w:t xml:space="preserve"> </w:t>
      </w:r>
      <w:r w:rsidR="00FF31FD">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ISSN":"1863-9690","author":[{"dropping-particle":"","family":"Stender","given":"Peter","non-dropping-particle":"","parse-names":false,"suffix":""},{"dropping-particle":"","family":"Kaiser","given":"Gabriele","non-dropping-particle":"","parse-names":false,"suffix":""}],"container-title":"ZDM","id":"ITEM-1","issue":"7","issued":{"date-parts":[["2015"]]},"page":"1255-1267","publisher":"Springer","title":"Scaffolding in complex modelling situations","type":"article-journal","volume":"47"},"uris":["http://www.mendeley.com/documents/?uuid=eba8cb8e-c25f-4378-9f08-fcc8aa4c89c0"]}],"mendeley":{"formattedCitation":"[29]","plainTextFormattedCitation":"[29]","previouslyFormattedCitation":"[29]"},"properties":{"noteIndex":0},"schema":"https://github.com/citation-style-language/schema/raw/master/csl-citation.json"}</w:instrText>
      </w:r>
      <w:r w:rsidR="00FF31FD">
        <w:rPr>
          <w:rFonts w:ascii="Times New Roman" w:hAnsi="Times New Roman"/>
          <w:iCs w:val="0"/>
          <w:lang w:val="id-ID"/>
        </w:rPr>
        <w:fldChar w:fldCharType="separate"/>
      </w:r>
      <w:r w:rsidR="00F11F8E" w:rsidRPr="00F11F8E">
        <w:rPr>
          <w:rFonts w:ascii="Times New Roman" w:hAnsi="Times New Roman"/>
          <w:iCs w:val="0"/>
          <w:noProof/>
          <w:lang w:val="id-ID"/>
        </w:rPr>
        <w:t>[29]</w:t>
      </w:r>
      <w:r w:rsidR="00FF31FD">
        <w:rPr>
          <w:rFonts w:ascii="Times New Roman" w:hAnsi="Times New Roman"/>
          <w:iCs w:val="0"/>
          <w:lang w:val="id-ID"/>
        </w:rPr>
        <w:fldChar w:fldCharType="end"/>
      </w:r>
      <w:r w:rsidR="00E626D4">
        <w:rPr>
          <w:rFonts w:ascii="Times New Roman" w:hAnsi="Times New Roman"/>
          <w:iCs w:val="0"/>
          <w:lang w:val="id-ID"/>
        </w:rPr>
        <w:t xml:space="preserve">. </w:t>
      </w:r>
      <w:r w:rsidRPr="0000593E">
        <w:rPr>
          <w:rFonts w:ascii="Times New Roman" w:hAnsi="Times New Roman"/>
          <w:iCs w:val="0"/>
          <w:lang w:val="id-ID"/>
        </w:rPr>
        <w:t>It related to MEAs learning because the success of MEAs is supported by the teacher's role as a metacognitive coach who asks more questions than answers questions</w:t>
      </w:r>
      <w:r>
        <w:rPr>
          <w:rFonts w:ascii="Times New Roman" w:hAnsi="Times New Roman"/>
          <w:iCs w:val="0"/>
          <w:lang w:val="id-ID"/>
        </w:rPr>
        <w:t xml:space="preserve"> </w:t>
      </w:r>
      <w:r w:rsidR="00186E42">
        <w:rPr>
          <w:rFonts w:ascii="Times New Roman" w:hAnsi="Times New Roman"/>
          <w:iCs w:val="0"/>
          <w:lang w:val="id-ID"/>
        </w:rPr>
        <w:fldChar w:fldCharType="begin" w:fldLock="1"/>
      </w:r>
      <w:r w:rsidR="000A5C02">
        <w:rPr>
          <w:rFonts w:ascii="Times New Roman" w:hAnsi="Times New Roman"/>
          <w:iCs w:val="0"/>
          <w:lang w:val="id-ID"/>
        </w:rPr>
        <w:instrText>ADDIN CSL_CITATION {"citationItems":[{"id":"ITEM-1","itemData":{"author":[{"dropping-particle":"","family":"Chamberlin","given":"Scott A","non-dropping-particle":"","parse-names":false,"suffix":""},{"dropping-particle":"","family":"Moon","given":"Sidney M","non-dropping-particle":"","parse-names":false,"suffix":""}],"container-title":"Journal of Secondary Gifted Education","id":"ITEM-1","issue":"1","issued":{"date-parts":[["2005"]]},"page":"37-47","publisher":"SAGE Publications Sage CA: Los Angeles, CA","title":"Model-eliciting activities as a tool to develop and identify creatively gifted mathematicians","type":"article-journal","volume":"17"},"uris":["http://www.mendeley.com/documents/?uuid=33c6a40d-823f-40b5-ba0f-deb330b1e7ae"]}],"mendeley":{"formattedCitation":"[6]","plainTextFormattedCitation":"[6]","previouslyFormattedCitation":"[6]"},"properties":{"noteIndex":0},"schema":"https://github.com/citation-style-language/schema/raw/master/csl-citation.json"}</w:instrText>
      </w:r>
      <w:r w:rsidR="00186E42">
        <w:rPr>
          <w:rFonts w:ascii="Times New Roman" w:hAnsi="Times New Roman"/>
          <w:iCs w:val="0"/>
          <w:lang w:val="id-ID"/>
        </w:rPr>
        <w:fldChar w:fldCharType="separate"/>
      </w:r>
      <w:r w:rsidR="00186E42" w:rsidRPr="00186E42">
        <w:rPr>
          <w:rFonts w:ascii="Times New Roman" w:hAnsi="Times New Roman"/>
          <w:iCs w:val="0"/>
          <w:noProof/>
          <w:lang w:val="id-ID"/>
        </w:rPr>
        <w:t>[6]</w:t>
      </w:r>
      <w:r w:rsidR="00186E42">
        <w:rPr>
          <w:rFonts w:ascii="Times New Roman" w:hAnsi="Times New Roman"/>
          <w:iCs w:val="0"/>
          <w:lang w:val="id-ID"/>
        </w:rPr>
        <w:fldChar w:fldCharType="end"/>
      </w:r>
      <w:r w:rsidR="00186E42" w:rsidRPr="00186E42">
        <w:rPr>
          <w:rFonts w:ascii="Times New Roman" w:hAnsi="Times New Roman"/>
          <w:iCs w:val="0"/>
          <w:lang w:val="id-ID"/>
        </w:rPr>
        <w:t xml:space="preserve">. </w:t>
      </w:r>
      <w:r w:rsidRPr="0000593E">
        <w:rPr>
          <w:rFonts w:ascii="Times New Roman" w:hAnsi="Times New Roman"/>
          <w:iCs w:val="0"/>
          <w:lang w:val="id-ID"/>
        </w:rPr>
        <w:t>Where this is also one of the principles of self-assessment so that this role will make students evaluate or even revise the tasks they are doing.</w:t>
      </w:r>
    </w:p>
    <w:p w:rsidR="00AC2B62" w:rsidRDefault="00C24439" w:rsidP="00751901">
      <w:pPr>
        <w:pStyle w:val="BodytextIndented"/>
        <w:rPr>
          <w:rFonts w:ascii="Times New Roman" w:hAnsi="Times New Roman"/>
          <w:iCs w:val="0"/>
          <w:lang w:val="id-ID"/>
        </w:rPr>
      </w:pPr>
      <w:r w:rsidRPr="00C24439">
        <w:rPr>
          <w:rFonts w:ascii="Times New Roman" w:hAnsi="Times New Roman"/>
          <w:iCs w:val="0"/>
          <w:lang w:val="id-ID"/>
        </w:rPr>
        <w:t xml:space="preserve">Furthermore, based on students' difficulties in solving modeling problems, several forms of assistance can be analyzed. At the stage of understanding the problem, the assistance provided is in the form of a probing question to see students' understanding of the problem given then after knowing how the teacher's understanding leads to a prompting question. In the mathematizing step, the assistance provided is in the form of a prompting question by asking a simple form of the written mathematical model. At the working mathematically stage, the researcher asked students to re-examine the answers that were still inaccurate (looking and verbalizing). Then, at the validating / interpreting stage, the researcher gives a prompting question to ask the information in the task but is not used to answer questions </w:t>
      </w:r>
      <w:r w:rsidR="004104F4">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{"citationItems":[{"id":"ITEM-1","itemData":{"author":[{"dropping-particle":"","family":"Ramadhani","given":"RAHMA","non-dropping-particle":"","parse-names":false,"suffix":""},{"dropping-particle":"","family":"As’ari","given":"Abdur Rahman","non-dropping-particle":"","parse-names":false,"suffix":""},{"dropping-particle":"","family":"Rahardjo","given":"Swasono","non-dropping-particle":"","parse-names":false,"suffix":""}],"container-title":"Seminar Nasional Matematika dan Pendidikan Matematika UNY","id":"ITEM-1","issued":{"date-parts":[["2015"]]},"publisher":"Universitas Negeri Yogyakarta","publisher-place":"Yogyakarta","title":"Kompetensi Pemodelan Matematika Masalah Persamaan Linier Siswa MAN Tlogo dan Scaffoldingnya","type":"paper-conference"},"uris":["http://www.mendeley.com/documents/?uuid=5a8a33da-6625-4cfd-b887-80825401708a"]}],"mendeley":{"formattedCitation":"[32]","plainTextFormattedCitation":"[32]","previouslyFormattedCitation":"[32]"},"properties":{"noteIndex":0},"schema":"https://github.com/citation-style-language/schema/raw/master/csl-citation.json"}</w:instrText>
      </w:r>
      <w:r w:rsidR="004104F4">
        <w:rPr>
          <w:rFonts w:ascii="Times New Roman" w:hAnsi="Times New Roman"/>
          <w:iCs w:val="0"/>
          <w:lang w:val="id-ID"/>
        </w:rPr>
        <w:fldChar w:fldCharType="separate"/>
      </w:r>
      <w:r w:rsidR="00F11F8E" w:rsidRPr="00F11F8E">
        <w:rPr>
          <w:rFonts w:ascii="Times New Roman" w:hAnsi="Times New Roman"/>
          <w:iCs w:val="0"/>
          <w:noProof/>
          <w:lang w:val="id-ID"/>
        </w:rPr>
        <w:t>[32]</w:t>
      </w:r>
      <w:r w:rsidR="004104F4">
        <w:rPr>
          <w:rFonts w:ascii="Times New Roman" w:hAnsi="Times New Roman"/>
          <w:iCs w:val="0"/>
          <w:lang w:val="id-ID"/>
        </w:rPr>
        <w:fldChar w:fldCharType="end"/>
      </w:r>
      <w:r w:rsidR="00AC2B62" w:rsidRPr="00AC2B62">
        <w:rPr>
          <w:rFonts w:ascii="Times New Roman" w:hAnsi="Times New Roman"/>
          <w:iCs w:val="0"/>
          <w:lang w:val="id-ID"/>
        </w:rPr>
        <w:t>.</w:t>
      </w:r>
    </w:p>
    <w:p w:rsidR="00796597" w:rsidRDefault="00C24439" w:rsidP="00D7076F">
      <w:pPr>
        <w:pStyle w:val="BodytextIndented"/>
        <w:rPr>
          <w:rFonts w:ascii="Times New Roman" w:hAnsi="Times New Roman"/>
          <w:iCs w:val="0"/>
          <w:lang w:val="id-ID"/>
        </w:rPr>
      </w:pPr>
      <w:r w:rsidRPr="00C24439">
        <w:rPr>
          <w:rFonts w:ascii="Times New Roman" w:hAnsi="Times New Roman"/>
          <w:iCs w:val="0"/>
          <w:lang w:val="id-ID"/>
        </w:rPr>
        <w:t>Referring to the last four studies given scaffolding tends to be questioned, explaining, reviewing, and structuring</w:t>
      </w:r>
      <w:r>
        <w:rPr>
          <w:rFonts w:ascii="Times New Roman" w:hAnsi="Times New Roman"/>
          <w:iCs w:val="0"/>
          <w:lang w:val="id-ID"/>
        </w:rPr>
        <w:t xml:space="preserve"> </w:t>
      </w:r>
      <w:r w:rsidR="00C53F03">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{"citationItems":[{"id":"ITEM-1","itemData":{"author":[{"dropping-particle":"","family":"Ramadhani","given":"RAHMA","non-dropping-particle":"","parse-names":false,"suffix":""},{"dropping-particle":"","family":"As’ari","given":"Abdur Rahman","non-dropping-particle":"","parse-names":false,"suffix":""},{"dropping-particle":"","family":"Rahardjo","given":"Swasono","non-dropping-particle":"","parse-names":false,"suffix":""}],"container-title":"Seminar Nasional Matematika dan Pendidikan Matematika UNY","id":"ITEM-1","issued":{"date-parts":[["2015"]]},"publisher":"Universitas Negeri Yogyakarta","publisher-place":"Yogyakarta","title":"Kompetensi Pemodelan Matematika Masalah Persamaan Linier Siswa MAN Tlogo dan Scaffoldingnya","type":"paper-conference"},"uris":["http://www.mendeley.com/documents/?uuid=5a8a33da-6625-4cfd-b887-80825401708a"]},{"id":"ITEM-2","itemData":{"ISSN":"2541-2590","author":[{"dropping-particle":"","family":"Sari","given":"Yurizka Melia","non-dropping-particle":"","parse-names":false,"suffix":""},{"dropping-particle":"","family":"Valentino","given":"Erik","non-dropping-particle":"","parse-names":false,"suffix":""}],"container-title":"JRAMathEdu (Journal of Research and Advances in Mathematics Education)","id":"ITEM-2","issue":"2","issued":{"date-parts":[["2017"]]},"page":"90-98","title":"An Analysis of Students Error In Solving PISA 2012 And Its Scaffolding","type":"article-journal","volume":"1"},"uris":["http://www.mendeley.com/documents/?uuid=b5c2ba3b-56b6-42ea-a450-613220b3de07"]},{"id":"ITEM-3","itemData":{"ISBN":"1742-6596","author":[{"dropping-particle":"","family":"Hasan","given":"B","non-dropping-particle":"","parse-names":false,"suffix":""}],"container-title":"Journal of Physics: Conference Series","id":"ITEM-3","issue":"1","issued":{"date-parts":[["2019"]]},"page":"12010","publisher":"IOP Publishing","title":"The exploration of higher order thinking skills: students’ difficulties and scaffolding in solving mathematical problems based on PISA","type":"paper-conference","volume":"1200"},"uris":["http://www.mendeley.com/documents/?uuid=6dd4b75b-817e-4374-a683-d2843a89d979"]},{"id":"ITEM-4","itemData":{"ISSN":"1307-9298","author":[{"dropping-particle":"","family":"Ulu","given":"Mustafa","non-dropping-particle":"","parse-names":false,"suffix":""}],"container-title":"International Electronic Journal of Elementary Education","id":"ITEM-4","issue":"3","issued":{"date-parts":[["2017"]]},"page":"553-580","title":"Errors made by elementary fourth grade students when modelling word problems and the elimination of those errors through scaffolding","type":"article-journal","volume":"9"},"uris":["http://www.mendeley.com/documents/?uuid=a393bb00-7dba-4ec3-9e5a-d16c7c5944ae"]},{"id":"ITEM-5","itemData":{"ISSN":"2528-4290","author":[{"dropping-particle":"","family":"Abadi","given":"Agung Prasetyo","non-dropping-particle":"","parse-names":false,"suffix":""},{"dropping-particle":"","family":"Subanji","given":"Subanji","non-dropping-particle":"","parse-names":false,"suffix":""},{"dropping-particle":"","family":"Chandra","given":"Tjang Daniel","non-dropping-particle":"","parse-names":false,"suffix":""}],"container-title":"MENDIDIK: Jurnal Kajian Pendidikan Dan Pengajaran","id":"ITEM-5","issue":"1","issued":{"date-parts":[["2017"]]},"page":"1-18","title":"diagnosis kesulitan siswa dalam menyelesaikan masalah geometri-PISA melalui pemetaan kognitif dan upaya mengatasinya dengan scaffolding","type":"article-journal","volume":"3"},"uris":["http://www.mendeley.com/documents/?uuid=f70b3f4a-07ec-40d8-89d6-dd84d3e9e060"]}],"mendeley":{"formattedCitation":"[32]–[36]","plainTextFormattedCitation":"[32]–[36]","previouslyFormattedCitation":"[32]–[36]"},"properties":{"noteIndex":0},"schema":"https://github.com/citation-style-language/schema/raw/master/csl-citation.json"}</w:instrText>
      </w:r>
      <w:r w:rsidR="00C53F03">
        <w:rPr>
          <w:rFonts w:ascii="Times New Roman" w:hAnsi="Times New Roman"/>
          <w:iCs w:val="0"/>
          <w:lang w:val="id-ID"/>
        </w:rPr>
        <w:fldChar w:fldCharType="separate"/>
      </w:r>
      <w:r w:rsidR="00F11F8E" w:rsidRPr="00F11F8E">
        <w:rPr>
          <w:rFonts w:ascii="Times New Roman" w:hAnsi="Times New Roman"/>
          <w:iCs w:val="0"/>
          <w:noProof/>
          <w:lang w:val="id-ID"/>
        </w:rPr>
        <w:t>[32]–[36]</w:t>
      </w:r>
      <w:r w:rsidR="00C53F03">
        <w:rPr>
          <w:rFonts w:ascii="Times New Roman" w:hAnsi="Times New Roman"/>
          <w:iCs w:val="0"/>
          <w:lang w:val="id-ID"/>
        </w:rPr>
        <w:fldChar w:fldCharType="end"/>
      </w:r>
      <w:r w:rsidR="00871472">
        <w:rPr>
          <w:rFonts w:ascii="Times New Roman" w:hAnsi="Times New Roman"/>
          <w:iCs w:val="0"/>
          <w:lang w:val="id-ID"/>
        </w:rPr>
        <w:t xml:space="preserve">. </w:t>
      </w:r>
      <w:r w:rsidRPr="00C24439">
        <w:rPr>
          <w:rFonts w:ascii="Times New Roman" w:hAnsi="Times New Roman"/>
          <w:iCs w:val="0"/>
          <w:lang w:val="id-ID"/>
        </w:rPr>
        <w:t>When connected to the scaffolding level, it is at level 2, meaning that the provision of assistance for mathematical modeling tasks requires direct interaction between teachers and students. However, the interaction used is only as a trigger to make students construct their understanding. Besides, the form of scaffolding at level 2 also makes it possible to activate student metacognitively. However, what needs to be remembered in providing scaffolding at level 2 is that the teacher must provide appropriate guidance and questions to help students make mathematical models of the problems given so that the potential of students can develop more optimally</w:t>
      </w:r>
      <w:r>
        <w:rPr>
          <w:rFonts w:ascii="Times New Roman" w:hAnsi="Times New Roman"/>
          <w:iCs w:val="0"/>
          <w:lang w:val="id-ID"/>
        </w:rPr>
        <w:t xml:space="preserve"> </w:t>
      </w:r>
      <w:r w:rsidR="00D7076F">
        <w:rPr>
          <w:rFonts w:ascii="Times New Roman" w:hAnsi="Times New Roman"/>
          <w:iCs w:val="0"/>
          <w:lang w:val="id-ID"/>
        </w:rPr>
        <w:fldChar w:fldCharType="begin" w:fldLock="1"/>
      </w:r>
      <w:r w:rsidR="002535D5">
        <w:rPr>
          <w:rFonts w:ascii="Times New Roman" w:hAnsi="Times New Roman"/>
          <w:iCs w:val="0"/>
          <w:lang w:val="id-ID"/>
        </w:rPr>
        <w:instrText>ADDIN CSL_CITATION {"citationItems":[{"id":"ITEM-1","itemData":{"ISSN":"2580-0779","author":[{"dropping-particle":"","family":"Miftah","given":"Ramdani","non-dropping-particle":"","parse-names":false,"suffix":""}],"container-title":"Edumatica: Jurnal Pendidikan Matematika","id":"ITEM-1","issue":"01","issued":{"date-parts":[["2015"]]},"title":"Pengaruh Pendekatan Model-Eliciting Activities (MEAs) Terhadap Kemampuan Komunikasi Matematis Mahasiswa Program Dual Mode System (DMS)","type":"article-journal","volume":"5"},"uris":["http://www.mendeley.com/documents/?uuid=88236412-0afe-4532-ae4f-da607be75225"]}],"mendeley":{"formattedCitation":"[37]","plainTextFormattedCitation":"[37]","previouslyFormattedCitation":"[37]"},"properties":{"noteIndex":0},"schema":"https://github.com/citation-style-language/schema/raw/master/csl-citation.json"}</w:instrText>
      </w:r>
      <w:r w:rsidR="00D7076F">
        <w:rPr>
          <w:rFonts w:ascii="Times New Roman" w:hAnsi="Times New Roman"/>
          <w:iCs w:val="0"/>
          <w:lang w:val="id-ID"/>
        </w:rPr>
        <w:fldChar w:fldCharType="separate"/>
      </w:r>
      <w:r w:rsidR="00F11F8E" w:rsidRPr="00F11F8E">
        <w:rPr>
          <w:rFonts w:ascii="Times New Roman" w:hAnsi="Times New Roman"/>
          <w:iCs w:val="0"/>
          <w:noProof/>
          <w:lang w:val="id-ID"/>
        </w:rPr>
        <w:t>[37]</w:t>
      </w:r>
      <w:r w:rsidR="00D7076F">
        <w:rPr>
          <w:rFonts w:ascii="Times New Roman" w:hAnsi="Times New Roman"/>
          <w:iCs w:val="0"/>
          <w:lang w:val="id-ID"/>
        </w:rPr>
        <w:fldChar w:fldCharType="end"/>
      </w:r>
      <w:r w:rsidR="00D7076F" w:rsidRPr="00D7076F">
        <w:rPr>
          <w:rFonts w:ascii="Times New Roman" w:hAnsi="Times New Roman"/>
          <w:iCs w:val="0"/>
          <w:lang w:val="id-ID"/>
        </w:rPr>
        <w:t>.</w:t>
      </w:r>
    </w:p>
    <w:p w:rsidR="00C9009C" w:rsidRPr="00590DA3" w:rsidRDefault="00D42A63" w:rsidP="00590DA3">
      <w:pPr>
        <w:pStyle w:val="BodytextIndented"/>
        <w:rPr>
          <w:lang w:val="id-ID"/>
        </w:rPr>
      </w:pPr>
      <w:r w:rsidRPr="00D42A63">
        <w:rPr>
          <w:lang w:val="id-ID"/>
        </w:rPr>
        <w:t>Based on the results and discussion above, MEAs learning involves complex modeling problems. The scaffolding that needs to be prepared is also elaborate, in providing scaffolding assistance prepared by the teacher based on previous diagnoses</w:t>
      </w:r>
      <w:r>
        <w:rPr>
          <w:lang w:val="id-ID"/>
        </w:rPr>
        <w:t xml:space="preserve"> </w:t>
      </w:r>
      <w:r w:rsidR="00C9009C">
        <w:rPr>
          <w:lang w:val="id-ID"/>
        </w:rPr>
        <w:fldChar w:fldCharType="begin" w:fldLock="1"/>
      </w:r>
      <w:r w:rsidR="002535D5">
        <w:rPr>
          <w:lang w:val="id-ID"/>
        </w:rPr>
        <w:instrText>ADDIN CSL_CITATION {"citationItems":[{"id":"ITEM-1","itemData":{"ISSN":"1863-9690","author":[{"dropping-particle":"","family":"Moschkovich","given":"Judit N","non-dropping-particle":"","parse-names":false,"suffix":""}],"container-title":"ZDM","id":"ITEM-1","issue":"7","issued":{"date-parts":[["2015"]]},"page":"1067-1078","publisher":"Springer","title":"Scaffolding student participation in mathematical practices","type":"article-journal","volume":"47"},"uris":["http://www.mendeley.com/documents/?uuid=993bcd35-ce6b-49ee-bd5a-bfeea54bc2ef"]}],"mendeley":{"formattedCitation":"[38]","plainTextFormattedCitation":"[38]","previouslyFormattedCitation":"[38]"},"properties":{"noteIndex":0},"schema":"https://github.com/citation-style-language/schema/raw/master/csl-citation.json"}</w:instrText>
      </w:r>
      <w:r w:rsidR="00C9009C">
        <w:rPr>
          <w:lang w:val="id-ID"/>
        </w:rPr>
        <w:fldChar w:fldCharType="separate"/>
      </w:r>
      <w:r w:rsidR="00F11F8E" w:rsidRPr="00F11F8E">
        <w:rPr>
          <w:noProof/>
          <w:lang w:val="id-ID"/>
        </w:rPr>
        <w:t>[38]</w:t>
      </w:r>
      <w:r w:rsidR="00C9009C">
        <w:rPr>
          <w:lang w:val="id-ID"/>
        </w:rPr>
        <w:fldChar w:fldCharType="end"/>
      </w:r>
      <w:r>
        <w:rPr>
          <w:lang w:val="id-ID"/>
        </w:rPr>
        <w:t>.</w:t>
      </w:r>
      <w:r w:rsidR="00C9009C">
        <w:rPr>
          <w:lang w:val="id-ID"/>
        </w:rPr>
        <w:t xml:space="preserve"> </w:t>
      </w:r>
      <w:r w:rsidRPr="00D42A63">
        <w:rPr>
          <w:lang w:val="id-ID"/>
        </w:rPr>
        <w:t>With a diagnosis of what students know and need, it will be easier for the teacher to map the appropriate learning sequence. Besides that, the teacher is also well-ordered in providing supports because everything has been prepared. The diagnosis process can be done by adding one stage at the beginning of the MEAs lesson, where the teacher asks some questions to find out to what extent students have mastered the basic concepts of the material to be taught</w:t>
      </w:r>
      <w:r>
        <w:rPr>
          <w:lang w:val="id-ID"/>
        </w:rPr>
        <w:t xml:space="preserve"> </w:t>
      </w:r>
      <w:r w:rsidR="002535D5">
        <w:rPr>
          <w:lang w:val="id-ID"/>
        </w:rPr>
        <w:fldChar w:fldCharType="begin" w:fldLock="1"/>
      </w:r>
      <w:r w:rsidR="002535D5">
        <w:rPr>
          <w:lang w:val="id-ID"/>
        </w:rPr>
        <w:instrText>ADDIN CSL_CITATION {"citationItems":[{"id":"ITEM-1","itemData":{"author":[{"dropping-particle":"","family":"Martadiputra","given":"Bambang Avip Priatna","non-dropping-particle":"","parse-names":false,"suffix":""}],"container-title":"Cakrawala Pendidikan","id":"ITEM-1","issue":"2","issued":{"date-parts":[["2014"]]},"page":"267-276","title":"Modifikasi MEAs dengan Menggunakan Didactical Design Research untuk Meningkatkan Kemampuan Berpikir Statistis Mahasiswa","type":"article-journal","volume":"33"},"uris":["http://www.mendeley.com/documents/?uuid=9f83794d-8779-4161-bc6e-d93a473f4082"]}],"mendeley":{"formattedCitation":"[13]","plainTextFormattedCitation":"[13]"},"properties":{"noteIndex":0},"schema":"https://github.com/citation-style-language/schema/raw/master/csl-citation.json"}</w:instrText>
      </w:r>
      <w:r w:rsidR="002535D5">
        <w:rPr>
          <w:lang w:val="id-ID"/>
        </w:rPr>
        <w:fldChar w:fldCharType="separate"/>
      </w:r>
      <w:r w:rsidR="002535D5" w:rsidRPr="002535D5">
        <w:rPr>
          <w:noProof/>
          <w:lang w:val="id-ID"/>
        </w:rPr>
        <w:t>[13]</w:t>
      </w:r>
      <w:r w:rsidR="002535D5">
        <w:rPr>
          <w:lang w:val="id-ID"/>
        </w:rPr>
        <w:fldChar w:fldCharType="end"/>
      </w:r>
      <w:r w:rsidR="00590DA3" w:rsidRPr="00590DA3">
        <w:rPr>
          <w:lang w:val="id-ID"/>
        </w:rPr>
        <w:t>.</w:t>
      </w:r>
      <w:r w:rsidRPr="00D42A63">
        <w:t xml:space="preserve"> </w:t>
      </w:r>
      <w:r w:rsidRPr="00D42A63">
        <w:rPr>
          <w:lang w:val="id-ID"/>
        </w:rPr>
        <w:t xml:space="preserve">In this way, the role of scaffolding that is prepared can strengthen </w:t>
      </w:r>
      <w:r>
        <w:rPr>
          <w:lang w:val="id-ID"/>
        </w:rPr>
        <w:t>the teacher's framework in MEAs</w:t>
      </w:r>
      <w:r w:rsidR="00052DE2">
        <w:rPr>
          <w:lang w:val="id-ID"/>
        </w:rPr>
        <w:t>.</w:t>
      </w:r>
    </w:p>
    <w:p w:rsidR="00EA3F4B" w:rsidRPr="00CE57CF" w:rsidRDefault="0041321F" w:rsidP="0041321F">
      <w:pPr>
        <w:pStyle w:val="section"/>
        <w:tabs>
          <w:tab w:val="clear" w:pos="567"/>
        </w:tabs>
        <w:rPr>
          <w:rFonts w:ascii="Times New Roman" w:hAnsi="Times New Roman"/>
          <w:sz w:val="24"/>
        </w:rPr>
      </w:pPr>
      <w:r>
        <w:rPr>
          <w:rFonts w:ascii="Times New Roman" w:hAnsi="Times New Roman"/>
        </w:rPr>
        <w:t>Co</w:t>
      </w:r>
      <w:r w:rsidR="009A5E96">
        <w:rPr>
          <w:rFonts w:ascii="Times New Roman" w:hAnsi="Times New Roman"/>
          <w:lang w:val="id-ID"/>
        </w:rPr>
        <w:t>n</w:t>
      </w:r>
      <w:r w:rsidR="009A5E96">
        <w:rPr>
          <w:rFonts w:ascii="Times New Roman" w:hAnsi="Times New Roman"/>
        </w:rPr>
        <w:t>cl</w:t>
      </w:r>
      <w:r w:rsidR="009A5E96">
        <w:rPr>
          <w:rFonts w:ascii="Times New Roman" w:hAnsi="Times New Roman"/>
          <w:lang w:val="id-ID"/>
        </w:rPr>
        <w:t>usion</w:t>
      </w:r>
    </w:p>
    <w:p w:rsidR="00EA3F4B" w:rsidRPr="00471699" w:rsidRDefault="00D02F1C">
      <w:pPr>
        <w:pStyle w:val="BodyChar"/>
        <w:rPr>
          <w:rFonts w:ascii="Times New Roman" w:hAnsi="Times New Roman"/>
          <w:lang w:val="id-ID"/>
        </w:rPr>
      </w:pPr>
      <w:r w:rsidRPr="00D02F1C">
        <w:rPr>
          <w:rFonts w:ascii="Times New Roman" w:hAnsi="Times New Roman"/>
          <w:lang w:val="id-ID"/>
        </w:rPr>
        <w:t>Model Eliciting Activities (MEAs) is a learning approach that has roots in mathematical modeling, where MEAs can be based on Vygotsky's theory, which is also related to scaffolding. The role of scaffolding in MEAs can be used to strengthen the teacher's framework in the model eliciting process. The scaffolding that is given in mathematical modeling tends to be level 2, namely by explanation, reviewing, and structuring. Then in providing scaffolding to MEAs, it is recommended to pay attention to several things, namely: the support provided is adaptive support with continuous evaluation paying attention to short-term and long-term developments, it is recommended that the support provided does not refer to specific topics so that there are cognitive and metacognitive efforts from students, the role of the teacher is more asking questions than answering questions, the assistance provided comb</w:t>
      </w:r>
      <w:r w:rsidR="00DD40BC">
        <w:rPr>
          <w:rFonts w:ascii="Times New Roman" w:hAnsi="Times New Roman"/>
          <w:lang w:val="id-ID"/>
        </w:rPr>
        <w:t>ines several forms of scafoolding</w:t>
      </w:r>
      <w:bookmarkStart w:id="0" w:name="_GoBack"/>
      <w:bookmarkEnd w:id="0"/>
      <w:r w:rsidRPr="00D02F1C">
        <w:rPr>
          <w:rFonts w:ascii="Times New Roman" w:hAnsi="Times New Roman"/>
          <w:lang w:val="id-ID"/>
        </w:rPr>
        <w:t xml:space="preserve"> in one lesson, and the teacher is not in a hurry to provide app</w:t>
      </w:r>
      <w:r>
        <w:rPr>
          <w:rFonts w:ascii="Times New Roman" w:hAnsi="Times New Roman"/>
          <w:lang w:val="id-ID"/>
        </w:rPr>
        <w:t>ropriate guidance and questions</w:t>
      </w:r>
      <w:r w:rsidR="00B73A14">
        <w:rPr>
          <w:rFonts w:ascii="Times New Roman" w:hAnsi="Times New Roman"/>
          <w:lang w:val="id-ID"/>
        </w:rPr>
        <w:t>.</w:t>
      </w:r>
      <w:r w:rsidR="00EA6500">
        <w:rPr>
          <w:rFonts w:ascii="Times New Roman" w:hAnsi="Times New Roman"/>
          <w:lang w:val="id-ID"/>
        </w:rPr>
        <w:t xml:space="preserve">  </w:t>
      </w:r>
      <w:r w:rsidR="00007CEC">
        <w:rPr>
          <w:rFonts w:ascii="Times New Roman" w:hAnsi="Times New Roman"/>
          <w:lang w:val="id-ID"/>
        </w:rPr>
        <w:t xml:space="preserve"> </w:t>
      </w:r>
      <w:r w:rsidR="002E225C">
        <w:rPr>
          <w:rFonts w:ascii="Times New Roman" w:hAnsi="Times New Roman"/>
          <w:lang w:val="id-ID"/>
        </w:rPr>
        <w:t xml:space="preserve"> </w:t>
      </w:r>
    </w:p>
    <w:p w:rsidR="00EA3F4B" w:rsidRPr="00CE57CF" w:rsidRDefault="00724B94" w:rsidP="00724B94">
      <w:pPr>
        <w:pStyle w:val="section"/>
        <w:rPr>
          <w:rFonts w:ascii="Times New Roman" w:hAnsi="Times New Roman"/>
        </w:rPr>
      </w:pPr>
      <w:r>
        <w:rPr>
          <w:rFonts w:ascii="Times New Roman" w:hAnsi="Times New Roman"/>
        </w:rPr>
        <w:t>Acknowledgments</w:t>
      </w:r>
    </w:p>
    <w:p w:rsidR="00422EA1" w:rsidRPr="00AA20C4" w:rsidRDefault="00022031">
      <w:pPr>
        <w:pStyle w:val="BodyChar"/>
        <w:rPr>
          <w:lang w:val="id-ID"/>
        </w:rPr>
      </w:pPr>
      <w:r w:rsidRPr="00022031">
        <w:rPr>
          <w:lang w:val="id-ID"/>
        </w:rPr>
        <w:t>We gratefully express to the graduate program of Yogyakarta State University to provide facilities for writing this article and thanks to all colleagues in the master's mathematics education program.</w:t>
      </w:r>
    </w:p>
    <w:p w:rsidR="00EA3F4B" w:rsidRPr="00724B94" w:rsidRDefault="00724B94" w:rsidP="00724B94">
      <w:pPr>
        <w:pStyle w:val="section"/>
        <w:rPr>
          <w:rFonts w:ascii="Times New Roman" w:hAnsi="Times New Roman"/>
        </w:rPr>
      </w:pPr>
      <w:r>
        <w:rPr>
          <w:rFonts w:ascii="Times New Roman" w:hAnsi="Times New Roman"/>
        </w:rPr>
        <w:t>References</w:t>
      </w:r>
    </w:p>
    <w:p w:rsidR="002535D5" w:rsidRPr="002535D5" w:rsidRDefault="00013531" w:rsidP="002535D5">
      <w:pPr>
        <w:widowControl w:val="0"/>
        <w:autoSpaceDE w:val="0"/>
        <w:autoSpaceDN w:val="0"/>
        <w:adjustRightInd w:val="0"/>
        <w:ind w:left="640" w:hanging="640"/>
        <w:rPr>
          <w:rFonts w:ascii="Times New Roman" w:hAnsi="Times New Roman"/>
          <w:noProof/>
          <w:szCs w:val="24"/>
        </w:rPr>
      </w:pPr>
      <w:r>
        <w:rPr>
          <w:rFonts w:ascii="Times New Roman" w:hAnsi="Times New Roman"/>
          <w:lang w:val="id-ID"/>
        </w:rPr>
        <w:fldChar w:fldCharType="begin" w:fldLock="1"/>
      </w:r>
      <w:r>
        <w:rPr>
          <w:rFonts w:ascii="Times New Roman" w:hAnsi="Times New Roman"/>
          <w:lang w:val="id-ID"/>
        </w:rPr>
        <w:instrText xml:space="preserve">ADDIN Mendeley Bibliography CSL_BIBLIOGRAPHY </w:instrText>
      </w:r>
      <w:r>
        <w:rPr>
          <w:rFonts w:ascii="Times New Roman" w:hAnsi="Times New Roman"/>
          <w:lang w:val="id-ID"/>
        </w:rPr>
        <w:fldChar w:fldCharType="separate"/>
      </w:r>
      <w:r w:rsidR="002535D5" w:rsidRPr="002535D5">
        <w:rPr>
          <w:rFonts w:ascii="Times New Roman" w:hAnsi="Times New Roman"/>
          <w:noProof/>
          <w:szCs w:val="24"/>
        </w:rPr>
        <w:t>[1]</w:t>
      </w:r>
      <w:r w:rsidR="002535D5" w:rsidRPr="002535D5">
        <w:rPr>
          <w:rFonts w:ascii="Times New Roman" w:hAnsi="Times New Roman"/>
          <w:noProof/>
          <w:szCs w:val="24"/>
        </w:rPr>
        <w:tab/>
        <w:t xml:space="preserve">Atiyah M, 1993 Mathematics: Queen and servant of the sciences </w:t>
      </w:r>
      <w:r w:rsidR="002535D5" w:rsidRPr="002535D5">
        <w:rPr>
          <w:rFonts w:ascii="Times New Roman" w:hAnsi="Times New Roman"/>
          <w:i/>
          <w:iCs/>
          <w:noProof/>
          <w:szCs w:val="24"/>
        </w:rPr>
        <w:t>Proc. Am. Philos. Soc.</w:t>
      </w:r>
      <w:r w:rsidR="002535D5" w:rsidRPr="002535D5">
        <w:rPr>
          <w:rFonts w:ascii="Times New Roman" w:hAnsi="Times New Roman"/>
          <w:noProof/>
          <w:szCs w:val="24"/>
        </w:rPr>
        <w:t xml:space="preserve"> </w:t>
      </w:r>
      <w:r w:rsidR="002535D5" w:rsidRPr="002535D5">
        <w:rPr>
          <w:rFonts w:ascii="Times New Roman" w:hAnsi="Times New Roman"/>
          <w:b/>
          <w:bCs/>
          <w:noProof/>
          <w:szCs w:val="24"/>
        </w:rPr>
        <w:t>137</w:t>
      </w:r>
      <w:r w:rsidR="002535D5" w:rsidRPr="002535D5">
        <w:rPr>
          <w:rFonts w:ascii="Times New Roman" w:hAnsi="Times New Roman"/>
          <w:noProof/>
          <w:szCs w:val="24"/>
        </w:rPr>
        <w:t>, 4 p. 527–531.</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w:t>
      </w:r>
      <w:r w:rsidRPr="002535D5">
        <w:rPr>
          <w:rFonts w:ascii="Times New Roman" w:hAnsi="Times New Roman"/>
          <w:noProof/>
          <w:szCs w:val="24"/>
        </w:rPr>
        <w:tab/>
        <w:t xml:space="preserve">Gainsburg J, 2008 Real-world connections in secondary mathematics teaching </w:t>
      </w:r>
      <w:r w:rsidRPr="002535D5">
        <w:rPr>
          <w:rFonts w:ascii="Times New Roman" w:hAnsi="Times New Roman"/>
          <w:i/>
          <w:iCs/>
          <w:noProof/>
          <w:szCs w:val="24"/>
        </w:rPr>
        <w:t>J. Math. Teach. Educ.</w:t>
      </w:r>
      <w:r w:rsidRPr="002535D5">
        <w:rPr>
          <w:rFonts w:ascii="Times New Roman" w:hAnsi="Times New Roman"/>
          <w:noProof/>
          <w:szCs w:val="24"/>
        </w:rPr>
        <w:t xml:space="preserve"> </w:t>
      </w:r>
      <w:r w:rsidRPr="002535D5">
        <w:rPr>
          <w:rFonts w:ascii="Times New Roman" w:hAnsi="Times New Roman"/>
          <w:b/>
          <w:bCs/>
          <w:noProof/>
          <w:szCs w:val="24"/>
        </w:rPr>
        <w:t>11</w:t>
      </w:r>
      <w:r w:rsidRPr="002535D5">
        <w:rPr>
          <w:rFonts w:ascii="Times New Roman" w:hAnsi="Times New Roman"/>
          <w:noProof/>
          <w:szCs w:val="24"/>
        </w:rPr>
        <w:t>, 3 p. 199–219.</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w:t>
      </w:r>
      <w:r w:rsidRPr="002535D5">
        <w:rPr>
          <w:rFonts w:ascii="Times New Roman" w:hAnsi="Times New Roman"/>
          <w:noProof/>
          <w:szCs w:val="24"/>
        </w:rPr>
        <w:tab/>
        <w:t xml:space="preserve">Moore T J, 2008 Model-eliciting activities: A case-based approach for getting students interested in material science and engineering </w:t>
      </w:r>
      <w:r w:rsidRPr="002535D5">
        <w:rPr>
          <w:rFonts w:ascii="Times New Roman" w:hAnsi="Times New Roman"/>
          <w:i/>
          <w:iCs/>
          <w:noProof/>
          <w:szCs w:val="24"/>
        </w:rPr>
        <w:t>J. Mater. Educ.</w:t>
      </w:r>
      <w:r w:rsidRPr="002535D5">
        <w:rPr>
          <w:rFonts w:ascii="Times New Roman" w:hAnsi="Times New Roman"/>
          <w:noProof/>
          <w:szCs w:val="24"/>
        </w:rPr>
        <w:t xml:space="preserve"> </w:t>
      </w:r>
      <w:r w:rsidRPr="002535D5">
        <w:rPr>
          <w:rFonts w:ascii="Times New Roman" w:hAnsi="Times New Roman"/>
          <w:b/>
          <w:bCs/>
          <w:noProof/>
          <w:szCs w:val="24"/>
        </w:rPr>
        <w:t>30</w:t>
      </w:r>
      <w:r w:rsidRPr="002535D5">
        <w:rPr>
          <w:rFonts w:ascii="Times New Roman" w:hAnsi="Times New Roman"/>
          <w:noProof/>
          <w:szCs w:val="24"/>
        </w:rPr>
        <w:t>, 5–6 p. 295–310.</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[4]</w:t>
      </w:r>
      <w:r w:rsidRPr="002535D5">
        <w:rPr>
          <w:rFonts w:ascii="Times New Roman" w:hAnsi="Times New Roman"/>
          <w:noProof/>
          <w:szCs w:val="24"/>
        </w:rPr>
        <w:tab/>
        <w:t xml:space="preserve">Stohlmann M, 2013 Model Eliciting Activities: Fostering 21st Century Learners </w:t>
      </w:r>
      <w:r w:rsidRPr="002535D5">
        <w:rPr>
          <w:rFonts w:ascii="Times New Roman" w:hAnsi="Times New Roman"/>
          <w:i/>
          <w:iCs/>
          <w:noProof/>
          <w:szCs w:val="24"/>
        </w:rPr>
        <w:t>J. Math. Educ. Teach. Coll.</w:t>
      </w:r>
      <w:r w:rsidRPr="002535D5">
        <w:rPr>
          <w:rFonts w:ascii="Times New Roman" w:hAnsi="Times New Roman"/>
          <w:noProof/>
          <w:szCs w:val="24"/>
        </w:rPr>
        <w:t xml:space="preserve"> </w:t>
      </w:r>
      <w:r w:rsidRPr="002535D5">
        <w:rPr>
          <w:rFonts w:ascii="Times New Roman" w:hAnsi="Times New Roman"/>
          <w:b/>
          <w:bCs/>
          <w:noProof/>
          <w:szCs w:val="24"/>
        </w:rPr>
        <w:t>4</w:t>
      </w:r>
      <w:r w:rsidRPr="002535D5">
        <w:rPr>
          <w:rFonts w:ascii="Times New Roman" w:hAnsi="Times New Roman"/>
          <w:noProof/>
          <w:szCs w:val="24"/>
        </w:rPr>
        <w:t>, 2.</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[5]</w:t>
      </w:r>
      <w:r w:rsidRPr="002535D5">
        <w:rPr>
          <w:rFonts w:ascii="Times New Roman" w:hAnsi="Times New Roman"/>
          <w:noProof/>
          <w:szCs w:val="24"/>
        </w:rPr>
        <w:tab/>
        <w:t xml:space="preserve">OECD, 2019 </w:t>
      </w:r>
      <w:r w:rsidRPr="002535D5">
        <w:rPr>
          <w:rFonts w:ascii="Times New Roman" w:hAnsi="Times New Roman"/>
          <w:i/>
          <w:iCs/>
          <w:noProof/>
          <w:szCs w:val="24"/>
        </w:rPr>
        <w:t>PISA 2018 Assessment and Analytical Framework</w:t>
      </w:r>
      <w:r w:rsidRPr="002535D5">
        <w:rPr>
          <w:rFonts w:ascii="Times New Roman" w:hAnsi="Times New Roman"/>
          <w:noProof/>
          <w:szCs w:val="24"/>
        </w:rPr>
        <w:t xml:space="preserve"> OECD.</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[6]</w:t>
      </w:r>
      <w:r w:rsidRPr="002535D5">
        <w:rPr>
          <w:rFonts w:ascii="Times New Roman" w:hAnsi="Times New Roman"/>
          <w:noProof/>
          <w:szCs w:val="24"/>
        </w:rPr>
        <w:tab/>
        <w:t xml:space="preserve">Chamberlin S A and Moon S M, 2005 Model-eliciting activities as a tool to develop and identify creatively gifted mathematicians </w:t>
      </w:r>
      <w:r w:rsidRPr="002535D5">
        <w:rPr>
          <w:rFonts w:ascii="Times New Roman" w:hAnsi="Times New Roman"/>
          <w:i/>
          <w:iCs/>
          <w:noProof/>
          <w:szCs w:val="24"/>
        </w:rPr>
        <w:t>J. Second. Gift. Educ.</w:t>
      </w:r>
      <w:r w:rsidRPr="002535D5">
        <w:rPr>
          <w:rFonts w:ascii="Times New Roman" w:hAnsi="Times New Roman"/>
          <w:noProof/>
          <w:szCs w:val="24"/>
        </w:rPr>
        <w:t xml:space="preserve"> </w:t>
      </w:r>
      <w:r w:rsidRPr="002535D5">
        <w:rPr>
          <w:rFonts w:ascii="Times New Roman" w:hAnsi="Times New Roman"/>
          <w:b/>
          <w:bCs/>
          <w:noProof/>
          <w:szCs w:val="24"/>
        </w:rPr>
        <w:t>17</w:t>
      </w:r>
      <w:r w:rsidRPr="002535D5">
        <w:rPr>
          <w:rFonts w:ascii="Times New Roman" w:hAnsi="Times New Roman"/>
          <w:noProof/>
          <w:szCs w:val="24"/>
        </w:rPr>
        <w:t>, 1 p. 37–47.</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[7]</w:t>
      </w:r>
      <w:r w:rsidRPr="002535D5">
        <w:rPr>
          <w:rFonts w:ascii="Times New Roman" w:hAnsi="Times New Roman"/>
          <w:noProof/>
          <w:szCs w:val="24"/>
        </w:rPr>
        <w:tab/>
        <w:t xml:space="preserve">Drijvers P Kodde-Buitenhuis H and Doorman M, 2019 Assessing mathematical thinking as part of curriculum reform in the Netherlands </w:t>
      </w:r>
      <w:r w:rsidRPr="002535D5">
        <w:rPr>
          <w:rFonts w:ascii="Times New Roman" w:hAnsi="Times New Roman"/>
          <w:i/>
          <w:iCs/>
          <w:noProof/>
          <w:szCs w:val="24"/>
        </w:rPr>
        <w:t>Educ. Stud. Math.</w:t>
      </w:r>
      <w:r w:rsidRPr="002535D5">
        <w:rPr>
          <w:rFonts w:ascii="Times New Roman" w:hAnsi="Times New Roman"/>
          <w:noProof/>
          <w:szCs w:val="24"/>
        </w:rPr>
        <w:t xml:space="preserve"> </w:t>
      </w:r>
      <w:r w:rsidRPr="002535D5">
        <w:rPr>
          <w:rFonts w:ascii="Times New Roman" w:hAnsi="Times New Roman"/>
          <w:b/>
          <w:bCs/>
          <w:noProof/>
          <w:szCs w:val="24"/>
        </w:rPr>
        <w:t>102</w:t>
      </w:r>
      <w:r w:rsidRPr="002535D5">
        <w:rPr>
          <w:rFonts w:ascii="Times New Roman" w:hAnsi="Times New Roman"/>
          <w:noProof/>
          <w:szCs w:val="24"/>
        </w:rPr>
        <w:t xml:space="preserve"> p. 435–456.</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[8]</w:t>
      </w:r>
      <w:r w:rsidRPr="002535D5">
        <w:rPr>
          <w:rFonts w:ascii="Times New Roman" w:hAnsi="Times New Roman"/>
          <w:noProof/>
          <w:szCs w:val="24"/>
        </w:rPr>
        <w:tab/>
        <w:t xml:space="preserve">Ang K C, 2001 Teaching mathematical modelling in Singapore schools </w:t>
      </w:r>
      <w:r w:rsidRPr="002535D5">
        <w:rPr>
          <w:rFonts w:ascii="Times New Roman" w:hAnsi="Times New Roman"/>
          <w:i/>
          <w:iCs/>
          <w:noProof/>
          <w:szCs w:val="24"/>
        </w:rPr>
        <w:t>Math. Educ.</w:t>
      </w:r>
      <w:r w:rsidRPr="002535D5">
        <w:rPr>
          <w:rFonts w:ascii="Times New Roman" w:hAnsi="Times New Roman"/>
          <w:noProof/>
          <w:szCs w:val="24"/>
        </w:rPr>
        <w:t xml:space="preserve"> </w:t>
      </w:r>
      <w:r w:rsidRPr="002535D5">
        <w:rPr>
          <w:rFonts w:ascii="Times New Roman" w:hAnsi="Times New Roman"/>
          <w:b/>
          <w:bCs/>
          <w:noProof/>
          <w:szCs w:val="24"/>
        </w:rPr>
        <w:t>6</w:t>
      </w:r>
      <w:r w:rsidRPr="002535D5">
        <w:rPr>
          <w:rFonts w:ascii="Times New Roman" w:hAnsi="Times New Roman"/>
          <w:noProof/>
          <w:szCs w:val="24"/>
        </w:rPr>
        <w:t>, 1 p. 63–75.</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[9]</w:t>
      </w:r>
      <w:r w:rsidRPr="002535D5">
        <w:rPr>
          <w:rFonts w:ascii="Times New Roman" w:hAnsi="Times New Roman"/>
          <w:noProof/>
          <w:szCs w:val="24"/>
        </w:rPr>
        <w:tab/>
        <w:t xml:space="preserve">Blum W, 2002 ICMI Study 14: Applications and modelling in mathematics education – Discussion document </w:t>
      </w:r>
      <w:r w:rsidRPr="002535D5">
        <w:rPr>
          <w:rFonts w:ascii="Times New Roman" w:hAnsi="Times New Roman"/>
          <w:i/>
          <w:iCs/>
          <w:noProof/>
          <w:szCs w:val="24"/>
        </w:rPr>
        <w:t>Educ. Stud. Math.</w:t>
      </w:r>
      <w:r w:rsidRPr="002535D5">
        <w:rPr>
          <w:rFonts w:ascii="Times New Roman" w:hAnsi="Times New Roman"/>
          <w:noProof/>
          <w:szCs w:val="24"/>
        </w:rPr>
        <w:t xml:space="preserve"> </w:t>
      </w:r>
      <w:r w:rsidRPr="002535D5">
        <w:rPr>
          <w:rFonts w:ascii="Times New Roman" w:hAnsi="Times New Roman"/>
          <w:b/>
          <w:bCs/>
          <w:noProof/>
          <w:szCs w:val="24"/>
        </w:rPr>
        <w:t>51</w:t>
      </w:r>
      <w:r w:rsidRPr="002535D5">
        <w:rPr>
          <w:rFonts w:ascii="Times New Roman" w:hAnsi="Times New Roman"/>
          <w:noProof/>
          <w:szCs w:val="24"/>
        </w:rPr>
        <w:t>, 1/2 p. 149–171.</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[10]</w:t>
      </w:r>
      <w:r w:rsidRPr="002535D5">
        <w:rPr>
          <w:rFonts w:ascii="Times New Roman" w:hAnsi="Times New Roman"/>
          <w:noProof/>
          <w:szCs w:val="24"/>
        </w:rPr>
        <w:tab/>
        <w:t xml:space="preserve">Chan E C M, 2008 Using model-eliciting activities for primary mathematics classrooms </w:t>
      </w:r>
      <w:r w:rsidRPr="002535D5">
        <w:rPr>
          <w:rFonts w:ascii="Times New Roman" w:hAnsi="Times New Roman"/>
          <w:i/>
          <w:iCs/>
          <w:noProof/>
          <w:szCs w:val="24"/>
        </w:rPr>
        <w:t>Math. Educ.</w:t>
      </w:r>
      <w:r w:rsidRPr="002535D5">
        <w:rPr>
          <w:rFonts w:ascii="Times New Roman" w:hAnsi="Times New Roman"/>
          <w:noProof/>
          <w:szCs w:val="24"/>
        </w:rPr>
        <w:t xml:space="preserve"> </w:t>
      </w:r>
      <w:r w:rsidRPr="002535D5">
        <w:rPr>
          <w:rFonts w:ascii="Times New Roman" w:hAnsi="Times New Roman"/>
          <w:b/>
          <w:bCs/>
          <w:noProof/>
          <w:szCs w:val="24"/>
        </w:rPr>
        <w:t>11</w:t>
      </w:r>
      <w:r w:rsidRPr="002535D5">
        <w:rPr>
          <w:rFonts w:ascii="Times New Roman" w:hAnsi="Times New Roman"/>
          <w:noProof/>
          <w:szCs w:val="24"/>
        </w:rPr>
        <w:t>, 1 p. 47–66.</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[11]</w:t>
      </w:r>
      <w:r w:rsidRPr="002535D5">
        <w:rPr>
          <w:rFonts w:ascii="Times New Roman" w:hAnsi="Times New Roman"/>
          <w:noProof/>
          <w:szCs w:val="24"/>
        </w:rPr>
        <w:tab/>
        <w:t xml:space="preserve">Yu S-Y and Chang C-K, 2011, What Did Taiwan Mathematics Teachers Think of Model-Eliciting Activities and Modelling Teaching?, in </w:t>
      </w:r>
      <w:r w:rsidRPr="002535D5">
        <w:rPr>
          <w:rFonts w:ascii="Times New Roman" w:hAnsi="Times New Roman"/>
          <w:i/>
          <w:iCs/>
          <w:noProof/>
          <w:szCs w:val="24"/>
        </w:rPr>
        <w:t>Trends in teaching and learning of mathematical modelling</w:t>
      </w:r>
      <w:r w:rsidRPr="002535D5">
        <w:rPr>
          <w:rFonts w:ascii="Times New Roman" w:hAnsi="Times New Roman"/>
          <w:noProof/>
          <w:szCs w:val="24"/>
        </w:rPr>
        <w:t>, (Springer), p. 147–156.</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[12]</w:t>
      </w:r>
      <w:r w:rsidRPr="002535D5">
        <w:rPr>
          <w:rFonts w:ascii="Times New Roman" w:hAnsi="Times New Roman"/>
          <w:noProof/>
          <w:szCs w:val="24"/>
        </w:rPr>
        <w:tab/>
        <w:t xml:space="preserve">Rachmah H Y Supriadi N and Nasution S P, 2017 Pengaruh Models Eliciting Activities Dalam Pembelajaran Matematika Dengan Penggunakan Metode Scaffolding Terhadap Self Directed Learning Peserta Didik Kelas VII in </w:t>
      </w:r>
      <w:r w:rsidRPr="002535D5">
        <w:rPr>
          <w:rFonts w:ascii="Times New Roman" w:hAnsi="Times New Roman"/>
          <w:i/>
          <w:iCs/>
          <w:noProof/>
          <w:szCs w:val="24"/>
        </w:rPr>
        <w:t>Prosiding Seminar Nasional Matematika dan Pendidikan Matematika</w:t>
      </w:r>
      <w:r w:rsidRPr="002535D5">
        <w:rPr>
          <w:rFonts w:ascii="Times New Roman" w:hAnsi="Times New Roman"/>
          <w:noProof/>
          <w:szCs w:val="24"/>
        </w:rPr>
        <w:t xml:space="preserve"> </w:t>
      </w:r>
      <w:r w:rsidRPr="002535D5">
        <w:rPr>
          <w:rFonts w:ascii="Times New Roman" w:hAnsi="Times New Roman"/>
          <w:b/>
          <w:bCs/>
          <w:noProof/>
          <w:szCs w:val="24"/>
        </w:rPr>
        <w:t>1</w:t>
      </w:r>
      <w:r w:rsidRPr="002535D5">
        <w:rPr>
          <w:rFonts w:ascii="Times New Roman" w:hAnsi="Times New Roman"/>
          <w:noProof/>
          <w:szCs w:val="24"/>
        </w:rPr>
        <w:t>, 1 p. 239–243.</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[13]</w:t>
      </w:r>
      <w:r w:rsidRPr="002535D5">
        <w:rPr>
          <w:rFonts w:ascii="Times New Roman" w:hAnsi="Times New Roman"/>
          <w:noProof/>
          <w:szCs w:val="24"/>
        </w:rPr>
        <w:tab/>
        <w:t xml:space="preserve">Martadiputra B A P, 2014 Modifikasi MEAs dengan Menggunakan Didactical Design Research untuk Meningkatkan Kemampuan Berpikir Statistis Mahasiswa </w:t>
      </w:r>
      <w:r w:rsidRPr="002535D5">
        <w:rPr>
          <w:rFonts w:ascii="Times New Roman" w:hAnsi="Times New Roman"/>
          <w:i/>
          <w:iCs/>
          <w:noProof/>
          <w:szCs w:val="24"/>
        </w:rPr>
        <w:t>Cakrawala Pendidik.</w:t>
      </w:r>
      <w:r w:rsidRPr="002535D5">
        <w:rPr>
          <w:rFonts w:ascii="Times New Roman" w:hAnsi="Times New Roman"/>
          <w:noProof/>
          <w:szCs w:val="24"/>
        </w:rPr>
        <w:t xml:space="preserve"> </w:t>
      </w:r>
      <w:r w:rsidRPr="002535D5">
        <w:rPr>
          <w:rFonts w:ascii="Times New Roman" w:hAnsi="Times New Roman"/>
          <w:b/>
          <w:bCs/>
          <w:noProof/>
          <w:szCs w:val="24"/>
        </w:rPr>
        <w:t>33</w:t>
      </w:r>
      <w:r w:rsidRPr="002535D5">
        <w:rPr>
          <w:rFonts w:ascii="Times New Roman" w:hAnsi="Times New Roman"/>
          <w:noProof/>
          <w:szCs w:val="24"/>
        </w:rPr>
        <w:t>, 2 p. 267–276.</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[14]</w:t>
      </w:r>
      <w:r w:rsidRPr="002535D5">
        <w:rPr>
          <w:rFonts w:ascii="Times New Roman" w:hAnsi="Times New Roman"/>
          <w:noProof/>
          <w:szCs w:val="24"/>
        </w:rPr>
        <w:tab/>
        <w:t xml:space="preserve">Wood D Bruner J S and Ross G, 1976 The role of tutoring in problem solving </w:t>
      </w:r>
      <w:r w:rsidRPr="002535D5">
        <w:rPr>
          <w:rFonts w:ascii="Times New Roman" w:hAnsi="Times New Roman"/>
          <w:i/>
          <w:iCs/>
          <w:noProof/>
          <w:szCs w:val="24"/>
        </w:rPr>
        <w:t>J. child Psychol. psychiatry</w:t>
      </w:r>
      <w:r w:rsidRPr="002535D5">
        <w:rPr>
          <w:rFonts w:ascii="Times New Roman" w:hAnsi="Times New Roman"/>
          <w:noProof/>
          <w:szCs w:val="24"/>
        </w:rPr>
        <w:t xml:space="preserve"> </w:t>
      </w:r>
      <w:r w:rsidRPr="002535D5">
        <w:rPr>
          <w:rFonts w:ascii="Times New Roman" w:hAnsi="Times New Roman"/>
          <w:b/>
          <w:bCs/>
          <w:noProof/>
          <w:szCs w:val="24"/>
        </w:rPr>
        <w:t>17</w:t>
      </w:r>
      <w:r w:rsidRPr="002535D5">
        <w:rPr>
          <w:rFonts w:ascii="Times New Roman" w:hAnsi="Times New Roman"/>
          <w:noProof/>
          <w:szCs w:val="24"/>
        </w:rPr>
        <w:t>, 2 p. 89–100.</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[15]</w:t>
      </w:r>
      <w:r w:rsidRPr="002535D5">
        <w:rPr>
          <w:rFonts w:ascii="Times New Roman" w:hAnsi="Times New Roman"/>
          <w:noProof/>
          <w:szCs w:val="24"/>
        </w:rPr>
        <w:tab/>
        <w:t xml:space="preserve">Shabani K Khatib M and Ebadi S, 2010 Vygotsky’s Zone of Proximal Development: Instructional Implications and Teachers’ Professional Development. </w:t>
      </w:r>
      <w:r w:rsidRPr="002535D5">
        <w:rPr>
          <w:rFonts w:ascii="Times New Roman" w:hAnsi="Times New Roman"/>
          <w:i/>
          <w:iCs/>
          <w:noProof/>
          <w:szCs w:val="24"/>
        </w:rPr>
        <w:t>English Lang. Teach.</w:t>
      </w:r>
      <w:r w:rsidRPr="002535D5">
        <w:rPr>
          <w:rFonts w:ascii="Times New Roman" w:hAnsi="Times New Roman"/>
          <w:noProof/>
          <w:szCs w:val="24"/>
        </w:rPr>
        <w:t xml:space="preserve"> </w:t>
      </w:r>
      <w:r w:rsidRPr="002535D5">
        <w:rPr>
          <w:rFonts w:ascii="Times New Roman" w:hAnsi="Times New Roman"/>
          <w:b/>
          <w:bCs/>
          <w:noProof/>
          <w:szCs w:val="24"/>
        </w:rPr>
        <w:t>3</w:t>
      </w:r>
      <w:r w:rsidRPr="002535D5">
        <w:rPr>
          <w:rFonts w:ascii="Times New Roman" w:hAnsi="Times New Roman"/>
          <w:noProof/>
          <w:szCs w:val="24"/>
        </w:rPr>
        <w:t>, 4 p. 237–248.</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[16]</w:t>
      </w:r>
      <w:r w:rsidRPr="002535D5">
        <w:rPr>
          <w:rFonts w:ascii="Times New Roman" w:hAnsi="Times New Roman"/>
          <w:noProof/>
          <w:szCs w:val="24"/>
        </w:rPr>
        <w:tab/>
        <w:t xml:space="preserve">Van de Pol J Volman M and Beishuizen J, 2010 Scaffolding in teacher–student interaction: A decade of research </w:t>
      </w:r>
      <w:r w:rsidRPr="002535D5">
        <w:rPr>
          <w:rFonts w:ascii="Times New Roman" w:hAnsi="Times New Roman"/>
          <w:i/>
          <w:iCs/>
          <w:noProof/>
          <w:szCs w:val="24"/>
        </w:rPr>
        <w:t>Educ. Psychol. Rev.</w:t>
      </w:r>
      <w:r w:rsidRPr="002535D5">
        <w:rPr>
          <w:rFonts w:ascii="Times New Roman" w:hAnsi="Times New Roman"/>
          <w:noProof/>
          <w:szCs w:val="24"/>
        </w:rPr>
        <w:t xml:space="preserve"> </w:t>
      </w:r>
      <w:r w:rsidRPr="002535D5">
        <w:rPr>
          <w:rFonts w:ascii="Times New Roman" w:hAnsi="Times New Roman"/>
          <w:b/>
          <w:bCs/>
          <w:noProof/>
          <w:szCs w:val="24"/>
        </w:rPr>
        <w:t>22</w:t>
      </w:r>
      <w:r w:rsidRPr="002535D5">
        <w:rPr>
          <w:rFonts w:ascii="Times New Roman" w:hAnsi="Times New Roman"/>
          <w:noProof/>
          <w:szCs w:val="24"/>
        </w:rPr>
        <w:t>, 3 p. 271–296.</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[17]</w:t>
      </w:r>
      <w:r w:rsidRPr="002535D5">
        <w:rPr>
          <w:rFonts w:ascii="Times New Roman" w:hAnsi="Times New Roman"/>
          <w:noProof/>
          <w:szCs w:val="24"/>
        </w:rPr>
        <w:tab/>
        <w:t xml:space="preserve">Creswell J W, 2012 </w:t>
      </w:r>
      <w:r w:rsidRPr="002535D5">
        <w:rPr>
          <w:rFonts w:ascii="Times New Roman" w:hAnsi="Times New Roman"/>
          <w:i/>
          <w:iCs/>
          <w:noProof/>
          <w:szCs w:val="24"/>
        </w:rPr>
        <w:t>Educational research: Planning, conducting, and evaluating quantitative</w:t>
      </w:r>
      <w:r w:rsidRPr="002535D5">
        <w:rPr>
          <w:rFonts w:ascii="Times New Roman" w:hAnsi="Times New Roman"/>
          <w:noProof/>
          <w:szCs w:val="24"/>
        </w:rPr>
        <w:t xml:space="preserve"> Fourth Boston: Pearson Education Inc.</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[18]</w:t>
      </w:r>
      <w:r w:rsidRPr="002535D5">
        <w:rPr>
          <w:rFonts w:ascii="Times New Roman" w:hAnsi="Times New Roman"/>
          <w:noProof/>
          <w:szCs w:val="24"/>
        </w:rPr>
        <w:tab/>
        <w:t xml:space="preserve">Istianah E, 2013 Meningkatkan kemampuan berpikir kritis dan kreatif matematik dengan pendekatan model eliciting activities (MEAs) pada siswa SMA </w:t>
      </w:r>
      <w:r w:rsidRPr="002535D5">
        <w:rPr>
          <w:rFonts w:ascii="Times New Roman" w:hAnsi="Times New Roman"/>
          <w:i/>
          <w:iCs/>
          <w:noProof/>
          <w:szCs w:val="24"/>
        </w:rPr>
        <w:t>Infin. J.</w:t>
      </w:r>
      <w:r w:rsidRPr="002535D5">
        <w:rPr>
          <w:rFonts w:ascii="Times New Roman" w:hAnsi="Times New Roman"/>
          <w:noProof/>
          <w:szCs w:val="24"/>
        </w:rPr>
        <w:t xml:space="preserve"> </w:t>
      </w:r>
      <w:r w:rsidRPr="002535D5">
        <w:rPr>
          <w:rFonts w:ascii="Times New Roman" w:hAnsi="Times New Roman"/>
          <w:b/>
          <w:bCs/>
          <w:noProof/>
          <w:szCs w:val="24"/>
        </w:rPr>
        <w:t>2</w:t>
      </w:r>
      <w:r w:rsidRPr="002535D5">
        <w:rPr>
          <w:rFonts w:ascii="Times New Roman" w:hAnsi="Times New Roman"/>
          <w:noProof/>
          <w:szCs w:val="24"/>
        </w:rPr>
        <w:t>, 1 p. 43–54.</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[19]</w:t>
      </w:r>
      <w:r w:rsidRPr="002535D5">
        <w:rPr>
          <w:rFonts w:ascii="Times New Roman" w:hAnsi="Times New Roman"/>
          <w:noProof/>
          <w:szCs w:val="24"/>
        </w:rPr>
        <w:tab/>
        <w:t xml:space="preserve">Dede A T Hidiroglu Ç N and Güzel E B, 2017 Examining of Model Eliciting Activities Developed by Mathematics Student Teachers. </w:t>
      </w:r>
      <w:r w:rsidRPr="002535D5">
        <w:rPr>
          <w:rFonts w:ascii="Times New Roman" w:hAnsi="Times New Roman"/>
          <w:i/>
          <w:iCs/>
          <w:noProof/>
          <w:szCs w:val="24"/>
        </w:rPr>
        <w:t>J. Math. Educ.</w:t>
      </w:r>
      <w:r w:rsidRPr="002535D5">
        <w:rPr>
          <w:rFonts w:ascii="Times New Roman" w:hAnsi="Times New Roman"/>
          <w:noProof/>
          <w:szCs w:val="24"/>
        </w:rPr>
        <w:t xml:space="preserve"> </w:t>
      </w:r>
      <w:r w:rsidRPr="002535D5">
        <w:rPr>
          <w:rFonts w:ascii="Times New Roman" w:hAnsi="Times New Roman"/>
          <w:b/>
          <w:bCs/>
          <w:noProof/>
          <w:szCs w:val="24"/>
        </w:rPr>
        <w:t>8</w:t>
      </w:r>
      <w:r w:rsidRPr="002535D5">
        <w:rPr>
          <w:rFonts w:ascii="Times New Roman" w:hAnsi="Times New Roman"/>
          <w:noProof/>
          <w:szCs w:val="24"/>
        </w:rPr>
        <w:t>, 2 p. 223–242.</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[20]</w:t>
      </w:r>
      <w:r w:rsidRPr="002535D5">
        <w:rPr>
          <w:rFonts w:ascii="Times New Roman" w:hAnsi="Times New Roman"/>
          <w:noProof/>
          <w:szCs w:val="24"/>
        </w:rPr>
        <w:tab/>
        <w:t xml:space="preserve">Pertamawati L and Retnowati E, 2019 Model-Eliciting Activities: Engaging students to make sense of the world in </w:t>
      </w:r>
      <w:r w:rsidRPr="002535D5">
        <w:rPr>
          <w:rFonts w:ascii="Times New Roman" w:hAnsi="Times New Roman"/>
          <w:i/>
          <w:iCs/>
          <w:noProof/>
          <w:szCs w:val="24"/>
        </w:rPr>
        <w:t>Journal of Physics: Conference Series</w:t>
      </w:r>
      <w:r w:rsidRPr="002535D5">
        <w:rPr>
          <w:rFonts w:ascii="Times New Roman" w:hAnsi="Times New Roman"/>
          <w:noProof/>
          <w:szCs w:val="24"/>
        </w:rPr>
        <w:t xml:space="preserve"> </w:t>
      </w:r>
      <w:r w:rsidRPr="002535D5">
        <w:rPr>
          <w:rFonts w:ascii="Times New Roman" w:hAnsi="Times New Roman"/>
          <w:b/>
          <w:bCs/>
          <w:noProof/>
          <w:szCs w:val="24"/>
        </w:rPr>
        <w:t>1200</w:t>
      </w:r>
      <w:r w:rsidRPr="002535D5">
        <w:rPr>
          <w:rFonts w:ascii="Times New Roman" w:hAnsi="Times New Roman"/>
          <w:noProof/>
          <w:szCs w:val="24"/>
        </w:rPr>
        <w:t>, 1 p. 12003.</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[21]</w:t>
      </w:r>
      <w:r w:rsidRPr="002535D5">
        <w:rPr>
          <w:rFonts w:ascii="Times New Roman" w:hAnsi="Times New Roman"/>
          <w:noProof/>
          <w:szCs w:val="24"/>
        </w:rPr>
        <w:tab/>
        <w:t xml:space="preserve">Lesh R and Doerr H M, 2003 Foundations of a models and modeling perspective on mathematics teaching, learning, and problem solving </w:t>
      </w:r>
      <w:r w:rsidRPr="002535D5">
        <w:rPr>
          <w:rFonts w:ascii="Times New Roman" w:hAnsi="Times New Roman"/>
          <w:i/>
          <w:iCs/>
          <w:noProof/>
          <w:szCs w:val="24"/>
        </w:rPr>
        <w:t>Beyond Constr. Model. Model. Perspect. Math. Probl. solving, Learn. Teach.</w:t>
      </w:r>
      <w:r w:rsidRPr="002535D5">
        <w:rPr>
          <w:rFonts w:ascii="Times New Roman" w:hAnsi="Times New Roman"/>
          <w:noProof/>
          <w:szCs w:val="24"/>
        </w:rPr>
        <w:t xml:space="preserve"> p. 3–33.</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[22]</w:t>
      </w:r>
      <w:r w:rsidRPr="002535D5">
        <w:rPr>
          <w:rFonts w:ascii="Times New Roman" w:hAnsi="Times New Roman"/>
          <w:noProof/>
          <w:szCs w:val="24"/>
        </w:rPr>
        <w:tab/>
        <w:t xml:space="preserve">Chamberlin S A and Moon S M, 2008 How does the problem based learning approach compare to the model-eliciting activity approach in mathematics </w:t>
      </w:r>
      <w:r w:rsidRPr="002535D5">
        <w:rPr>
          <w:rFonts w:ascii="Times New Roman" w:hAnsi="Times New Roman"/>
          <w:i/>
          <w:iCs/>
          <w:noProof/>
          <w:szCs w:val="24"/>
        </w:rPr>
        <w:t>Int. J. Math. Teach. Learn.</w:t>
      </w:r>
      <w:r w:rsidRPr="002535D5">
        <w:rPr>
          <w:rFonts w:ascii="Times New Roman" w:hAnsi="Times New Roman"/>
          <w:noProof/>
          <w:szCs w:val="24"/>
        </w:rPr>
        <w:t xml:space="preserve"> </w:t>
      </w:r>
      <w:r w:rsidRPr="002535D5">
        <w:rPr>
          <w:rFonts w:ascii="Times New Roman" w:hAnsi="Times New Roman"/>
          <w:b/>
          <w:bCs/>
          <w:noProof/>
          <w:szCs w:val="24"/>
        </w:rPr>
        <w:t>9</w:t>
      </w:r>
      <w:r w:rsidRPr="002535D5">
        <w:rPr>
          <w:rFonts w:ascii="Times New Roman" w:hAnsi="Times New Roman"/>
          <w:noProof/>
          <w:szCs w:val="24"/>
        </w:rPr>
        <w:t>, 3 p. 78–105.</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[23]</w:t>
      </w:r>
      <w:r w:rsidRPr="002535D5">
        <w:rPr>
          <w:rFonts w:ascii="Times New Roman" w:hAnsi="Times New Roman"/>
          <w:noProof/>
          <w:szCs w:val="24"/>
        </w:rPr>
        <w:tab/>
        <w:t xml:space="preserve">Blum W Galbraith P L Henn H-W and Niss M, 2007 </w:t>
      </w:r>
      <w:r w:rsidRPr="002535D5">
        <w:rPr>
          <w:rFonts w:ascii="Times New Roman" w:hAnsi="Times New Roman"/>
          <w:i/>
          <w:iCs/>
          <w:noProof/>
          <w:szCs w:val="24"/>
        </w:rPr>
        <w:t>Modelling and applications in mathematics education</w:t>
      </w:r>
      <w:r w:rsidRPr="002535D5">
        <w:rPr>
          <w:rFonts w:ascii="Times New Roman" w:hAnsi="Times New Roman"/>
          <w:noProof/>
          <w:szCs w:val="24"/>
        </w:rPr>
        <w:t xml:space="preserve"> Springer New York.</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[24]</w:t>
      </w:r>
      <w:r w:rsidRPr="002535D5">
        <w:rPr>
          <w:rFonts w:ascii="Times New Roman" w:hAnsi="Times New Roman"/>
          <w:noProof/>
          <w:szCs w:val="24"/>
        </w:rPr>
        <w:tab/>
        <w:t xml:space="preserve">Muller E and Burkhardt H, 2007, Applications and modelling for mathematics—Overview, in </w:t>
      </w:r>
      <w:r w:rsidRPr="002535D5">
        <w:rPr>
          <w:rFonts w:ascii="Times New Roman" w:hAnsi="Times New Roman"/>
          <w:i/>
          <w:iCs/>
          <w:noProof/>
          <w:szCs w:val="24"/>
        </w:rPr>
        <w:t>Modelling and Applications in Mathematics Education</w:t>
      </w:r>
      <w:r w:rsidRPr="002535D5">
        <w:rPr>
          <w:rFonts w:ascii="Times New Roman" w:hAnsi="Times New Roman"/>
          <w:noProof/>
          <w:szCs w:val="24"/>
        </w:rPr>
        <w:t>, (Springer), p. 267–274.</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[25]</w:t>
      </w:r>
      <w:r w:rsidRPr="002535D5">
        <w:rPr>
          <w:rFonts w:ascii="Times New Roman" w:hAnsi="Times New Roman"/>
          <w:noProof/>
          <w:szCs w:val="24"/>
        </w:rPr>
        <w:tab/>
        <w:t xml:space="preserve">Stillman G A Kaiser G Blum W and Brown J P, 2013, Mathematical modelling: Connecting to teaching and research practices–The impact of globalisation, in </w:t>
      </w:r>
      <w:r w:rsidRPr="002535D5">
        <w:rPr>
          <w:rFonts w:ascii="Times New Roman" w:hAnsi="Times New Roman"/>
          <w:i/>
          <w:iCs/>
          <w:noProof/>
          <w:szCs w:val="24"/>
        </w:rPr>
        <w:t>Teaching mathematical modelling: Connecting to research and practice</w:t>
      </w:r>
      <w:r w:rsidRPr="002535D5">
        <w:rPr>
          <w:rFonts w:ascii="Times New Roman" w:hAnsi="Times New Roman"/>
          <w:noProof/>
          <w:szCs w:val="24"/>
        </w:rPr>
        <w:t>, (Springer), p. 1–24.</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[26]</w:t>
      </w:r>
      <w:r w:rsidRPr="002535D5">
        <w:rPr>
          <w:rFonts w:ascii="Times New Roman" w:hAnsi="Times New Roman"/>
          <w:noProof/>
          <w:szCs w:val="24"/>
        </w:rPr>
        <w:tab/>
        <w:t xml:space="preserve">Wijaya A van den Heuvel-Panhuizen M Doorman M and Robitzsch A, 2014 Difficulties in solving context-based PISA mathematics tasks: An analysis of students’ errors </w:t>
      </w:r>
      <w:r w:rsidRPr="002535D5">
        <w:rPr>
          <w:rFonts w:ascii="Times New Roman" w:hAnsi="Times New Roman"/>
          <w:i/>
          <w:iCs/>
          <w:noProof/>
          <w:szCs w:val="24"/>
        </w:rPr>
        <w:t>Math. Enthus.</w:t>
      </w:r>
      <w:r w:rsidRPr="002535D5">
        <w:rPr>
          <w:rFonts w:ascii="Times New Roman" w:hAnsi="Times New Roman"/>
          <w:noProof/>
          <w:szCs w:val="24"/>
        </w:rPr>
        <w:t xml:space="preserve"> </w:t>
      </w:r>
      <w:r w:rsidRPr="002535D5">
        <w:rPr>
          <w:rFonts w:ascii="Times New Roman" w:hAnsi="Times New Roman"/>
          <w:b/>
          <w:bCs/>
          <w:noProof/>
          <w:szCs w:val="24"/>
        </w:rPr>
        <w:t>11</w:t>
      </w:r>
      <w:r w:rsidRPr="002535D5">
        <w:rPr>
          <w:rFonts w:ascii="Times New Roman" w:hAnsi="Times New Roman"/>
          <w:noProof/>
          <w:szCs w:val="24"/>
        </w:rPr>
        <w:t>, 3 p. 555–584.</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[27]</w:t>
      </w:r>
      <w:r w:rsidRPr="002535D5">
        <w:rPr>
          <w:rFonts w:ascii="Times New Roman" w:hAnsi="Times New Roman"/>
          <w:noProof/>
          <w:szCs w:val="24"/>
        </w:rPr>
        <w:tab/>
        <w:t xml:space="preserve">Edo S I Hartono Y and Putri R I I, Jan. 2013 Investigating secondary school students’ difficulties in modeling problems PISA-model level 5 and 6 </w:t>
      </w:r>
      <w:r w:rsidRPr="002535D5">
        <w:rPr>
          <w:rFonts w:ascii="Times New Roman" w:hAnsi="Times New Roman"/>
          <w:i/>
          <w:iCs/>
          <w:noProof/>
          <w:szCs w:val="24"/>
        </w:rPr>
        <w:t>J. Math. Educ.</w:t>
      </w:r>
      <w:r w:rsidRPr="002535D5">
        <w:rPr>
          <w:rFonts w:ascii="Times New Roman" w:hAnsi="Times New Roman"/>
          <w:noProof/>
          <w:szCs w:val="24"/>
        </w:rPr>
        <w:t xml:space="preserve"> </w:t>
      </w:r>
      <w:r w:rsidRPr="002535D5">
        <w:rPr>
          <w:rFonts w:ascii="Times New Roman" w:hAnsi="Times New Roman"/>
          <w:b/>
          <w:bCs/>
          <w:noProof/>
          <w:szCs w:val="24"/>
        </w:rPr>
        <w:t>4</w:t>
      </w:r>
      <w:r w:rsidRPr="002535D5">
        <w:rPr>
          <w:rFonts w:ascii="Times New Roman" w:hAnsi="Times New Roman"/>
          <w:noProof/>
          <w:szCs w:val="24"/>
        </w:rPr>
        <w:t>, 1 p. 41–58.</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[28]</w:t>
      </w:r>
      <w:r w:rsidRPr="002535D5">
        <w:rPr>
          <w:rFonts w:ascii="Times New Roman" w:hAnsi="Times New Roman"/>
          <w:noProof/>
          <w:szCs w:val="24"/>
        </w:rPr>
        <w:tab/>
        <w:t xml:space="preserve">Anghileri J, 2006 Scaffolding practices that enhance mathematics learning </w:t>
      </w:r>
      <w:r w:rsidRPr="002535D5">
        <w:rPr>
          <w:rFonts w:ascii="Times New Roman" w:hAnsi="Times New Roman"/>
          <w:i/>
          <w:iCs/>
          <w:noProof/>
          <w:szCs w:val="24"/>
        </w:rPr>
        <w:t>J. Math. Teach. Educ.</w:t>
      </w:r>
      <w:r w:rsidRPr="002535D5">
        <w:rPr>
          <w:rFonts w:ascii="Times New Roman" w:hAnsi="Times New Roman"/>
          <w:noProof/>
          <w:szCs w:val="24"/>
        </w:rPr>
        <w:t xml:space="preserve"> </w:t>
      </w:r>
      <w:r w:rsidRPr="002535D5">
        <w:rPr>
          <w:rFonts w:ascii="Times New Roman" w:hAnsi="Times New Roman"/>
          <w:b/>
          <w:bCs/>
          <w:noProof/>
          <w:szCs w:val="24"/>
        </w:rPr>
        <w:t>9</w:t>
      </w:r>
      <w:r w:rsidRPr="002535D5">
        <w:rPr>
          <w:rFonts w:ascii="Times New Roman" w:hAnsi="Times New Roman"/>
          <w:noProof/>
          <w:szCs w:val="24"/>
        </w:rPr>
        <w:t>, 1 p. 33–52.</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[29]</w:t>
      </w:r>
      <w:r w:rsidRPr="002535D5">
        <w:rPr>
          <w:rFonts w:ascii="Times New Roman" w:hAnsi="Times New Roman"/>
          <w:noProof/>
          <w:szCs w:val="24"/>
        </w:rPr>
        <w:tab/>
        <w:t xml:space="preserve">Stender P and Kaiser G, 2015 Scaffolding in complex modelling situations </w:t>
      </w:r>
      <w:r w:rsidRPr="002535D5">
        <w:rPr>
          <w:rFonts w:ascii="Times New Roman" w:hAnsi="Times New Roman"/>
          <w:i/>
          <w:iCs/>
          <w:noProof/>
          <w:szCs w:val="24"/>
        </w:rPr>
        <w:t>ZDM</w:t>
      </w:r>
      <w:r w:rsidRPr="002535D5">
        <w:rPr>
          <w:rFonts w:ascii="Times New Roman" w:hAnsi="Times New Roman"/>
          <w:noProof/>
          <w:szCs w:val="24"/>
        </w:rPr>
        <w:t xml:space="preserve"> </w:t>
      </w:r>
      <w:r w:rsidRPr="002535D5">
        <w:rPr>
          <w:rFonts w:ascii="Times New Roman" w:hAnsi="Times New Roman"/>
          <w:b/>
          <w:bCs/>
          <w:noProof/>
          <w:szCs w:val="24"/>
        </w:rPr>
        <w:t>47</w:t>
      </w:r>
      <w:r w:rsidRPr="002535D5">
        <w:rPr>
          <w:rFonts w:ascii="Times New Roman" w:hAnsi="Times New Roman"/>
          <w:noProof/>
          <w:szCs w:val="24"/>
        </w:rPr>
        <w:t>, 7 p. 1255–1267.</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[30]</w:t>
      </w:r>
      <w:r w:rsidRPr="002535D5">
        <w:rPr>
          <w:rFonts w:ascii="Times New Roman" w:hAnsi="Times New Roman"/>
          <w:noProof/>
          <w:szCs w:val="24"/>
        </w:rPr>
        <w:tab/>
        <w:t xml:space="preserve">Tropper N Leiss D and Hänze M, 2015 Teachers’ temporary support and worked-out examples as elements of scaffolding in mathematical modeling </w:t>
      </w:r>
      <w:r w:rsidRPr="002535D5">
        <w:rPr>
          <w:rFonts w:ascii="Times New Roman" w:hAnsi="Times New Roman"/>
          <w:i/>
          <w:iCs/>
          <w:noProof/>
          <w:szCs w:val="24"/>
        </w:rPr>
        <w:t>ZDM</w:t>
      </w:r>
      <w:r w:rsidRPr="002535D5">
        <w:rPr>
          <w:rFonts w:ascii="Times New Roman" w:hAnsi="Times New Roman"/>
          <w:noProof/>
          <w:szCs w:val="24"/>
        </w:rPr>
        <w:t xml:space="preserve"> </w:t>
      </w:r>
      <w:r w:rsidRPr="002535D5">
        <w:rPr>
          <w:rFonts w:ascii="Times New Roman" w:hAnsi="Times New Roman"/>
          <w:b/>
          <w:bCs/>
          <w:noProof/>
          <w:szCs w:val="24"/>
        </w:rPr>
        <w:t>47</w:t>
      </w:r>
      <w:r w:rsidRPr="002535D5">
        <w:rPr>
          <w:rFonts w:ascii="Times New Roman" w:hAnsi="Times New Roman"/>
          <w:noProof/>
          <w:szCs w:val="24"/>
        </w:rPr>
        <w:t>, 7 p. 1225–1240.</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[31]</w:t>
      </w:r>
      <w:r w:rsidRPr="002535D5">
        <w:rPr>
          <w:rFonts w:ascii="Times New Roman" w:hAnsi="Times New Roman"/>
          <w:noProof/>
          <w:szCs w:val="24"/>
        </w:rPr>
        <w:tab/>
        <w:t xml:space="preserve">Schukajlow S Kolter J and Blum W, 2015 Scaffolding mathematical modelling with a solution plan </w:t>
      </w:r>
      <w:r w:rsidRPr="002535D5">
        <w:rPr>
          <w:rFonts w:ascii="Times New Roman" w:hAnsi="Times New Roman"/>
          <w:i/>
          <w:iCs/>
          <w:noProof/>
          <w:szCs w:val="24"/>
        </w:rPr>
        <w:t>ZDM - Math. Educ.</w:t>
      </w:r>
      <w:r w:rsidRPr="002535D5">
        <w:rPr>
          <w:rFonts w:ascii="Times New Roman" w:hAnsi="Times New Roman"/>
          <w:noProof/>
          <w:szCs w:val="24"/>
        </w:rPr>
        <w:t xml:space="preserve"> </w:t>
      </w:r>
      <w:r w:rsidRPr="002535D5">
        <w:rPr>
          <w:rFonts w:ascii="Times New Roman" w:hAnsi="Times New Roman"/>
          <w:b/>
          <w:bCs/>
          <w:noProof/>
          <w:szCs w:val="24"/>
        </w:rPr>
        <w:t>47</w:t>
      </w:r>
      <w:r w:rsidRPr="002535D5">
        <w:rPr>
          <w:rFonts w:ascii="Times New Roman" w:hAnsi="Times New Roman"/>
          <w:noProof/>
          <w:szCs w:val="24"/>
        </w:rPr>
        <w:t>, 7 p. 1241–1254.</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[32]</w:t>
      </w:r>
      <w:r w:rsidRPr="002535D5">
        <w:rPr>
          <w:rFonts w:ascii="Times New Roman" w:hAnsi="Times New Roman"/>
          <w:noProof/>
          <w:szCs w:val="24"/>
        </w:rPr>
        <w:tab/>
        <w:t xml:space="preserve">Ramadhani R As’ari A R and Rahardjo S, 2015 Kompetensi Pemodelan Matematika Masalah Persamaan Linier Siswa MAN Tlogo dan Scaffoldingnya in </w:t>
      </w:r>
      <w:r w:rsidRPr="002535D5">
        <w:rPr>
          <w:rFonts w:ascii="Times New Roman" w:hAnsi="Times New Roman"/>
          <w:i/>
          <w:iCs/>
          <w:noProof/>
          <w:szCs w:val="24"/>
        </w:rPr>
        <w:t>Seminar Nasional Matematika dan Pendidikan Matematika UNY</w:t>
      </w:r>
      <w:r w:rsidRPr="002535D5">
        <w:rPr>
          <w:rFonts w:ascii="Times New Roman" w:hAnsi="Times New Roman"/>
          <w:noProof/>
          <w:szCs w:val="24"/>
        </w:rPr>
        <w:t>.</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[33]</w:t>
      </w:r>
      <w:r w:rsidRPr="002535D5">
        <w:rPr>
          <w:rFonts w:ascii="Times New Roman" w:hAnsi="Times New Roman"/>
          <w:noProof/>
          <w:szCs w:val="24"/>
        </w:rPr>
        <w:tab/>
        <w:t xml:space="preserve">Sari Y M and Valentino E, 2017 An Analysis of Students Error In Solving PISA 2012 And Its Scaffolding </w:t>
      </w:r>
      <w:r w:rsidRPr="002535D5">
        <w:rPr>
          <w:rFonts w:ascii="Times New Roman" w:hAnsi="Times New Roman"/>
          <w:i/>
          <w:iCs/>
          <w:noProof/>
          <w:szCs w:val="24"/>
        </w:rPr>
        <w:t>JRAMathEdu (Journal Res. Adv. Math. Educ.</w:t>
      </w:r>
      <w:r w:rsidRPr="002535D5">
        <w:rPr>
          <w:rFonts w:ascii="Times New Roman" w:hAnsi="Times New Roman"/>
          <w:noProof/>
          <w:szCs w:val="24"/>
        </w:rPr>
        <w:t xml:space="preserve"> </w:t>
      </w:r>
      <w:r w:rsidRPr="002535D5">
        <w:rPr>
          <w:rFonts w:ascii="Times New Roman" w:hAnsi="Times New Roman"/>
          <w:b/>
          <w:bCs/>
          <w:noProof/>
          <w:szCs w:val="24"/>
        </w:rPr>
        <w:t>1</w:t>
      </w:r>
      <w:r w:rsidRPr="002535D5">
        <w:rPr>
          <w:rFonts w:ascii="Times New Roman" w:hAnsi="Times New Roman"/>
          <w:noProof/>
          <w:szCs w:val="24"/>
        </w:rPr>
        <w:t>, 2 p. 90–98.</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[34]</w:t>
      </w:r>
      <w:r w:rsidRPr="002535D5">
        <w:rPr>
          <w:rFonts w:ascii="Times New Roman" w:hAnsi="Times New Roman"/>
          <w:noProof/>
          <w:szCs w:val="24"/>
        </w:rPr>
        <w:tab/>
        <w:t xml:space="preserve">Ulu M, 2017 Errors made by elementary fourth grade students when modelling word problems and the elimination of those errors through scaffolding </w:t>
      </w:r>
      <w:r w:rsidRPr="002535D5">
        <w:rPr>
          <w:rFonts w:ascii="Times New Roman" w:hAnsi="Times New Roman"/>
          <w:i/>
          <w:iCs/>
          <w:noProof/>
          <w:szCs w:val="24"/>
        </w:rPr>
        <w:t>Int. Electron. J. Elem. Educ.</w:t>
      </w:r>
      <w:r w:rsidRPr="002535D5">
        <w:rPr>
          <w:rFonts w:ascii="Times New Roman" w:hAnsi="Times New Roman"/>
          <w:noProof/>
          <w:szCs w:val="24"/>
        </w:rPr>
        <w:t xml:space="preserve"> </w:t>
      </w:r>
      <w:r w:rsidRPr="002535D5">
        <w:rPr>
          <w:rFonts w:ascii="Times New Roman" w:hAnsi="Times New Roman"/>
          <w:b/>
          <w:bCs/>
          <w:noProof/>
          <w:szCs w:val="24"/>
        </w:rPr>
        <w:t>9</w:t>
      </w:r>
      <w:r w:rsidRPr="002535D5">
        <w:rPr>
          <w:rFonts w:ascii="Times New Roman" w:hAnsi="Times New Roman"/>
          <w:noProof/>
          <w:szCs w:val="24"/>
        </w:rPr>
        <w:t>, 3 p. 553–580.</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[35]</w:t>
      </w:r>
      <w:r w:rsidRPr="002535D5">
        <w:rPr>
          <w:rFonts w:ascii="Times New Roman" w:hAnsi="Times New Roman"/>
          <w:noProof/>
          <w:szCs w:val="24"/>
        </w:rPr>
        <w:tab/>
        <w:t xml:space="preserve">Abadi A P Subanji S and Chandra T D, 2017 diagnosis kesulitan siswa dalam menyelesaikan masalah geometri-PISA melalui pemetaan kognitif dan upaya mengatasinya dengan scaffolding </w:t>
      </w:r>
      <w:r w:rsidRPr="002535D5">
        <w:rPr>
          <w:rFonts w:ascii="Times New Roman" w:hAnsi="Times New Roman"/>
          <w:i/>
          <w:iCs/>
          <w:noProof/>
          <w:szCs w:val="24"/>
        </w:rPr>
        <w:t>MENDIDIK J. Kaji. Pendidik. Dan Pengajaran</w:t>
      </w:r>
      <w:r w:rsidRPr="002535D5">
        <w:rPr>
          <w:rFonts w:ascii="Times New Roman" w:hAnsi="Times New Roman"/>
          <w:noProof/>
          <w:szCs w:val="24"/>
        </w:rPr>
        <w:t xml:space="preserve"> </w:t>
      </w:r>
      <w:r w:rsidRPr="002535D5">
        <w:rPr>
          <w:rFonts w:ascii="Times New Roman" w:hAnsi="Times New Roman"/>
          <w:b/>
          <w:bCs/>
          <w:noProof/>
          <w:szCs w:val="24"/>
        </w:rPr>
        <w:t>3</w:t>
      </w:r>
      <w:r w:rsidRPr="002535D5">
        <w:rPr>
          <w:rFonts w:ascii="Times New Roman" w:hAnsi="Times New Roman"/>
          <w:noProof/>
          <w:szCs w:val="24"/>
        </w:rPr>
        <w:t>, 1 p. 1–18.</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[36]</w:t>
      </w:r>
      <w:r w:rsidRPr="002535D5">
        <w:rPr>
          <w:rFonts w:ascii="Times New Roman" w:hAnsi="Times New Roman"/>
          <w:noProof/>
          <w:szCs w:val="24"/>
        </w:rPr>
        <w:tab/>
        <w:t xml:space="preserve">Hasan B, 2019 The exploration of higher order thinking skills: students’ difficulties and scaffolding in solving mathematical problems based on PISA in </w:t>
      </w:r>
      <w:r w:rsidRPr="002535D5">
        <w:rPr>
          <w:rFonts w:ascii="Times New Roman" w:hAnsi="Times New Roman"/>
          <w:i/>
          <w:iCs/>
          <w:noProof/>
          <w:szCs w:val="24"/>
        </w:rPr>
        <w:t>Journal of Physics: Conference Series</w:t>
      </w:r>
      <w:r w:rsidRPr="002535D5">
        <w:rPr>
          <w:rFonts w:ascii="Times New Roman" w:hAnsi="Times New Roman"/>
          <w:noProof/>
          <w:szCs w:val="24"/>
        </w:rPr>
        <w:t xml:space="preserve"> </w:t>
      </w:r>
      <w:r w:rsidRPr="002535D5">
        <w:rPr>
          <w:rFonts w:ascii="Times New Roman" w:hAnsi="Times New Roman"/>
          <w:b/>
          <w:bCs/>
          <w:noProof/>
          <w:szCs w:val="24"/>
        </w:rPr>
        <w:t>1200</w:t>
      </w:r>
      <w:r w:rsidRPr="002535D5">
        <w:rPr>
          <w:rFonts w:ascii="Times New Roman" w:hAnsi="Times New Roman"/>
          <w:noProof/>
          <w:szCs w:val="24"/>
        </w:rPr>
        <w:t>, 1 p. 12010.</w:t>
      </w:r>
    </w:p>
    <w:p w:rsidR="002535D5" w:rsidRPr="002535D5" w:rsidRDefault="002535D5" w:rsidP="002535D5">
      <w:pPr>
        <w:widowControl w:val="0"/>
        <w:autoSpaceDE w:val="0"/>
        <w:autoSpaceDN w:val="0"/>
        <w:adjustRightInd w:val="0"/>
        <w:ind w:left="640" w:hanging="640"/>
        <w:rPr>
          <w:rFonts w:ascii="Times New Roman" w:hAnsi="Times New Roman"/>
          <w:noProof/>
          <w:szCs w:val="24"/>
        </w:rPr>
      </w:pPr>
      <w:r w:rsidRPr="002535D5">
        <w:rPr>
          <w:rFonts w:ascii="Times New Roman" w:hAnsi="Times New Roman"/>
          <w:noProof/>
          <w:szCs w:val="24"/>
        </w:rPr>
        <w:t>[37]</w:t>
      </w:r>
      <w:r w:rsidRPr="002535D5">
        <w:rPr>
          <w:rFonts w:ascii="Times New Roman" w:hAnsi="Times New Roman"/>
          <w:noProof/>
          <w:szCs w:val="24"/>
        </w:rPr>
        <w:tab/>
        <w:t xml:space="preserve">Miftah R, 2015 Pengaruh Pendekatan Model-Eliciting Activities (MEAs) Terhadap Kemampuan Komunikasi Matematis Mahasiswa Program Dual Mode System (DMS) </w:t>
      </w:r>
      <w:r w:rsidRPr="002535D5">
        <w:rPr>
          <w:rFonts w:ascii="Times New Roman" w:hAnsi="Times New Roman"/>
          <w:i/>
          <w:iCs/>
          <w:noProof/>
          <w:szCs w:val="24"/>
        </w:rPr>
        <w:t>Edumatica J. Pendidik. Mat.</w:t>
      </w:r>
      <w:r w:rsidRPr="002535D5">
        <w:rPr>
          <w:rFonts w:ascii="Times New Roman" w:hAnsi="Times New Roman"/>
          <w:noProof/>
          <w:szCs w:val="24"/>
        </w:rPr>
        <w:t xml:space="preserve"> </w:t>
      </w:r>
      <w:r w:rsidRPr="002535D5">
        <w:rPr>
          <w:rFonts w:ascii="Times New Roman" w:hAnsi="Times New Roman"/>
          <w:b/>
          <w:bCs/>
          <w:noProof/>
          <w:szCs w:val="24"/>
        </w:rPr>
        <w:t>5</w:t>
      </w:r>
      <w:r w:rsidRPr="002535D5">
        <w:rPr>
          <w:rFonts w:ascii="Times New Roman" w:hAnsi="Times New Roman"/>
          <w:noProof/>
          <w:szCs w:val="24"/>
        </w:rPr>
        <w:t>, 01.</w:t>
      </w:r>
    </w:p>
    <w:p w:rsidR="002535D5" w:rsidRPr="002535D5" w:rsidRDefault="002535D5" w:rsidP="002535D5">
      <w:pPr>
        <w:widowControl w:val="0"/>
        <w:autoSpaceDE w:val="0"/>
        <w:autoSpaceDN w:val="0"/>
        <w:adjustRightInd w:val="0"/>
        <w:ind w:left="640" w:hanging="640"/>
        <w:rPr>
          <w:rFonts w:ascii="Times New Roman" w:hAnsi="Times New Roman"/>
          <w:noProof/>
        </w:rPr>
      </w:pPr>
      <w:r w:rsidRPr="002535D5">
        <w:rPr>
          <w:rFonts w:ascii="Times New Roman" w:hAnsi="Times New Roman"/>
          <w:noProof/>
          <w:szCs w:val="24"/>
        </w:rPr>
        <w:t>[38]</w:t>
      </w:r>
      <w:r w:rsidRPr="002535D5">
        <w:rPr>
          <w:rFonts w:ascii="Times New Roman" w:hAnsi="Times New Roman"/>
          <w:noProof/>
          <w:szCs w:val="24"/>
        </w:rPr>
        <w:tab/>
        <w:t xml:space="preserve">Moschkovich J N, 2015 Scaffolding student participation in mathematical practices </w:t>
      </w:r>
      <w:r w:rsidRPr="002535D5">
        <w:rPr>
          <w:rFonts w:ascii="Times New Roman" w:hAnsi="Times New Roman"/>
          <w:i/>
          <w:iCs/>
          <w:noProof/>
          <w:szCs w:val="24"/>
        </w:rPr>
        <w:t>ZDM</w:t>
      </w:r>
      <w:r w:rsidRPr="002535D5">
        <w:rPr>
          <w:rFonts w:ascii="Times New Roman" w:hAnsi="Times New Roman"/>
          <w:noProof/>
          <w:szCs w:val="24"/>
        </w:rPr>
        <w:t xml:space="preserve"> </w:t>
      </w:r>
      <w:r w:rsidRPr="002535D5">
        <w:rPr>
          <w:rFonts w:ascii="Times New Roman" w:hAnsi="Times New Roman"/>
          <w:b/>
          <w:bCs/>
          <w:noProof/>
          <w:szCs w:val="24"/>
        </w:rPr>
        <w:t>47</w:t>
      </w:r>
      <w:r w:rsidRPr="002535D5">
        <w:rPr>
          <w:rFonts w:ascii="Times New Roman" w:hAnsi="Times New Roman"/>
          <w:noProof/>
          <w:szCs w:val="24"/>
        </w:rPr>
        <w:t>, 7 p. 1067–1078.</w:t>
      </w:r>
    </w:p>
    <w:p w:rsidR="00013531" w:rsidRPr="00013531" w:rsidRDefault="00013531" w:rsidP="002535D5">
      <w:pPr>
        <w:widowControl w:val="0"/>
        <w:autoSpaceDE w:val="0"/>
        <w:autoSpaceDN w:val="0"/>
        <w:adjustRightInd w:val="0"/>
        <w:ind w:left="640" w:hanging="640"/>
        <w:rPr>
          <w:rFonts w:ascii="Times New Roman" w:hAnsi="Times New Roman"/>
          <w:lang w:val="id-ID"/>
        </w:rPr>
      </w:pPr>
      <w:r>
        <w:rPr>
          <w:rFonts w:ascii="Times New Roman" w:hAnsi="Times New Roman"/>
          <w:lang w:val="id-ID"/>
        </w:rPr>
        <w:fldChar w:fldCharType="end"/>
      </w:r>
    </w:p>
    <w:sectPr w:rsidR="00013531" w:rsidRPr="00013531"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37A" w:rsidRDefault="000E337A">
      <w:r>
        <w:separator/>
      </w:r>
    </w:p>
  </w:endnote>
  <w:endnote w:type="continuationSeparator" w:id="0">
    <w:p w:rsidR="000E337A" w:rsidRDefault="000E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37A" w:rsidRPr="00043761" w:rsidRDefault="000E337A">
      <w:pPr>
        <w:pStyle w:val="Bulleted"/>
        <w:numPr>
          <w:ilvl w:val="0"/>
          <w:numId w:val="0"/>
        </w:numPr>
        <w:rPr>
          <w:rFonts w:ascii="Sabon" w:hAnsi="Sabon"/>
          <w:color w:val="auto"/>
          <w:szCs w:val="20"/>
        </w:rPr>
      </w:pPr>
      <w:r>
        <w:separator/>
      </w:r>
    </w:p>
  </w:footnote>
  <w:footnote w:type="continuationSeparator" w:id="0">
    <w:p w:rsidR="000E337A" w:rsidRDefault="000E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5C" w:rsidRDefault="00FA595C">
    <w:pPr>
      <w:pStyle w:val="Header"/>
    </w:pPr>
  </w:p>
  <w:p w:rsidR="00FA595C" w:rsidRDefault="00FA595C">
    <w:pPr>
      <w:pStyle w:val="Header"/>
    </w:pPr>
  </w:p>
  <w:p w:rsidR="00FA595C" w:rsidRDefault="00FA595C">
    <w:pPr>
      <w:pStyle w:val="Header"/>
    </w:pPr>
  </w:p>
  <w:p w:rsidR="00FA595C" w:rsidRDefault="00FA595C">
    <w:pPr>
      <w:pStyle w:val="Header"/>
    </w:pPr>
  </w:p>
  <w:p w:rsidR="00FA595C" w:rsidRDefault="00FA595C">
    <w:pPr>
      <w:pStyle w:val="Header"/>
    </w:pPr>
  </w:p>
  <w:p w:rsidR="00FA595C" w:rsidRDefault="00FA5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01594"/>
    <w:rsid w:val="0000593E"/>
    <w:rsid w:val="00007CEC"/>
    <w:rsid w:val="00013531"/>
    <w:rsid w:val="000145A8"/>
    <w:rsid w:val="00020BE8"/>
    <w:rsid w:val="00022031"/>
    <w:rsid w:val="0002731F"/>
    <w:rsid w:val="0003170A"/>
    <w:rsid w:val="00044AF0"/>
    <w:rsid w:val="00047C3A"/>
    <w:rsid w:val="000520BB"/>
    <w:rsid w:val="00052DE2"/>
    <w:rsid w:val="0005562F"/>
    <w:rsid w:val="00061A2C"/>
    <w:rsid w:val="00073434"/>
    <w:rsid w:val="00076432"/>
    <w:rsid w:val="000767E8"/>
    <w:rsid w:val="00082A0F"/>
    <w:rsid w:val="000904E6"/>
    <w:rsid w:val="00094D59"/>
    <w:rsid w:val="0009550E"/>
    <w:rsid w:val="000A5C02"/>
    <w:rsid w:val="000A7907"/>
    <w:rsid w:val="000C02EB"/>
    <w:rsid w:val="000C02F1"/>
    <w:rsid w:val="000C09A7"/>
    <w:rsid w:val="000C25AD"/>
    <w:rsid w:val="000C2F65"/>
    <w:rsid w:val="000C3C12"/>
    <w:rsid w:val="000D3068"/>
    <w:rsid w:val="000D47C1"/>
    <w:rsid w:val="000E337A"/>
    <w:rsid w:val="000E3A85"/>
    <w:rsid w:val="000E7498"/>
    <w:rsid w:val="000F0DCB"/>
    <w:rsid w:val="000F3689"/>
    <w:rsid w:val="001014EA"/>
    <w:rsid w:val="00103B08"/>
    <w:rsid w:val="00111E00"/>
    <w:rsid w:val="00112582"/>
    <w:rsid w:val="001135F4"/>
    <w:rsid w:val="00127F0A"/>
    <w:rsid w:val="00137524"/>
    <w:rsid w:val="001431E0"/>
    <w:rsid w:val="00143B63"/>
    <w:rsid w:val="00145CDC"/>
    <w:rsid w:val="001608EF"/>
    <w:rsid w:val="00163303"/>
    <w:rsid w:val="00165E82"/>
    <w:rsid w:val="0017062B"/>
    <w:rsid w:val="00182453"/>
    <w:rsid w:val="00186E42"/>
    <w:rsid w:val="001A11D6"/>
    <w:rsid w:val="001A65DA"/>
    <w:rsid w:val="001B267E"/>
    <w:rsid w:val="001B4CC2"/>
    <w:rsid w:val="001B7988"/>
    <w:rsid w:val="001C0B2A"/>
    <w:rsid w:val="001C23E7"/>
    <w:rsid w:val="001D0723"/>
    <w:rsid w:val="001D0D1F"/>
    <w:rsid w:val="001D5211"/>
    <w:rsid w:val="001D74D0"/>
    <w:rsid w:val="001D7552"/>
    <w:rsid w:val="001E5F6D"/>
    <w:rsid w:val="001F6754"/>
    <w:rsid w:val="00200887"/>
    <w:rsid w:val="002017D1"/>
    <w:rsid w:val="002035A1"/>
    <w:rsid w:val="00204E97"/>
    <w:rsid w:val="0021758B"/>
    <w:rsid w:val="00227949"/>
    <w:rsid w:val="0023496B"/>
    <w:rsid w:val="00237EF4"/>
    <w:rsid w:val="0024777A"/>
    <w:rsid w:val="00251E97"/>
    <w:rsid w:val="002535D5"/>
    <w:rsid w:val="00255900"/>
    <w:rsid w:val="00271FE8"/>
    <w:rsid w:val="002722DB"/>
    <w:rsid w:val="0028494C"/>
    <w:rsid w:val="00286A2A"/>
    <w:rsid w:val="002910E7"/>
    <w:rsid w:val="0029169B"/>
    <w:rsid w:val="00292721"/>
    <w:rsid w:val="002B43E1"/>
    <w:rsid w:val="002C5304"/>
    <w:rsid w:val="002D49F5"/>
    <w:rsid w:val="002D5903"/>
    <w:rsid w:val="002E1C20"/>
    <w:rsid w:val="002E225C"/>
    <w:rsid w:val="002F3828"/>
    <w:rsid w:val="0030054C"/>
    <w:rsid w:val="0030172B"/>
    <w:rsid w:val="00306666"/>
    <w:rsid w:val="00307EE5"/>
    <w:rsid w:val="0031418E"/>
    <w:rsid w:val="003144EB"/>
    <w:rsid w:val="00323422"/>
    <w:rsid w:val="003264DC"/>
    <w:rsid w:val="0032682A"/>
    <w:rsid w:val="0033349D"/>
    <w:rsid w:val="00333682"/>
    <w:rsid w:val="003359B8"/>
    <w:rsid w:val="00335A49"/>
    <w:rsid w:val="00337F68"/>
    <w:rsid w:val="003608F8"/>
    <w:rsid w:val="003633C8"/>
    <w:rsid w:val="00363CAE"/>
    <w:rsid w:val="00363CCF"/>
    <w:rsid w:val="003713FB"/>
    <w:rsid w:val="00375268"/>
    <w:rsid w:val="003758DD"/>
    <w:rsid w:val="003805DE"/>
    <w:rsid w:val="0038387D"/>
    <w:rsid w:val="00383FF7"/>
    <w:rsid w:val="00384295"/>
    <w:rsid w:val="003850DC"/>
    <w:rsid w:val="0038576D"/>
    <w:rsid w:val="00396CAC"/>
    <w:rsid w:val="003A543A"/>
    <w:rsid w:val="003A54EA"/>
    <w:rsid w:val="003A5994"/>
    <w:rsid w:val="003B2543"/>
    <w:rsid w:val="003C7EC6"/>
    <w:rsid w:val="003D1045"/>
    <w:rsid w:val="003D21BA"/>
    <w:rsid w:val="003D2415"/>
    <w:rsid w:val="003E41A9"/>
    <w:rsid w:val="003E4442"/>
    <w:rsid w:val="003E5D78"/>
    <w:rsid w:val="00402C20"/>
    <w:rsid w:val="004104F4"/>
    <w:rsid w:val="00410ED4"/>
    <w:rsid w:val="0041321F"/>
    <w:rsid w:val="00414A99"/>
    <w:rsid w:val="004202EF"/>
    <w:rsid w:val="00421FDC"/>
    <w:rsid w:val="00422EA1"/>
    <w:rsid w:val="00441858"/>
    <w:rsid w:val="00453CFD"/>
    <w:rsid w:val="004612F3"/>
    <w:rsid w:val="004637D6"/>
    <w:rsid w:val="00466334"/>
    <w:rsid w:val="00471699"/>
    <w:rsid w:val="00480A2E"/>
    <w:rsid w:val="00483C57"/>
    <w:rsid w:val="004927B7"/>
    <w:rsid w:val="004A300E"/>
    <w:rsid w:val="004A4954"/>
    <w:rsid w:val="004A5358"/>
    <w:rsid w:val="004A710D"/>
    <w:rsid w:val="004A7627"/>
    <w:rsid w:val="004B0180"/>
    <w:rsid w:val="004B04A1"/>
    <w:rsid w:val="004B15E9"/>
    <w:rsid w:val="004B6667"/>
    <w:rsid w:val="004C2FE5"/>
    <w:rsid w:val="004D663C"/>
    <w:rsid w:val="004D681E"/>
    <w:rsid w:val="004E6748"/>
    <w:rsid w:val="004F2BD4"/>
    <w:rsid w:val="004F5F8F"/>
    <w:rsid w:val="004F72E5"/>
    <w:rsid w:val="0050469C"/>
    <w:rsid w:val="005062E0"/>
    <w:rsid w:val="00507E10"/>
    <w:rsid w:val="00510AA1"/>
    <w:rsid w:val="00515D7E"/>
    <w:rsid w:val="00517977"/>
    <w:rsid w:val="00521A70"/>
    <w:rsid w:val="00527B53"/>
    <w:rsid w:val="00534FD8"/>
    <w:rsid w:val="00535938"/>
    <w:rsid w:val="005377B2"/>
    <w:rsid w:val="00540F75"/>
    <w:rsid w:val="00541988"/>
    <w:rsid w:val="0054649F"/>
    <w:rsid w:val="00550FBC"/>
    <w:rsid w:val="0055117B"/>
    <w:rsid w:val="00552FC7"/>
    <w:rsid w:val="00555BD2"/>
    <w:rsid w:val="005669DD"/>
    <w:rsid w:val="00571E87"/>
    <w:rsid w:val="00572B0D"/>
    <w:rsid w:val="0057385B"/>
    <w:rsid w:val="00590DA3"/>
    <w:rsid w:val="00593EDA"/>
    <w:rsid w:val="005A415E"/>
    <w:rsid w:val="005A55CE"/>
    <w:rsid w:val="005B15FE"/>
    <w:rsid w:val="005B2453"/>
    <w:rsid w:val="005B4688"/>
    <w:rsid w:val="005C1F8A"/>
    <w:rsid w:val="005C24F9"/>
    <w:rsid w:val="005C3EAF"/>
    <w:rsid w:val="005D3528"/>
    <w:rsid w:val="005D52AC"/>
    <w:rsid w:val="005D54B4"/>
    <w:rsid w:val="005D77FE"/>
    <w:rsid w:val="005D7A5D"/>
    <w:rsid w:val="005E5260"/>
    <w:rsid w:val="005F0317"/>
    <w:rsid w:val="005F03B4"/>
    <w:rsid w:val="005F54EE"/>
    <w:rsid w:val="00601112"/>
    <w:rsid w:val="006030FC"/>
    <w:rsid w:val="00604B17"/>
    <w:rsid w:val="00614EE6"/>
    <w:rsid w:val="00624204"/>
    <w:rsid w:val="00631245"/>
    <w:rsid w:val="006434BF"/>
    <w:rsid w:val="00643B2E"/>
    <w:rsid w:val="00645129"/>
    <w:rsid w:val="00670785"/>
    <w:rsid w:val="006726EC"/>
    <w:rsid w:val="0067562B"/>
    <w:rsid w:val="00695896"/>
    <w:rsid w:val="006A280C"/>
    <w:rsid w:val="006A66EF"/>
    <w:rsid w:val="006B3A65"/>
    <w:rsid w:val="006B4D72"/>
    <w:rsid w:val="006B75BD"/>
    <w:rsid w:val="006C09F4"/>
    <w:rsid w:val="006C1037"/>
    <w:rsid w:val="006D1A9A"/>
    <w:rsid w:val="006E031F"/>
    <w:rsid w:val="006E490A"/>
    <w:rsid w:val="006F30F3"/>
    <w:rsid w:val="006F475C"/>
    <w:rsid w:val="006F74D7"/>
    <w:rsid w:val="0070081F"/>
    <w:rsid w:val="00701E0B"/>
    <w:rsid w:val="007049EA"/>
    <w:rsid w:val="00705AF8"/>
    <w:rsid w:val="00707F74"/>
    <w:rsid w:val="007125BA"/>
    <w:rsid w:val="00715446"/>
    <w:rsid w:val="007164AA"/>
    <w:rsid w:val="00721258"/>
    <w:rsid w:val="00721922"/>
    <w:rsid w:val="00723B9A"/>
    <w:rsid w:val="0072412D"/>
    <w:rsid w:val="00724B94"/>
    <w:rsid w:val="007267F3"/>
    <w:rsid w:val="00727939"/>
    <w:rsid w:val="00732E23"/>
    <w:rsid w:val="00735A91"/>
    <w:rsid w:val="00736345"/>
    <w:rsid w:val="00737CBF"/>
    <w:rsid w:val="00743EBC"/>
    <w:rsid w:val="00747B2A"/>
    <w:rsid w:val="00751901"/>
    <w:rsid w:val="007617B5"/>
    <w:rsid w:val="007628C9"/>
    <w:rsid w:val="00762B32"/>
    <w:rsid w:val="00763F43"/>
    <w:rsid w:val="00771257"/>
    <w:rsid w:val="00772048"/>
    <w:rsid w:val="00773793"/>
    <w:rsid w:val="00776C76"/>
    <w:rsid w:val="00783FA1"/>
    <w:rsid w:val="00791B15"/>
    <w:rsid w:val="00793C88"/>
    <w:rsid w:val="00796239"/>
    <w:rsid w:val="00796597"/>
    <w:rsid w:val="007A02BB"/>
    <w:rsid w:val="007A5ED1"/>
    <w:rsid w:val="007A7828"/>
    <w:rsid w:val="007B27E8"/>
    <w:rsid w:val="007B4F5F"/>
    <w:rsid w:val="007B591C"/>
    <w:rsid w:val="007B73BE"/>
    <w:rsid w:val="007C7834"/>
    <w:rsid w:val="007D401E"/>
    <w:rsid w:val="007D5879"/>
    <w:rsid w:val="007E30FF"/>
    <w:rsid w:val="007E769E"/>
    <w:rsid w:val="007F190D"/>
    <w:rsid w:val="007F62EE"/>
    <w:rsid w:val="00803F3B"/>
    <w:rsid w:val="00804AE0"/>
    <w:rsid w:val="00813495"/>
    <w:rsid w:val="0081701C"/>
    <w:rsid w:val="008254A3"/>
    <w:rsid w:val="00837CD0"/>
    <w:rsid w:val="00837DEB"/>
    <w:rsid w:val="00842A81"/>
    <w:rsid w:val="00843204"/>
    <w:rsid w:val="00844003"/>
    <w:rsid w:val="0085456F"/>
    <w:rsid w:val="00854BFE"/>
    <w:rsid w:val="00857673"/>
    <w:rsid w:val="00864D1E"/>
    <w:rsid w:val="00871472"/>
    <w:rsid w:val="0087247F"/>
    <w:rsid w:val="00876770"/>
    <w:rsid w:val="008814D3"/>
    <w:rsid w:val="00883432"/>
    <w:rsid w:val="00886EC5"/>
    <w:rsid w:val="008947C6"/>
    <w:rsid w:val="00894C6C"/>
    <w:rsid w:val="008C4AEB"/>
    <w:rsid w:val="008C73D4"/>
    <w:rsid w:val="008D0340"/>
    <w:rsid w:val="008D34ED"/>
    <w:rsid w:val="008E1AB4"/>
    <w:rsid w:val="008E20F8"/>
    <w:rsid w:val="008E2E2D"/>
    <w:rsid w:val="008E4A8D"/>
    <w:rsid w:val="008E7E29"/>
    <w:rsid w:val="00903EFC"/>
    <w:rsid w:val="00911244"/>
    <w:rsid w:val="009114A7"/>
    <w:rsid w:val="00911F9C"/>
    <w:rsid w:val="00922DD6"/>
    <w:rsid w:val="00923805"/>
    <w:rsid w:val="0093075C"/>
    <w:rsid w:val="00930E2A"/>
    <w:rsid w:val="0093565A"/>
    <w:rsid w:val="00935719"/>
    <w:rsid w:val="009406AF"/>
    <w:rsid w:val="009442B9"/>
    <w:rsid w:val="00947677"/>
    <w:rsid w:val="009500FC"/>
    <w:rsid w:val="0095120E"/>
    <w:rsid w:val="0095484C"/>
    <w:rsid w:val="00954D6A"/>
    <w:rsid w:val="009637F6"/>
    <w:rsid w:val="00965936"/>
    <w:rsid w:val="0097244D"/>
    <w:rsid w:val="009753C7"/>
    <w:rsid w:val="009769A9"/>
    <w:rsid w:val="00981F09"/>
    <w:rsid w:val="00982CFF"/>
    <w:rsid w:val="00984737"/>
    <w:rsid w:val="00984FB3"/>
    <w:rsid w:val="00991E96"/>
    <w:rsid w:val="009966C0"/>
    <w:rsid w:val="009A099C"/>
    <w:rsid w:val="009A169E"/>
    <w:rsid w:val="009A5E96"/>
    <w:rsid w:val="009B3CAA"/>
    <w:rsid w:val="009B5D99"/>
    <w:rsid w:val="009D53AF"/>
    <w:rsid w:val="009E60D9"/>
    <w:rsid w:val="009F5AFD"/>
    <w:rsid w:val="009F5BE7"/>
    <w:rsid w:val="00A02FAE"/>
    <w:rsid w:val="00A25037"/>
    <w:rsid w:val="00A2755E"/>
    <w:rsid w:val="00A27641"/>
    <w:rsid w:val="00A33086"/>
    <w:rsid w:val="00A35570"/>
    <w:rsid w:val="00A37A7F"/>
    <w:rsid w:val="00A40370"/>
    <w:rsid w:val="00A412C6"/>
    <w:rsid w:val="00A44E63"/>
    <w:rsid w:val="00A44ED0"/>
    <w:rsid w:val="00A479E3"/>
    <w:rsid w:val="00A51309"/>
    <w:rsid w:val="00A60FAE"/>
    <w:rsid w:val="00A64F1D"/>
    <w:rsid w:val="00A7484A"/>
    <w:rsid w:val="00A85159"/>
    <w:rsid w:val="00A90D71"/>
    <w:rsid w:val="00A97B5F"/>
    <w:rsid w:val="00AA20C4"/>
    <w:rsid w:val="00AA2487"/>
    <w:rsid w:val="00AA2DE4"/>
    <w:rsid w:val="00AB4805"/>
    <w:rsid w:val="00AB5946"/>
    <w:rsid w:val="00AC2B62"/>
    <w:rsid w:val="00AC5BD5"/>
    <w:rsid w:val="00AC6B0F"/>
    <w:rsid w:val="00AD54B1"/>
    <w:rsid w:val="00AD78A2"/>
    <w:rsid w:val="00AE326B"/>
    <w:rsid w:val="00B124D4"/>
    <w:rsid w:val="00B13215"/>
    <w:rsid w:val="00B20E9E"/>
    <w:rsid w:val="00B2673A"/>
    <w:rsid w:val="00B301FF"/>
    <w:rsid w:val="00B366D8"/>
    <w:rsid w:val="00B43DE6"/>
    <w:rsid w:val="00B45CB3"/>
    <w:rsid w:val="00B530C7"/>
    <w:rsid w:val="00B54CCB"/>
    <w:rsid w:val="00B54F63"/>
    <w:rsid w:val="00B55B93"/>
    <w:rsid w:val="00B6521E"/>
    <w:rsid w:val="00B73A14"/>
    <w:rsid w:val="00B83339"/>
    <w:rsid w:val="00B87EE5"/>
    <w:rsid w:val="00B91B2E"/>
    <w:rsid w:val="00B943A6"/>
    <w:rsid w:val="00B943F8"/>
    <w:rsid w:val="00BA4B4B"/>
    <w:rsid w:val="00BB0E6B"/>
    <w:rsid w:val="00BB5370"/>
    <w:rsid w:val="00BC1D18"/>
    <w:rsid w:val="00BC2B98"/>
    <w:rsid w:val="00BC5C14"/>
    <w:rsid w:val="00BD3C12"/>
    <w:rsid w:val="00BD468E"/>
    <w:rsid w:val="00BD7D9E"/>
    <w:rsid w:val="00BE002E"/>
    <w:rsid w:val="00BE566E"/>
    <w:rsid w:val="00BF5760"/>
    <w:rsid w:val="00C006E2"/>
    <w:rsid w:val="00C01D5D"/>
    <w:rsid w:val="00C115C8"/>
    <w:rsid w:val="00C12CEF"/>
    <w:rsid w:val="00C217D4"/>
    <w:rsid w:val="00C2304B"/>
    <w:rsid w:val="00C232DA"/>
    <w:rsid w:val="00C24439"/>
    <w:rsid w:val="00C34606"/>
    <w:rsid w:val="00C34AD5"/>
    <w:rsid w:val="00C36057"/>
    <w:rsid w:val="00C45A3A"/>
    <w:rsid w:val="00C46E74"/>
    <w:rsid w:val="00C47C26"/>
    <w:rsid w:val="00C51741"/>
    <w:rsid w:val="00C53F03"/>
    <w:rsid w:val="00C56A53"/>
    <w:rsid w:val="00C67266"/>
    <w:rsid w:val="00C710B1"/>
    <w:rsid w:val="00C722E4"/>
    <w:rsid w:val="00C74547"/>
    <w:rsid w:val="00C77A0E"/>
    <w:rsid w:val="00C80642"/>
    <w:rsid w:val="00C809E7"/>
    <w:rsid w:val="00C86B7A"/>
    <w:rsid w:val="00C9009C"/>
    <w:rsid w:val="00C96F20"/>
    <w:rsid w:val="00CA5879"/>
    <w:rsid w:val="00CB20FA"/>
    <w:rsid w:val="00CB2D1E"/>
    <w:rsid w:val="00CB35FB"/>
    <w:rsid w:val="00CB49F7"/>
    <w:rsid w:val="00CC0226"/>
    <w:rsid w:val="00CC172F"/>
    <w:rsid w:val="00CD4B72"/>
    <w:rsid w:val="00CE346C"/>
    <w:rsid w:val="00CE57CF"/>
    <w:rsid w:val="00CE6D88"/>
    <w:rsid w:val="00CF3C47"/>
    <w:rsid w:val="00CF3DBC"/>
    <w:rsid w:val="00CF4AA3"/>
    <w:rsid w:val="00CF4B1A"/>
    <w:rsid w:val="00CF53AA"/>
    <w:rsid w:val="00CF643C"/>
    <w:rsid w:val="00D02F1C"/>
    <w:rsid w:val="00D13ADB"/>
    <w:rsid w:val="00D16AC1"/>
    <w:rsid w:val="00D21DD8"/>
    <w:rsid w:val="00D24D39"/>
    <w:rsid w:val="00D259B6"/>
    <w:rsid w:val="00D25DDF"/>
    <w:rsid w:val="00D263BD"/>
    <w:rsid w:val="00D30CE7"/>
    <w:rsid w:val="00D42A63"/>
    <w:rsid w:val="00D433AE"/>
    <w:rsid w:val="00D44E8F"/>
    <w:rsid w:val="00D4613B"/>
    <w:rsid w:val="00D52926"/>
    <w:rsid w:val="00D53FB7"/>
    <w:rsid w:val="00D54FE8"/>
    <w:rsid w:val="00D64EE1"/>
    <w:rsid w:val="00D670B5"/>
    <w:rsid w:val="00D67481"/>
    <w:rsid w:val="00D7076F"/>
    <w:rsid w:val="00D74EB1"/>
    <w:rsid w:val="00D85764"/>
    <w:rsid w:val="00DB21C8"/>
    <w:rsid w:val="00DB24D8"/>
    <w:rsid w:val="00DC368D"/>
    <w:rsid w:val="00DC4F33"/>
    <w:rsid w:val="00DC5BEC"/>
    <w:rsid w:val="00DD40BC"/>
    <w:rsid w:val="00DE23BF"/>
    <w:rsid w:val="00DF575F"/>
    <w:rsid w:val="00DF5D85"/>
    <w:rsid w:val="00E02901"/>
    <w:rsid w:val="00E05E91"/>
    <w:rsid w:val="00E1135A"/>
    <w:rsid w:val="00E35448"/>
    <w:rsid w:val="00E35690"/>
    <w:rsid w:val="00E361BD"/>
    <w:rsid w:val="00E371FB"/>
    <w:rsid w:val="00E40228"/>
    <w:rsid w:val="00E40566"/>
    <w:rsid w:val="00E43D96"/>
    <w:rsid w:val="00E47F8A"/>
    <w:rsid w:val="00E54D13"/>
    <w:rsid w:val="00E626D4"/>
    <w:rsid w:val="00E65F1A"/>
    <w:rsid w:val="00E71300"/>
    <w:rsid w:val="00E80D9F"/>
    <w:rsid w:val="00E87FB6"/>
    <w:rsid w:val="00EA3F4B"/>
    <w:rsid w:val="00EA440F"/>
    <w:rsid w:val="00EA6500"/>
    <w:rsid w:val="00EC0F67"/>
    <w:rsid w:val="00EC14CB"/>
    <w:rsid w:val="00ED3E0D"/>
    <w:rsid w:val="00EE11DE"/>
    <w:rsid w:val="00EE217D"/>
    <w:rsid w:val="00EE2D35"/>
    <w:rsid w:val="00EF3D80"/>
    <w:rsid w:val="00EF7098"/>
    <w:rsid w:val="00F11F8E"/>
    <w:rsid w:val="00F13A2B"/>
    <w:rsid w:val="00F1570D"/>
    <w:rsid w:val="00F17440"/>
    <w:rsid w:val="00F2771C"/>
    <w:rsid w:val="00F407FA"/>
    <w:rsid w:val="00F40BEA"/>
    <w:rsid w:val="00F452A7"/>
    <w:rsid w:val="00F46121"/>
    <w:rsid w:val="00F4614D"/>
    <w:rsid w:val="00F46BAB"/>
    <w:rsid w:val="00F528E7"/>
    <w:rsid w:val="00F52C0C"/>
    <w:rsid w:val="00F62B33"/>
    <w:rsid w:val="00F71749"/>
    <w:rsid w:val="00F73136"/>
    <w:rsid w:val="00F769BB"/>
    <w:rsid w:val="00F76F43"/>
    <w:rsid w:val="00F93A39"/>
    <w:rsid w:val="00FA595C"/>
    <w:rsid w:val="00FA7A2D"/>
    <w:rsid w:val="00FB0C2B"/>
    <w:rsid w:val="00FB0E7D"/>
    <w:rsid w:val="00FB4213"/>
    <w:rsid w:val="00FC0498"/>
    <w:rsid w:val="00FD13F0"/>
    <w:rsid w:val="00FD270C"/>
    <w:rsid w:val="00FD3975"/>
    <w:rsid w:val="00FE374F"/>
    <w:rsid w:val="00FE4E31"/>
    <w:rsid w:val="00FF31FD"/>
    <w:rsid w:val="00FF6E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character" w:styleId="PlaceholderText">
    <w:name w:val="Placeholder Text"/>
    <w:basedOn w:val="DefaultParagraphFont"/>
    <w:uiPriority w:val="99"/>
    <w:semiHidden/>
    <w:rsid w:val="00C806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character" w:styleId="PlaceholderText">
    <w:name w:val="Placeholder Text"/>
    <w:basedOn w:val="DefaultParagraphFont"/>
    <w:uiPriority w:val="99"/>
    <w:semiHidden/>
    <w:rsid w:val="00C80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6418">
      <w:bodyDiv w:val="1"/>
      <w:marLeft w:val="0"/>
      <w:marRight w:val="0"/>
      <w:marTop w:val="0"/>
      <w:marBottom w:val="0"/>
      <w:divBdr>
        <w:top w:val="none" w:sz="0" w:space="0" w:color="auto"/>
        <w:left w:val="none" w:sz="0" w:space="0" w:color="auto"/>
        <w:bottom w:val="none" w:sz="0" w:space="0" w:color="auto"/>
        <w:right w:val="none" w:sz="0" w:space="0" w:color="auto"/>
      </w:divBdr>
    </w:div>
    <w:div w:id="654265486">
      <w:bodyDiv w:val="1"/>
      <w:marLeft w:val="0"/>
      <w:marRight w:val="0"/>
      <w:marTop w:val="0"/>
      <w:marBottom w:val="0"/>
      <w:divBdr>
        <w:top w:val="none" w:sz="0" w:space="0" w:color="auto"/>
        <w:left w:val="none" w:sz="0" w:space="0" w:color="auto"/>
        <w:bottom w:val="none" w:sz="0" w:space="0" w:color="auto"/>
        <w:right w:val="none" w:sz="0" w:space="0" w:color="auto"/>
      </w:divBdr>
      <w:divsChild>
        <w:div w:id="840780051">
          <w:marLeft w:val="0"/>
          <w:marRight w:val="0"/>
          <w:marTop w:val="0"/>
          <w:marBottom w:val="0"/>
          <w:divBdr>
            <w:top w:val="none" w:sz="0" w:space="0" w:color="auto"/>
            <w:left w:val="none" w:sz="0" w:space="0" w:color="auto"/>
            <w:bottom w:val="none" w:sz="0" w:space="0" w:color="auto"/>
            <w:right w:val="none" w:sz="0" w:space="0" w:color="auto"/>
          </w:divBdr>
        </w:div>
        <w:div w:id="66925409">
          <w:marLeft w:val="0"/>
          <w:marRight w:val="0"/>
          <w:marTop w:val="0"/>
          <w:marBottom w:val="0"/>
          <w:divBdr>
            <w:top w:val="none" w:sz="0" w:space="0" w:color="auto"/>
            <w:left w:val="none" w:sz="0" w:space="0" w:color="auto"/>
            <w:bottom w:val="none" w:sz="0" w:space="0" w:color="auto"/>
            <w:right w:val="none" w:sz="0" w:space="0" w:color="auto"/>
          </w:divBdr>
        </w:div>
        <w:div w:id="885526141">
          <w:marLeft w:val="0"/>
          <w:marRight w:val="0"/>
          <w:marTop w:val="0"/>
          <w:marBottom w:val="0"/>
          <w:divBdr>
            <w:top w:val="none" w:sz="0" w:space="0" w:color="auto"/>
            <w:left w:val="none" w:sz="0" w:space="0" w:color="auto"/>
            <w:bottom w:val="none" w:sz="0" w:space="0" w:color="auto"/>
            <w:right w:val="none" w:sz="0" w:space="0" w:color="auto"/>
          </w:divBdr>
        </w:div>
        <w:div w:id="1687249371">
          <w:marLeft w:val="0"/>
          <w:marRight w:val="0"/>
          <w:marTop w:val="0"/>
          <w:marBottom w:val="0"/>
          <w:divBdr>
            <w:top w:val="none" w:sz="0" w:space="0" w:color="auto"/>
            <w:left w:val="none" w:sz="0" w:space="0" w:color="auto"/>
            <w:bottom w:val="none" w:sz="0" w:space="0" w:color="auto"/>
            <w:right w:val="none" w:sz="0" w:space="0" w:color="auto"/>
          </w:divBdr>
        </w:div>
        <w:div w:id="987056335">
          <w:marLeft w:val="0"/>
          <w:marRight w:val="0"/>
          <w:marTop w:val="0"/>
          <w:marBottom w:val="0"/>
          <w:divBdr>
            <w:top w:val="none" w:sz="0" w:space="0" w:color="auto"/>
            <w:left w:val="none" w:sz="0" w:space="0" w:color="auto"/>
            <w:bottom w:val="none" w:sz="0" w:space="0" w:color="auto"/>
            <w:right w:val="none" w:sz="0" w:space="0" w:color="auto"/>
          </w:divBdr>
        </w:div>
        <w:div w:id="1468164565">
          <w:marLeft w:val="0"/>
          <w:marRight w:val="0"/>
          <w:marTop w:val="0"/>
          <w:marBottom w:val="0"/>
          <w:divBdr>
            <w:top w:val="none" w:sz="0" w:space="0" w:color="auto"/>
            <w:left w:val="none" w:sz="0" w:space="0" w:color="auto"/>
            <w:bottom w:val="none" w:sz="0" w:space="0" w:color="auto"/>
            <w:right w:val="none" w:sz="0" w:space="0" w:color="auto"/>
          </w:divBdr>
        </w:div>
        <w:div w:id="700127325">
          <w:marLeft w:val="0"/>
          <w:marRight w:val="0"/>
          <w:marTop w:val="0"/>
          <w:marBottom w:val="0"/>
          <w:divBdr>
            <w:top w:val="none" w:sz="0" w:space="0" w:color="auto"/>
            <w:left w:val="none" w:sz="0" w:space="0" w:color="auto"/>
            <w:bottom w:val="none" w:sz="0" w:space="0" w:color="auto"/>
            <w:right w:val="none" w:sz="0" w:space="0" w:color="auto"/>
          </w:divBdr>
        </w:div>
        <w:div w:id="1101299646">
          <w:marLeft w:val="0"/>
          <w:marRight w:val="0"/>
          <w:marTop w:val="0"/>
          <w:marBottom w:val="0"/>
          <w:divBdr>
            <w:top w:val="none" w:sz="0" w:space="0" w:color="auto"/>
            <w:left w:val="none" w:sz="0" w:space="0" w:color="auto"/>
            <w:bottom w:val="none" w:sz="0" w:space="0" w:color="auto"/>
            <w:right w:val="none" w:sz="0" w:space="0" w:color="auto"/>
          </w:divBdr>
        </w:div>
        <w:div w:id="1276449517">
          <w:marLeft w:val="0"/>
          <w:marRight w:val="0"/>
          <w:marTop w:val="0"/>
          <w:marBottom w:val="0"/>
          <w:divBdr>
            <w:top w:val="none" w:sz="0" w:space="0" w:color="auto"/>
            <w:left w:val="none" w:sz="0" w:space="0" w:color="auto"/>
            <w:bottom w:val="none" w:sz="0" w:space="0" w:color="auto"/>
            <w:right w:val="none" w:sz="0" w:space="0" w:color="auto"/>
          </w:divBdr>
        </w:div>
        <w:div w:id="461576263">
          <w:marLeft w:val="0"/>
          <w:marRight w:val="0"/>
          <w:marTop w:val="0"/>
          <w:marBottom w:val="0"/>
          <w:divBdr>
            <w:top w:val="none" w:sz="0" w:space="0" w:color="auto"/>
            <w:left w:val="none" w:sz="0" w:space="0" w:color="auto"/>
            <w:bottom w:val="none" w:sz="0" w:space="0" w:color="auto"/>
            <w:right w:val="none" w:sz="0" w:space="0" w:color="auto"/>
          </w:divBdr>
        </w:div>
        <w:div w:id="2070377835">
          <w:marLeft w:val="0"/>
          <w:marRight w:val="0"/>
          <w:marTop w:val="0"/>
          <w:marBottom w:val="0"/>
          <w:divBdr>
            <w:top w:val="none" w:sz="0" w:space="0" w:color="auto"/>
            <w:left w:val="none" w:sz="0" w:space="0" w:color="auto"/>
            <w:bottom w:val="none" w:sz="0" w:space="0" w:color="auto"/>
            <w:right w:val="none" w:sz="0" w:space="0" w:color="auto"/>
          </w:divBdr>
        </w:div>
      </w:divsChild>
    </w:div>
    <w:div w:id="1923372697">
      <w:bodyDiv w:val="1"/>
      <w:marLeft w:val="0"/>
      <w:marRight w:val="0"/>
      <w:marTop w:val="0"/>
      <w:marBottom w:val="0"/>
      <w:divBdr>
        <w:top w:val="none" w:sz="0" w:space="0" w:color="auto"/>
        <w:left w:val="none" w:sz="0" w:space="0" w:color="auto"/>
        <w:bottom w:val="none" w:sz="0" w:space="0" w:color="auto"/>
        <w:right w:val="none" w:sz="0" w:space="0" w:color="auto"/>
      </w:divBdr>
      <w:divsChild>
        <w:div w:id="373694583">
          <w:marLeft w:val="0"/>
          <w:marRight w:val="0"/>
          <w:marTop w:val="0"/>
          <w:marBottom w:val="0"/>
          <w:divBdr>
            <w:top w:val="none" w:sz="0" w:space="0" w:color="auto"/>
            <w:left w:val="none" w:sz="0" w:space="0" w:color="auto"/>
            <w:bottom w:val="none" w:sz="0" w:space="0" w:color="auto"/>
            <w:right w:val="none" w:sz="0" w:space="0" w:color="auto"/>
          </w:divBdr>
        </w:div>
        <w:div w:id="282419883">
          <w:marLeft w:val="0"/>
          <w:marRight w:val="0"/>
          <w:marTop w:val="0"/>
          <w:marBottom w:val="0"/>
          <w:divBdr>
            <w:top w:val="none" w:sz="0" w:space="0" w:color="auto"/>
            <w:left w:val="none" w:sz="0" w:space="0" w:color="auto"/>
            <w:bottom w:val="none" w:sz="0" w:space="0" w:color="auto"/>
            <w:right w:val="none" w:sz="0" w:space="0" w:color="auto"/>
          </w:divBdr>
        </w:div>
        <w:div w:id="1555652876">
          <w:marLeft w:val="0"/>
          <w:marRight w:val="0"/>
          <w:marTop w:val="0"/>
          <w:marBottom w:val="0"/>
          <w:divBdr>
            <w:top w:val="none" w:sz="0" w:space="0" w:color="auto"/>
            <w:left w:val="none" w:sz="0" w:space="0" w:color="auto"/>
            <w:bottom w:val="none" w:sz="0" w:space="0" w:color="auto"/>
            <w:right w:val="none" w:sz="0" w:space="0" w:color="auto"/>
          </w:divBdr>
        </w:div>
        <w:div w:id="63579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dinuryadi.2019@students.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072D-0F1C-47BF-978D-03324DA9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12342</Words>
  <Characters>70352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ardi</cp:lastModifiedBy>
  <cp:revision>37</cp:revision>
  <cp:lastPrinted>2007-03-22T16:16:00Z</cp:lastPrinted>
  <dcterms:created xsi:type="dcterms:W3CDTF">2020-08-18T00:58:00Z</dcterms:created>
  <dcterms:modified xsi:type="dcterms:W3CDTF">2020-08-18T09:19:00Z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4b9ad572-9aaa-32ce-b881-85e6dbf613c5</vt:lpwstr>
  </property>
  <property fmtid="{D5CDD505-2E9C-101B-9397-08002B2CF9AE}" pid="24" name="Mendeley Citation Style_1">
    <vt:lpwstr>http://csl.mendeley.com/styles/411175231/iop-454RI</vt:lpwstr>
  </property>
</Properties>
</file>