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487" w:rsidRPr="009C541F" w:rsidRDefault="00C94882">
      <w:pPr>
        <w:pStyle w:val="Title"/>
      </w:pPr>
      <w:r w:rsidRPr="00C94882">
        <w:rPr>
          <w:lang w:val="en-US"/>
        </w:rPr>
        <w:t>Analyzing the Exchange Rate USD/IDR under the Impact of Covid-19 by using Linear Regression in Indonesia</w:t>
      </w:r>
      <w:r w:rsidRPr="00C94882">
        <w:t xml:space="preserve"> </w:t>
      </w:r>
    </w:p>
    <w:p w:rsidR="009A0487" w:rsidRDefault="00801D94">
      <w:pPr>
        <w:pStyle w:val="Authors"/>
      </w:pPr>
      <w:r>
        <w:t>T W</w:t>
      </w:r>
      <w:r w:rsidR="00C94882">
        <w:t xml:space="preserve"> Septiarini</w:t>
      </w:r>
      <w:r w:rsidR="00C94882" w:rsidRPr="00C94882">
        <w:rPr>
          <w:vertAlign w:val="superscript"/>
        </w:rPr>
        <w:t>1</w:t>
      </w:r>
      <w:r>
        <w:t xml:space="preserve"> and M R</w:t>
      </w:r>
      <w:r w:rsidR="00C94882">
        <w:t xml:space="preserve"> Taufik</w:t>
      </w:r>
      <w:r w:rsidR="00C94882" w:rsidRPr="00C94882">
        <w:rPr>
          <w:vertAlign w:val="superscript"/>
        </w:rPr>
        <w:t>2</w:t>
      </w:r>
    </w:p>
    <w:p w:rsidR="009A0487" w:rsidRDefault="00C94882" w:rsidP="00006EA6">
      <w:pPr>
        <w:pStyle w:val="Addresses"/>
        <w:spacing w:after="0"/>
      </w:pPr>
      <w:r w:rsidRPr="00C94882">
        <w:rPr>
          <w:vertAlign w:val="superscript"/>
        </w:rPr>
        <w:t>1</w:t>
      </w:r>
      <w:r>
        <w:rPr>
          <w:vertAlign w:val="superscript"/>
        </w:rPr>
        <w:t xml:space="preserve"> </w:t>
      </w:r>
      <w:r>
        <w:t xml:space="preserve">Department of Islamic Economics, Faculty of Economics and Management, University of Darussalam </w:t>
      </w:r>
      <w:proofErr w:type="spellStart"/>
      <w:r>
        <w:t>Gontor</w:t>
      </w:r>
      <w:proofErr w:type="spellEnd"/>
      <w:r>
        <w:t xml:space="preserve">, </w:t>
      </w:r>
      <w:proofErr w:type="spellStart"/>
      <w:r>
        <w:t>Ponorogo</w:t>
      </w:r>
      <w:proofErr w:type="spellEnd"/>
      <w:r>
        <w:t>, Indonesia</w:t>
      </w:r>
    </w:p>
    <w:p w:rsidR="00C94882" w:rsidRDefault="00C94882" w:rsidP="00C94882">
      <w:pPr>
        <w:pStyle w:val="Addresses"/>
        <w:spacing w:after="0"/>
      </w:pPr>
      <w:r w:rsidRPr="00C94882">
        <w:rPr>
          <w:vertAlign w:val="superscript"/>
        </w:rPr>
        <w:t>2</w:t>
      </w:r>
      <w:r>
        <w:t xml:space="preserve"> Department of Occupational Safety and Health, Faculty of Health Science, University of Darussalam </w:t>
      </w:r>
      <w:proofErr w:type="spellStart"/>
      <w:r>
        <w:t>Gontor</w:t>
      </w:r>
      <w:proofErr w:type="spellEnd"/>
      <w:r>
        <w:t xml:space="preserve">, </w:t>
      </w:r>
      <w:proofErr w:type="spellStart"/>
      <w:r>
        <w:t>Ponorogo</w:t>
      </w:r>
      <w:proofErr w:type="spellEnd"/>
      <w:r>
        <w:t>, Indonesia</w:t>
      </w:r>
    </w:p>
    <w:p w:rsidR="00006EA6" w:rsidRPr="00C94882" w:rsidRDefault="00006EA6">
      <w:pPr>
        <w:pStyle w:val="E-mail"/>
        <w:rPr>
          <w:lang w:val="en-GB"/>
        </w:rPr>
      </w:pPr>
    </w:p>
    <w:p w:rsidR="009A0487" w:rsidRDefault="00C94882">
      <w:pPr>
        <w:pStyle w:val="E-mail"/>
      </w:pPr>
      <w:r>
        <w:t>triwijayantiseptiarini@unida.gontor.ac.id</w:t>
      </w:r>
    </w:p>
    <w:p w:rsidR="009A0487" w:rsidRDefault="009A0487">
      <w:pPr>
        <w:pStyle w:val="Abstract"/>
      </w:pPr>
      <w:r>
        <w:rPr>
          <w:b/>
        </w:rPr>
        <w:t>Abstract</w:t>
      </w:r>
      <w:r>
        <w:t xml:space="preserve">. </w:t>
      </w:r>
      <w:r w:rsidR="00C94882" w:rsidRPr="00C94882">
        <w:rPr>
          <w:lang w:val="en-US"/>
        </w:rPr>
        <w:t>The aim of this study are to build a statistical model, to analyze the time series trend of C</w:t>
      </w:r>
      <w:r w:rsidR="008379B9">
        <w:rPr>
          <w:lang w:val="en-US"/>
        </w:rPr>
        <w:t>OVID</w:t>
      </w:r>
      <w:r w:rsidR="00C94882" w:rsidRPr="00C94882">
        <w:rPr>
          <w:lang w:val="en-US"/>
        </w:rPr>
        <w:t xml:space="preserve">-19 and exchange rate time series data, and to find the relation between </w:t>
      </w:r>
      <w:r w:rsidR="008379B9">
        <w:rPr>
          <w:lang w:val="en-US"/>
        </w:rPr>
        <w:t>COVID</w:t>
      </w:r>
      <w:r w:rsidR="00C94882" w:rsidRPr="00C94882">
        <w:rPr>
          <w:lang w:val="en-US"/>
        </w:rPr>
        <w:t>-19 as an independent and exchange as dependent variable. Linear regression as statistical model has been implemented to seek the relationship between C</w:t>
      </w:r>
      <w:r w:rsidR="008379B9">
        <w:rPr>
          <w:lang w:val="en-US"/>
        </w:rPr>
        <w:t>OVID</w:t>
      </w:r>
      <w:r w:rsidR="00C94882" w:rsidRPr="00C94882">
        <w:rPr>
          <w:lang w:val="en-US"/>
        </w:rPr>
        <w:t xml:space="preserve">-19 and the exchange rate in Indonesia. The result presented that the exchange rate USD/IDR has significant correlation with </w:t>
      </w:r>
      <w:r w:rsidR="008379B9">
        <w:rPr>
          <w:lang w:val="en-US"/>
        </w:rPr>
        <w:t>COVID</w:t>
      </w:r>
      <w:r w:rsidR="00C94882" w:rsidRPr="00C94882">
        <w:rPr>
          <w:lang w:val="en-US"/>
        </w:rPr>
        <w:t xml:space="preserve">-19. Thus, pandemic of </w:t>
      </w:r>
      <w:r w:rsidR="008379B9">
        <w:rPr>
          <w:lang w:val="en-US"/>
        </w:rPr>
        <w:t>COVID</w:t>
      </w:r>
      <w:r w:rsidR="00C94882" w:rsidRPr="00C94882">
        <w:rPr>
          <w:lang w:val="en-US"/>
        </w:rPr>
        <w:t>-19 had successfully given impact to economics factor in Indonesia.</w:t>
      </w:r>
    </w:p>
    <w:p w:rsidR="009A0487" w:rsidRDefault="002868A3">
      <w:pPr>
        <w:pStyle w:val="Section"/>
      </w:pPr>
      <w:r>
        <w:t>Introduction</w:t>
      </w:r>
    </w:p>
    <w:p w:rsidR="00624123" w:rsidRPr="00624123" w:rsidRDefault="00624123" w:rsidP="00624123">
      <w:pPr>
        <w:pStyle w:val="BodytextIndented"/>
        <w:ind w:firstLine="0"/>
        <w:rPr>
          <w:noProof/>
          <w:lang w:val="en-GB"/>
        </w:rPr>
      </w:pPr>
      <w:r w:rsidRPr="00624123">
        <w:rPr>
          <w:lang w:val="en-GB"/>
        </w:rPr>
        <w:t xml:space="preserve">COVID-19 is the abbreviation of the coronavirus disease of 2019 </w:t>
      </w:r>
      <w:r w:rsidR="00BC2DCC" w:rsidRPr="001C7E89">
        <w:rPr>
          <w:vertAlign w:val="superscript"/>
          <w:lang w:val="en-GB"/>
        </w:rPr>
        <w:fldChar w:fldCharType="begin" w:fldLock="1"/>
      </w:r>
      <w:r w:rsidR="001C7E89">
        <w:rPr>
          <w:vertAlign w:val="superscript"/>
          <w:lang w:val="en-GB"/>
        </w:rPr>
        <w:instrText>ADDIN CSL_CITATION {"citationItems":[{"id":"ITEM-1","itemData":{"DOI":"10.1016/j.jacc.2020.03.031","ISSN":"0735-1097","author":[{"dropping-particle":"","family":"Driggin","given":"Elissa","non-dropping-particle":"","parse-names":false,"suffix":""},{"dropping-particle":"V","family":"Madhavan","given":"Mahesh","non-dropping-particle":"","parse-names":false,"suffix":""},{"dropping-particle":"","family":"Bikdeli","given":"Behnood","non-dropping-particle":"","parse-names":false,"suffix":""},{"dropping-particle":"","family":"Laracy","given":"Justin","non-dropping-particle":"","parse-names":false,"suffix":""},{"dropping-particle":"","family":"Bondi-zoccai","given":"Giuseppe","non-dropping-particle":"","parse-names":false,"suffix":""},{"dropping-particle":"","family":"Tyler","given":"S","non-dropping-particle":"","parse-names":false,"suffix":""},{"dropping-particle":"Der","family":"Nigoghossian","given":"Caroline","non-dropping-particle":"","parse-names":false,"suffix":""},{"dropping-particle":"","family":"Zidar","given":"David A","non-dropping-particle":"","parse-names":false,"suffix":""},{"dropping-particle":"","family":"Brodie","given":"Daniel","non-dropping-particle":"","parse-names":false,"suffix":""},{"dropping-particle":"","family":"Beckman","given":"Joshua A","non-dropping-particle":"","parse-names":false,"suffix":""},{"dropping-particle":"","family":"Kirtane","given":"Ajay J","non-dropping-particle":"","parse-names":false,"suffix":""},{"dropping-particle":"","family":"Stone","given":"Gregg W","non-dropping-particle":"","parse-names":false,"suffix":""},{"dropping-particle":"","family":"Krumholz","given":"Harlan M","non-dropping-particle":"","parse-names":false,"suffix":""},{"dropping-particle":"","family":"Parikh","given":"Sahil A","non-dropping-particle":"","parse-names":false,"suffix":""}],"container-title":"Journal of the American College of Cardiology","id":"ITEM-1","issued":{"date-parts":[["2020"]]},"publisher":"American College of Cardiology Foundation","title":"Cardiovascular Considerations for Patients, Health Care Workers, and Health Systems During the Coronavirus Disease 2019 (COVID-19) Pandemic","type":"article-journal","volume":"2019"},"uris":["http://www.mendeley.com/documents/?uuid=b121ef2c-04b8-4726-b5ab-8741eecb9ab4"]}],"mendeley":{"formattedCitation":"(1)","manualFormatting":"[1]","plainTextFormattedCitation":"(1)","previouslyFormattedCitation":"&lt;sup&gt;1&lt;/sup&gt;"},"properties":{"noteIndex":0},"schema":"https://github.com/citation-style-language/schema/raw/master/csl-citation.json"}</w:instrText>
      </w:r>
      <w:r w:rsidR="00BC2DCC" w:rsidRPr="001C7E89">
        <w:rPr>
          <w:vertAlign w:val="superscript"/>
          <w:lang w:val="en-GB"/>
        </w:rPr>
        <w:fldChar w:fldCharType="separate"/>
      </w:r>
      <w:r w:rsidR="001C7E89">
        <w:rPr>
          <w:noProof/>
          <w:lang w:val="en-GB"/>
        </w:rPr>
        <w:t>[</w:t>
      </w:r>
      <w:r w:rsidR="001C7E89" w:rsidRPr="001C7E89">
        <w:rPr>
          <w:noProof/>
          <w:lang w:val="en-GB"/>
        </w:rPr>
        <w:t>1</w:t>
      </w:r>
      <w:r w:rsidR="001C7E89">
        <w:rPr>
          <w:noProof/>
          <w:lang w:val="en-GB"/>
        </w:rPr>
        <w:t>]</w:t>
      </w:r>
      <w:r w:rsidR="00BC2DCC" w:rsidRPr="001C7E89">
        <w:rPr>
          <w:vertAlign w:val="superscript"/>
          <w:lang w:val="en-GB"/>
        </w:rPr>
        <w:fldChar w:fldCharType="end"/>
      </w:r>
      <w:r w:rsidRPr="00624123">
        <w:rPr>
          <w:lang w:val="en-GB"/>
        </w:rPr>
        <w:t>. It has been spreading initially in Wuhan, China. It is caused by severe acute respiratory syndrome coronavirus 2 (SARS-CoV2) (1</w:t>
      </w:r>
      <w:proofErr w:type="gramStart"/>
      <w:r w:rsidRPr="00624123">
        <w:rPr>
          <w:lang w:val="en-GB"/>
        </w:rPr>
        <w:t>,2</w:t>
      </w:r>
      <w:proofErr w:type="gramEnd"/>
      <w:r w:rsidRPr="00624123">
        <w:rPr>
          <w:lang w:val="en-GB"/>
        </w:rPr>
        <w:t xml:space="preserve">). Since March 11 2020, the World Health Organization (WHO) announced COVID-19 as pandemic </w:t>
      </w:r>
      <w:r w:rsidRPr="00624123">
        <w:rPr>
          <w:lang w:val="en-AU"/>
        </w:rPr>
        <w:t xml:space="preserve">which reached the confirmation cases 200,000 patients with more than 8000 deaths across over 160 countries </w:t>
      </w:r>
      <w:r w:rsidR="00BC2DCC">
        <w:rPr>
          <w:lang w:val="en-AU"/>
        </w:rPr>
        <w:fldChar w:fldCharType="begin" w:fldLock="1"/>
      </w:r>
      <w:r w:rsidR="001C7E89">
        <w:rPr>
          <w:lang w:val="en-AU"/>
        </w:rPr>
        <w:instrText>ADDIN CSL_CITATION {"citationItems":[{"id":"ITEM-1","itemData":{"DOI":"10.1002/bjs.11627","ISBN":"0000000000","author":[{"dropping-particle":"","family":"Spinelli","given":"A","non-dropping-particle":"","parse-names":false,"suffix":""}],"id":"ITEM-1","issued":{"date-parts":[["2020"]]},"page":"785-787","title":"COVID-19 pandemic : perspectives on an unfolding crisis","type":"article-journal"},"uris":["http://www.mendeley.com/documents/?uuid=5909d34e-5138-4b38-b80c-53d9e451da69"]}],"mendeley":{"formattedCitation":"(2)","manualFormatting":"[2]","plainTextFormattedCitation":"(2)","previouslyFormattedCitation":"&lt;sup&gt;2&lt;/sup&gt;"},"properties":{"noteIndex":0},"schema":"https://github.com/citation-style-language/schema/raw/master/csl-citation.json"}</w:instrText>
      </w:r>
      <w:r w:rsidR="00BC2DCC">
        <w:rPr>
          <w:lang w:val="en-AU"/>
        </w:rPr>
        <w:fldChar w:fldCharType="separate"/>
      </w:r>
      <w:r w:rsidR="001C7E89">
        <w:rPr>
          <w:noProof/>
          <w:lang w:val="en-AU"/>
        </w:rPr>
        <w:t>[</w:t>
      </w:r>
      <w:r w:rsidR="001C7E89" w:rsidRPr="001C7E89">
        <w:rPr>
          <w:noProof/>
          <w:lang w:val="en-AU"/>
        </w:rPr>
        <w:t>2</w:t>
      </w:r>
      <w:r w:rsidR="001C7E89">
        <w:rPr>
          <w:noProof/>
          <w:lang w:val="en-AU"/>
        </w:rPr>
        <w:t>]</w:t>
      </w:r>
      <w:r w:rsidR="00BC2DCC">
        <w:rPr>
          <w:lang w:val="en-AU"/>
        </w:rPr>
        <w:fldChar w:fldCharType="end"/>
      </w:r>
      <w:r w:rsidRPr="00624123">
        <w:rPr>
          <w:lang w:val="en-GB"/>
        </w:rPr>
        <w:t xml:space="preserve">.  According to </w:t>
      </w:r>
      <w:proofErr w:type="spellStart"/>
      <w:r w:rsidRPr="00624123">
        <w:rPr>
          <w:lang w:val="en-GB"/>
        </w:rPr>
        <w:t>Setiati</w:t>
      </w:r>
      <w:proofErr w:type="spellEnd"/>
      <w:r w:rsidRPr="00624123">
        <w:rPr>
          <w:lang w:val="en-GB"/>
        </w:rPr>
        <w:t xml:space="preserve"> and </w:t>
      </w:r>
      <w:proofErr w:type="spellStart"/>
      <w:r w:rsidRPr="00624123">
        <w:rPr>
          <w:lang w:val="en-GB"/>
        </w:rPr>
        <w:t>Azwar</w:t>
      </w:r>
      <w:proofErr w:type="spellEnd"/>
      <w:r w:rsidRPr="00624123">
        <w:rPr>
          <w:lang w:val="en-GB"/>
        </w:rPr>
        <w:t xml:space="preserve"> </w:t>
      </w:r>
      <w:r w:rsidR="00BC2DCC">
        <w:rPr>
          <w:lang w:val="en-GB"/>
        </w:rPr>
        <w:fldChar w:fldCharType="begin" w:fldLock="1"/>
      </w:r>
      <w:r w:rsidR="001C7E89">
        <w:rPr>
          <w:lang w:val="en-GB"/>
        </w:rPr>
        <w:instrText>ADDIN CSL_CITATION {"citationItems":[{"id":"ITEM-1","itemData":{"author":[{"dropping-particle":"","family":"Setiati","given":"Siti","non-dropping-particle":"","parse-names":false,"suffix":""},{"dropping-particle":"","family":"Azwar","given":"Muhammad Khifzhon","non-dropping-particle":"","parse-names":false,"suffix":""}],"id":"ITEM-1","issue":"April","issued":{"date-parts":[["2020"]]},"title":"COVID-19 and Indonesia","type":"article-journal"},"uris":["http://www.mendeley.com/documents/?uuid=fc98cd98-4ad7-40d1-84ac-a1adf25451ea"]}],"mendeley":{"formattedCitation":"(3)","manualFormatting":"[3]","plainTextFormattedCitation":"(3)","previouslyFormattedCitation":"&lt;sup&gt;3&lt;/sup&gt;"},"properties":{"noteIndex":0},"schema":"https://github.com/citation-style-language/schema/raw/master/csl-citation.json"}</w:instrText>
      </w:r>
      <w:r w:rsidR="00BC2DCC">
        <w:rPr>
          <w:lang w:val="en-GB"/>
        </w:rPr>
        <w:fldChar w:fldCharType="separate"/>
      </w:r>
      <w:r w:rsidR="001C7E89">
        <w:rPr>
          <w:noProof/>
          <w:lang w:val="en-GB"/>
        </w:rPr>
        <w:t>[</w:t>
      </w:r>
      <w:r w:rsidR="001C7E89" w:rsidRPr="001C7E89">
        <w:rPr>
          <w:noProof/>
          <w:lang w:val="en-GB"/>
        </w:rPr>
        <w:t>3</w:t>
      </w:r>
      <w:r w:rsidR="001C7E89">
        <w:rPr>
          <w:noProof/>
          <w:lang w:val="en-GB"/>
        </w:rPr>
        <w:t>]</w:t>
      </w:r>
      <w:r w:rsidR="00BC2DCC">
        <w:rPr>
          <w:lang w:val="en-GB"/>
        </w:rPr>
        <w:fldChar w:fldCharType="end"/>
      </w:r>
      <w:r w:rsidRPr="00624123">
        <w:rPr>
          <w:lang w:val="en-GB"/>
        </w:rPr>
        <w:t xml:space="preserve"> </w:t>
      </w:r>
      <w:r w:rsidRPr="00624123">
        <w:rPr>
          <w:lang w:val="en-AU"/>
        </w:rPr>
        <w:t>in the end of March 2020</w:t>
      </w:r>
      <w:r w:rsidRPr="00624123">
        <w:rPr>
          <w:lang w:val="en-GB"/>
        </w:rPr>
        <w:t xml:space="preserve">, </w:t>
      </w:r>
      <w:r w:rsidRPr="00624123">
        <w:rPr>
          <w:lang w:val="en-AU"/>
        </w:rPr>
        <w:t xml:space="preserve">Indonesia had been widely impacted by COVID-19 with case fatality rate (CFR) being 8.9%. </w:t>
      </w:r>
      <w:r w:rsidRPr="00624123">
        <w:rPr>
          <w:lang w:val="en-GB"/>
        </w:rPr>
        <w:t>As of June 14 2020 in Indonesia, there were 37,420 confirmed cases. The number of deaths related to COVID-19 also reached 2,091 in Indonesia.</w:t>
      </w:r>
    </w:p>
    <w:p w:rsidR="00624123" w:rsidRPr="00624123" w:rsidRDefault="0085670E" w:rsidP="00624123">
      <w:pPr>
        <w:pStyle w:val="BodytextIndented"/>
      </w:pPr>
      <w:r>
        <w:rPr>
          <w:lang w:val="en-GB"/>
        </w:rPr>
        <w:t xml:space="preserve">According to Laing </w:t>
      </w:r>
      <w:r w:rsidR="00BC2DCC">
        <w:rPr>
          <w:lang w:val="en-GB"/>
        </w:rPr>
        <w:fldChar w:fldCharType="begin" w:fldLock="1"/>
      </w:r>
      <w:r w:rsidR="001C7E89">
        <w:rPr>
          <w:lang w:val="en-GB"/>
        </w:rPr>
        <w:instrText>ADDIN CSL_CITATION {"citationItems":[{"id":"ITEM-1","itemData":{"DOI":"10.1016/j.exis.2020.04.003","ISSN":"2214-790X","author":[{"dropping-particle":"","family":"Laing","given":"Timothy","non-dropping-particle":"","parse-names":false,"suffix":""}],"container-title":"The Extractive Industries and Society","id":"ITEM-1","issue":"2","issued":{"date-parts":[["2020"]]},"page":"580-582","publisher":"Elsevier","title":"The Extractive Industries and Society The economic impact of the Coronavirus 2019 ( Covid-2019 ): Implications for the mining industry","type":"article-journal","volume":"7"},"uris":["http://www.mendeley.com/documents/?uuid=b5cef0b7-663c-4e12-b8a3-9199517969a6"]}],"mendeley":{"formattedCitation":"(4)","manualFormatting":"[4]","plainTextFormattedCitation":"(4)","previouslyFormattedCitation":"&lt;sup&gt;4&lt;/sup&gt;"},"properties":{"noteIndex":0},"schema":"https://github.com/citation-style-language/schema/raw/master/csl-citation.json"}</w:instrText>
      </w:r>
      <w:r w:rsidR="00BC2DCC">
        <w:rPr>
          <w:lang w:val="en-GB"/>
        </w:rPr>
        <w:fldChar w:fldCharType="separate"/>
      </w:r>
      <w:r w:rsidR="001C7E89">
        <w:rPr>
          <w:noProof/>
          <w:lang w:val="en-GB"/>
        </w:rPr>
        <w:t>[</w:t>
      </w:r>
      <w:r w:rsidR="001C7E89" w:rsidRPr="001C7E89">
        <w:rPr>
          <w:noProof/>
          <w:lang w:val="en-GB"/>
        </w:rPr>
        <w:t>4</w:t>
      </w:r>
      <w:r w:rsidR="001C7E89">
        <w:rPr>
          <w:noProof/>
          <w:lang w:val="en-GB"/>
        </w:rPr>
        <w:t>]</w:t>
      </w:r>
      <w:r w:rsidR="00BC2DCC">
        <w:rPr>
          <w:lang w:val="en-GB"/>
        </w:rPr>
        <w:fldChar w:fldCharType="end"/>
      </w:r>
      <w:r>
        <w:rPr>
          <w:lang w:val="en-GB"/>
        </w:rPr>
        <w:t xml:space="preserve">, </w:t>
      </w:r>
      <w:r w:rsidR="005D303C">
        <w:rPr>
          <w:lang w:val="en-GB"/>
        </w:rPr>
        <w:t>COVID-19 as</w:t>
      </w:r>
      <w:r w:rsidRPr="0085670E">
        <w:rPr>
          <w:lang w:val="en-GB"/>
        </w:rPr>
        <w:t xml:space="preserve"> global pandemic has not only </w:t>
      </w:r>
      <w:r w:rsidR="005D303C" w:rsidRPr="0085670E">
        <w:rPr>
          <w:lang w:val="en-GB"/>
        </w:rPr>
        <w:t>affected</w:t>
      </w:r>
      <w:r w:rsidRPr="0085670E">
        <w:rPr>
          <w:lang w:val="en-GB"/>
        </w:rPr>
        <w:t xml:space="preserve"> infections and deaths, but it has also </w:t>
      </w:r>
      <w:r w:rsidR="005D303C" w:rsidRPr="0085670E">
        <w:rPr>
          <w:lang w:val="en-GB"/>
        </w:rPr>
        <w:t>caused</w:t>
      </w:r>
      <w:r w:rsidRPr="0085670E">
        <w:rPr>
          <w:lang w:val="en-GB"/>
        </w:rPr>
        <w:t xml:space="preserve"> </w:t>
      </w:r>
      <w:r w:rsidR="005D303C" w:rsidRPr="0085670E">
        <w:rPr>
          <w:lang w:val="en-GB"/>
        </w:rPr>
        <w:t>chaos</w:t>
      </w:r>
      <w:r w:rsidRPr="0085670E">
        <w:rPr>
          <w:lang w:val="en-GB"/>
        </w:rPr>
        <w:t xml:space="preserve"> </w:t>
      </w:r>
      <w:r w:rsidR="005D303C">
        <w:rPr>
          <w:lang w:val="en-GB"/>
        </w:rPr>
        <w:t>in</w:t>
      </w:r>
      <w:r w:rsidRPr="0085670E">
        <w:rPr>
          <w:lang w:val="en-GB"/>
        </w:rPr>
        <w:t xml:space="preserve"> the global economy on a scale </w:t>
      </w:r>
      <w:r>
        <w:rPr>
          <w:lang w:val="en-GB"/>
        </w:rPr>
        <w:t xml:space="preserve">the Great Depression. </w:t>
      </w:r>
      <w:r w:rsidRPr="0085670E">
        <w:rPr>
          <w:lang w:val="en-GB"/>
        </w:rPr>
        <w:t>C</w:t>
      </w:r>
      <w:r w:rsidR="005D303C">
        <w:rPr>
          <w:lang w:val="en-GB"/>
        </w:rPr>
        <w:t>OVID</w:t>
      </w:r>
      <w:r w:rsidRPr="0085670E">
        <w:rPr>
          <w:lang w:val="en-GB"/>
        </w:rPr>
        <w:t xml:space="preserve">-19 has the </w:t>
      </w:r>
      <w:r w:rsidR="005D303C">
        <w:rPr>
          <w:lang w:val="en-GB"/>
        </w:rPr>
        <w:t>powerful</w:t>
      </w:r>
      <w:r w:rsidRPr="0085670E">
        <w:rPr>
          <w:lang w:val="en-GB"/>
        </w:rPr>
        <w:t xml:space="preserve"> to </w:t>
      </w:r>
      <w:r w:rsidR="0017032C" w:rsidRPr="0085670E">
        <w:rPr>
          <w:lang w:val="en-GB"/>
        </w:rPr>
        <w:t>abolish</w:t>
      </w:r>
      <w:r w:rsidRPr="0085670E">
        <w:rPr>
          <w:lang w:val="en-GB"/>
        </w:rPr>
        <w:t xml:space="preserve"> individual livelihoods, businesses, industries and entire economies.</w:t>
      </w:r>
      <w:r>
        <w:rPr>
          <w:lang w:val="en-GB"/>
        </w:rPr>
        <w:t xml:space="preserve"> </w:t>
      </w:r>
      <w:r w:rsidR="004D6001">
        <w:rPr>
          <w:lang w:val="en-GB"/>
        </w:rPr>
        <w:t xml:space="preserve">The survey stated that </w:t>
      </w:r>
      <w:r w:rsidR="00624123" w:rsidRPr="00624123">
        <w:t xml:space="preserve">GDP of Indonesia had been loss on 0.2%. </w:t>
      </w:r>
      <w:r w:rsidR="00743A74">
        <w:rPr>
          <w:lang w:val="en-GB"/>
        </w:rPr>
        <w:t>There are</w:t>
      </w:r>
      <w:r w:rsidR="007566A9" w:rsidRPr="007566A9">
        <w:rPr>
          <w:lang w:val="en-GB"/>
        </w:rPr>
        <w:t xml:space="preserve"> 1.9 million of Indonesian people </w:t>
      </w:r>
      <w:r w:rsidR="00743A74">
        <w:rPr>
          <w:lang w:val="en-GB"/>
        </w:rPr>
        <w:t xml:space="preserve">who </w:t>
      </w:r>
      <w:r w:rsidR="007566A9" w:rsidRPr="007566A9">
        <w:rPr>
          <w:lang w:val="en-GB"/>
        </w:rPr>
        <w:t>have lost their jobs due to pandemic</w:t>
      </w:r>
      <w:r w:rsidR="00743A74">
        <w:rPr>
          <w:lang w:val="en-GB"/>
        </w:rPr>
        <w:t xml:space="preserve"> </w:t>
      </w:r>
      <w:r w:rsidR="00A3199D">
        <w:rPr>
          <w:lang w:val="en-GB"/>
        </w:rPr>
        <w:fldChar w:fldCharType="begin" w:fldLock="1"/>
      </w:r>
      <w:r w:rsidR="001C7E89">
        <w:rPr>
          <w:lang w:val="en-GB"/>
        </w:rPr>
        <w:instrText>ADDIN CSL_CITATION {"citationItems":[{"id":"ITEM-1","itemData":{"DOI":"10.20473/jaki.v8i2.2020.15-20","author":[{"dropping-particle":"","family":"Setyawan","given":"Febri Endra Budi","non-dropping-particle":"","parse-names":false,"suffix":""},{"dropping-particle":"","family":"Lestari","given":"Retno","non-dropping-particle":"","parse-names":false,"suffix":""}],"container-title":"Jurnal Administrasi Kesehatan Indonesia","id":"ITEM-1","issue":"1","issued":{"date-parts":[["2020"]]},"page":"15-20","title":"CHALLENGES OF STAY-AT-HOME POLICY IMPLEMENTATION DURING THE CORONAVIRUS ( COVID-19 ) PANDEMIC IN INDONESIA","type":"article-journal","volume":"8"},"uris":["http://www.mendeley.com/documents/?uuid=f7429c79-7b29-4588-a969-2719344340a9"]}],"mendeley":{"formattedCitation":"(5)","manualFormatting":"[5]","plainTextFormattedCitation":"(5)","previouslyFormattedCitation":"&lt;sup&gt;5&lt;/sup&gt;"},"properties":{"noteIndex":0},"schema":"https://github.com/citation-style-language/schema/raw/master/csl-citation.json"}</w:instrText>
      </w:r>
      <w:r w:rsidR="00A3199D">
        <w:rPr>
          <w:lang w:val="en-GB"/>
        </w:rPr>
        <w:fldChar w:fldCharType="separate"/>
      </w:r>
      <w:r w:rsidR="001C7E89">
        <w:rPr>
          <w:noProof/>
          <w:lang w:val="en-GB"/>
        </w:rPr>
        <w:t>[</w:t>
      </w:r>
      <w:r w:rsidR="001C7E89" w:rsidRPr="001C7E89">
        <w:rPr>
          <w:noProof/>
          <w:lang w:val="en-GB"/>
        </w:rPr>
        <w:t>5</w:t>
      </w:r>
      <w:r w:rsidR="001C7E89">
        <w:rPr>
          <w:noProof/>
          <w:lang w:val="en-GB"/>
        </w:rPr>
        <w:t>]</w:t>
      </w:r>
      <w:r w:rsidR="00A3199D">
        <w:rPr>
          <w:lang w:val="en-GB"/>
        </w:rPr>
        <w:fldChar w:fldCharType="end"/>
      </w:r>
      <w:r w:rsidR="00743A74">
        <w:rPr>
          <w:lang w:val="en-GB"/>
        </w:rPr>
        <w:t xml:space="preserve">. </w:t>
      </w:r>
    </w:p>
    <w:p w:rsidR="00C11CAA" w:rsidRDefault="000D2F8E" w:rsidP="00624123">
      <w:pPr>
        <w:pStyle w:val="BodytextIndented"/>
      </w:pPr>
      <w:r w:rsidRPr="000D2F8E">
        <w:rPr>
          <w:lang w:val="en-GB"/>
        </w:rPr>
        <w:t xml:space="preserve">Failing of the exchange rate will </w:t>
      </w:r>
      <w:r>
        <w:rPr>
          <w:lang w:val="en-GB"/>
        </w:rPr>
        <w:t>impact</w:t>
      </w:r>
      <w:r w:rsidRPr="000D2F8E">
        <w:rPr>
          <w:lang w:val="en-GB"/>
        </w:rPr>
        <w:t xml:space="preserve"> in </w:t>
      </w:r>
      <w:r>
        <w:rPr>
          <w:lang w:val="en-GB"/>
        </w:rPr>
        <w:t>enhancing in foreign debt. I</w:t>
      </w:r>
      <w:r w:rsidRPr="000D2F8E">
        <w:rPr>
          <w:lang w:val="en-GB"/>
        </w:rPr>
        <w:t xml:space="preserve">f debt in the form of foreign exchange will certainly be arduous in slow-moving economic conditions </w:t>
      </w:r>
      <w:r w:rsidR="009735E1" w:rsidRPr="000D2F8E">
        <w:rPr>
          <w:lang w:val="en-GB"/>
        </w:rPr>
        <w:t>convoyed</w:t>
      </w:r>
      <w:r w:rsidR="009735E1">
        <w:rPr>
          <w:lang w:val="en-GB"/>
        </w:rPr>
        <w:t xml:space="preserve"> by enhancing</w:t>
      </w:r>
      <w:r w:rsidRPr="000D2F8E">
        <w:rPr>
          <w:lang w:val="en-GB"/>
        </w:rPr>
        <w:t xml:space="preserve"> the situation namely decreasing liquidity and banking solutions.</w:t>
      </w:r>
      <w:r w:rsidR="009735E1">
        <w:rPr>
          <w:lang w:val="en-GB"/>
        </w:rPr>
        <w:t xml:space="preserve"> </w:t>
      </w:r>
      <w:proofErr w:type="spellStart"/>
      <w:r w:rsidR="00C11CAA">
        <w:rPr>
          <w:lang w:val="en-GB"/>
        </w:rPr>
        <w:t>Setyawan</w:t>
      </w:r>
      <w:proofErr w:type="spellEnd"/>
      <w:r w:rsidR="00C11CAA">
        <w:rPr>
          <w:lang w:val="en-GB"/>
        </w:rPr>
        <w:t xml:space="preserve"> and Lestari </w:t>
      </w:r>
      <w:r w:rsidR="00A3199D">
        <w:rPr>
          <w:lang w:val="en-GB"/>
        </w:rPr>
        <w:fldChar w:fldCharType="begin" w:fldLock="1"/>
      </w:r>
      <w:r w:rsidR="001C7E89">
        <w:rPr>
          <w:lang w:val="en-GB"/>
        </w:rPr>
        <w:instrText>ADDIN CSL_CITATION {"citationItems":[{"id":"ITEM-1","itemData":{"DOI":"10.20473/jaki.v8i2.2020.15-20","author":[{"dropping-particle":"","family":"Setyawan","given":"Febri Endra Budi","non-dropping-particle":"","parse-names":false,"suffix":""},{"dropping-particle":"","family":"Lestari","given":"Retno","non-dropping-particle":"","parse-names":false,"suffix":""}],"container-title":"Jurnal Administrasi Kesehatan Indonesia","id":"ITEM-1","issue":"1","issued":{"date-parts":[["2020"]]},"page":"15-20","title":"CHALLENGES OF STAY-AT-HOME POLICY IMPLEMENTATION DURING THE CORONAVIRUS ( COVID-19 ) PANDEMIC IN INDONESIA","type":"article-journal","volume":"8"},"uris":["http://www.mendeley.com/documents/?uuid=f7429c79-7b29-4588-a969-2719344340a9"]}],"mendeley":{"formattedCitation":"(5)","manualFormatting":"[5]","plainTextFormattedCitation":"(5)","previouslyFormattedCitation":"&lt;sup&gt;5&lt;/sup&gt;"},"properties":{"noteIndex":0},"schema":"https://github.com/citation-style-language/schema/raw/master/csl-citation.json"}</w:instrText>
      </w:r>
      <w:r w:rsidR="00A3199D">
        <w:rPr>
          <w:lang w:val="en-GB"/>
        </w:rPr>
        <w:fldChar w:fldCharType="separate"/>
      </w:r>
      <w:r w:rsidR="001C7E89">
        <w:rPr>
          <w:noProof/>
          <w:lang w:val="en-GB"/>
        </w:rPr>
        <w:t>[</w:t>
      </w:r>
      <w:r w:rsidR="001C7E89" w:rsidRPr="001C7E89">
        <w:rPr>
          <w:noProof/>
          <w:lang w:val="en-GB"/>
        </w:rPr>
        <w:t>5</w:t>
      </w:r>
      <w:r w:rsidR="001C7E89">
        <w:rPr>
          <w:noProof/>
          <w:lang w:val="en-GB"/>
        </w:rPr>
        <w:t>]</w:t>
      </w:r>
      <w:r w:rsidR="00A3199D">
        <w:rPr>
          <w:lang w:val="en-GB"/>
        </w:rPr>
        <w:fldChar w:fldCharType="end"/>
      </w:r>
      <w:r w:rsidR="00A3199D">
        <w:rPr>
          <w:lang w:val="en-GB"/>
        </w:rPr>
        <w:t xml:space="preserve"> </w:t>
      </w:r>
      <w:r w:rsidR="00C11CAA">
        <w:rPr>
          <w:lang w:val="en-GB"/>
        </w:rPr>
        <w:t>stated that Indonesia has been projected to be developed country in 2030 by America</w:t>
      </w:r>
      <w:r w:rsidR="00465BCA">
        <w:rPr>
          <w:lang w:val="en-GB"/>
        </w:rPr>
        <w:t xml:space="preserve">. It is considered by the demographic which productive ages will be reached in 2030. Since America has proposed Indonesia as developed country by picking high taxes of Indonesia’s export commodities. But, COVID-19 </w:t>
      </w:r>
      <w:r w:rsidR="00D560EB">
        <w:rPr>
          <w:lang w:val="en-GB"/>
        </w:rPr>
        <w:t xml:space="preserve">come in Indonesia and it has been successful destroyed the national economy, the stock market, macroeconomic and microeconomic factor. </w:t>
      </w:r>
    </w:p>
    <w:p w:rsidR="00624123" w:rsidRPr="00624123" w:rsidRDefault="00624123" w:rsidP="00CB400B">
      <w:pPr>
        <w:pStyle w:val="BodytextIndented"/>
      </w:pPr>
      <w:r w:rsidRPr="00624123">
        <w:lastRenderedPageBreak/>
        <w:t xml:space="preserve">According to </w:t>
      </w:r>
      <w:proofErr w:type="spellStart"/>
      <w:r w:rsidR="005447BE">
        <w:t>Kumari</w:t>
      </w:r>
      <w:proofErr w:type="spellEnd"/>
      <w:r w:rsidR="005447BE">
        <w:t xml:space="preserve"> and Yadav </w:t>
      </w:r>
      <w:r w:rsidR="005447BE">
        <w:fldChar w:fldCharType="begin" w:fldLock="1"/>
      </w:r>
      <w:r w:rsidR="007840D6">
        <w:instrText>ADDIN CSL_CITATION {"citationItems":[{"id":"ITEM-1","itemData":{"DOI":"10.4103/jpcs.jpcs","author":[{"dropping-particle":"","family":"Kumari","given":"Khushbu","non-dropping-particle":"","parse-names":false,"suffix":""}],"id":"ITEM-1","issue":"May","issued":{"date-parts":[["2018"]]},"title":"Linear regression analysis study","type":"article-journal"},"uris":["http://www.mendeley.com/documents/?uuid=eb5f9094-a18a-4865-89dd-b80884a383fa"]}],"mendeley":{"formattedCitation":"(6)","manualFormatting":"[6]","plainTextFormattedCitation":"(6)","previouslyFormattedCitation":"&lt;sup&gt;6&lt;/sup&gt;"},"properties":{"noteIndex":0},"schema":"https://github.com/citation-style-language/schema/raw/master/csl-citation.json"}</w:instrText>
      </w:r>
      <w:r w:rsidR="005447BE">
        <w:fldChar w:fldCharType="separate"/>
      </w:r>
      <w:r w:rsidR="007840D6">
        <w:rPr>
          <w:noProof/>
        </w:rPr>
        <w:t>[</w:t>
      </w:r>
      <w:r w:rsidR="001C7E89" w:rsidRPr="001C7E89">
        <w:rPr>
          <w:noProof/>
        </w:rPr>
        <w:t>6</w:t>
      </w:r>
      <w:r w:rsidR="007840D6">
        <w:rPr>
          <w:noProof/>
        </w:rPr>
        <w:t>]</w:t>
      </w:r>
      <w:r w:rsidR="005447BE">
        <w:fldChar w:fldCharType="end"/>
      </w:r>
      <w:r w:rsidRPr="00624123">
        <w:t xml:space="preserve">, linear regression had been introduced by Sir Francis Galton in 1894. </w:t>
      </w:r>
      <w:r w:rsidR="00CB400B">
        <w:t xml:space="preserve">In economics research, linear regression had been applied in widely. </w:t>
      </w:r>
      <w:proofErr w:type="spellStart"/>
      <w:r w:rsidR="00CB400B">
        <w:t>Florax</w:t>
      </w:r>
      <w:proofErr w:type="spellEnd"/>
      <w:r w:rsidR="00CB400B">
        <w:t xml:space="preserve"> and Rey </w:t>
      </w:r>
      <w:r w:rsidR="005447BE">
        <w:fldChar w:fldCharType="begin" w:fldLock="1"/>
      </w:r>
      <w:r w:rsidR="007840D6">
        <w:instrText>ADDIN CSL_CITATION {"citationItems":[{"id":"ITEM-1","itemData":{"author":[{"dropping-particle":"","family":"Florax","given":"Raymond J G M","non-dropping-particle":"","parse-names":false,"suffix":""},{"dropping-particle":"","family":"Rey","given":"Serge","non-dropping-particle":"","parse-names":false,"suffix":""}],"id":"ITEM-1","issue":"1950","issued":{"date-parts":[["1995"]]},"page":"1981-1982","title":"5 The Impacts of Misspecified Spatial Interaction in Linear Regression Models","type":"article-journal"},"uris":["http://www.mendeley.com/documents/?uuid=a9be7fc9-2c1f-48aa-b3ac-3730ff217fc8"]}],"mendeley":{"formattedCitation":"(7)","manualFormatting":"[7]","plainTextFormattedCitation":"(7)","previouslyFormattedCitation":"&lt;sup&gt;7&lt;/sup&gt;"},"properties":{"noteIndex":0},"schema":"https://github.com/citation-style-language/schema/raw/master/csl-citation.json"}</w:instrText>
      </w:r>
      <w:r w:rsidR="005447BE">
        <w:fldChar w:fldCharType="separate"/>
      </w:r>
      <w:r w:rsidR="007840D6">
        <w:rPr>
          <w:noProof/>
        </w:rPr>
        <w:t>[</w:t>
      </w:r>
      <w:r w:rsidR="001C7E89" w:rsidRPr="001C7E89">
        <w:rPr>
          <w:noProof/>
        </w:rPr>
        <w:t>7</w:t>
      </w:r>
      <w:r w:rsidR="007840D6">
        <w:rPr>
          <w:noProof/>
        </w:rPr>
        <w:t>]</w:t>
      </w:r>
      <w:r w:rsidR="005447BE">
        <w:fldChar w:fldCharType="end"/>
      </w:r>
      <w:r w:rsidR="00CB400B">
        <w:t xml:space="preserve"> presented the effect of mis</w:t>
      </w:r>
      <w:r w:rsidR="005447BE">
        <w:t>s-</w:t>
      </w:r>
      <w:r w:rsidR="00CB400B">
        <w:t xml:space="preserve">specified spatial interaction by using linear regression model. </w:t>
      </w:r>
      <w:r w:rsidRPr="00624123">
        <w:t xml:space="preserve"> </w:t>
      </w:r>
      <w:proofErr w:type="spellStart"/>
      <w:r w:rsidR="00CB400B">
        <w:t>Elhami</w:t>
      </w:r>
      <w:proofErr w:type="spellEnd"/>
      <w:r w:rsidR="00CB400B">
        <w:t xml:space="preserve"> </w:t>
      </w:r>
      <w:r w:rsidR="00CB400B" w:rsidRPr="00CB400B">
        <w:rPr>
          <w:i/>
          <w:iCs w:val="0"/>
        </w:rPr>
        <w:t>et al.</w:t>
      </w:r>
      <w:r w:rsidR="00CB400B">
        <w:t xml:space="preserve"> </w:t>
      </w:r>
      <w:r w:rsidR="00A3199D">
        <w:fldChar w:fldCharType="begin" w:fldLock="1"/>
      </w:r>
      <w:r w:rsidR="007840D6">
        <w:instrText>ADDIN CSL_CITATION {"citationItems":[{"id":"ITEM-1","itemData":{"author":[{"dropping-particle":"","family":"Elhami","given":"Behzad","non-dropping-particle":"","parse-names":false,"suffix":""},{"dropping-particle":"","family":"Akram","given":"Asadollah","non-dropping-particle":"","parse-names":false,"suffix":""},{"dropping-particle":"","family":"Khanali","given":"Majid","non-dropping-particle":"","parse-names":false,"suffix":""},{"dropping-particle":"","family":"Mousavi-Avval","given":"Seyed Hashem","non-dropping-particle":"","parse-names":false,"suffix":""}],"container-title":"Energy Equipment and Systems","id":"ITEM-1","issued":{"date-parts":[["2016"]]},"page":"255-270","title":"Application of ANFIS and linear regression models to analyze the energy and economics of lentil and chickpea production in Iran","type":"article-journal","volume":"4"},"uris":["http://www.mendeley.com/documents/?uuid=00595c73-2e55-4d46-b503-bbdf3e2ee4cb"]}],"mendeley":{"formattedCitation":"(8)","manualFormatting":"[8]","plainTextFormattedCitation":"(8)","previouslyFormattedCitation":"&lt;sup&gt;8&lt;/sup&gt;"},"properties":{"noteIndex":0},"schema":"https://github.com/citation-style-language/schema/raw/master/csl-citation.json"}</w:instrText>
      </w:r>
      <w:r w:rsidR="00A3199D">
        <w:fldChar w:fldCharType="separate"/>
      </w:r>
      <w:r w:rsidR="007840D6">
        <w:rPr>
          <w:noProof/>
        </w:rPr>
        <w:t>[</w:t>
      </w:r>
      <w:r w:rsidR="001C7E89" w:rsidRPr="001C7E89">
        <w:rPr>
          <w:noProof/>
        </w:rPr>
        <w:t>8</w:t>
      </w:r>
      <w:r w:rsidR="007840D6">
        <w:rPr>
          <w:noProof/>
        </w:rPr>
        <w:t>]</w:t>
      </w:r>
      <w:r w:rsidR="00A3199D">
        <w:fldChar w:fldCharType="end"/>
      </w:r>
      <w:r w:rsidR="00CB400B">
        <w:t xml:space="preserve"> analyzed the energy and economics of lentil and chickpea production in Iran by applying ANFIS and linear regression models. Ng </w:t>
      </w:r>
      <w:r w:rsidR="00CB400B" w:rsidRPr="00A3199D">
        <w:rPr>
          <w:i/>
          <w:iCs w:val="0"/>
        </w:rPr>
        <w:t>et al.</w:t>
      </w:r>
      <w:r w:rsidR="00CB400B">
        <w:t xml:space="preserve"> </w:t>
      </w:r>
      <w:r w:rsidR="005447BE">
        <w:fldChar w:fldCharType="begin" w:fldLock="1"/>
      </w:r>
      <w:r w:rsidR="007840D6">
        <w:instrText>ADDIN CSL_CITATION {"citationItems":[{"id":"ITEM-1","itemData":{"DOI":"10.1016/j.buildenv.2007.02.017","author":[{"dropping-particle":"","family":"Ng","given":"S Thomas","non-dropping-particle":"","parse-names":false,"suffix":""},{"dropping-particle":"","family":"Skitmore","given":"Martin","non-dropping-particle":"","parse-names":false,"suffix":""},{"dropping-particle":"","family":"Fai","given":"Keung","non-dropping-particle":"","parse-names":false,"suffix":""}],"id":"ITEM-1","issued":{"date-parts":[["2008"]]},"page":"1171-1184","title":"Using genetic algorithms and linear regression analysis for private housing demand forecast","type":"article-journal","volume":"43"},"uris":["http://www.mendeley.com/documents/?uuid=bceb0e6f-12b9-4fd3-ae51-c44d326119e2"]}],"mendeley":{"formattedCitation":"(9)","manualFormatting":"[9]","plainTextFormattedCitation":"(9)","previouslyFormattedCitation":"&lt;sup&gt;9&lt;/sup&gt;"},"properties":{"noteIndex":0},"schema":"https://github.com/citation-style-language/schema/raw/master/csl-citation.json"}</w:instrText>
      </w:r>
      <w:r w:rsidR="005447BE">
        <w:fldChar w:fldCharType="separate"/>
      </w:r>
      <w:r w:rsidR="007840D6">
        <w:rPr>
          <w:noProof/>
        </w:rPr>
        <w:t>[</w:t>
      </w:r>
      <w:r w:rsidR="001C7E89" w:rsidRPr="001C7E89">
        <w:rPr>
          <w:noProof/>
        </w:rPr>
        <w:t>9</w:t>
      </w:r>
      <w:r w:rsidR="007840D6">
        <w:rPr>
          <w:noProof/>
        </w:rPr>
        <w:t>]</w:t>
      </w:r>
      <w:r w:rsidR="005447BE">
        <w:fldChar w:fldCharType="end"/>
      </w:r>
      <w:r w:rsidR="00CB400B">
        <w:t xml:space="preserve"> proposed genetic algorithm and linear regression to forecast housing demand. </w:t>
      </w:r>
      <w:r w:rsidR="005447BE">
        <w:t xml:space="preserve">Wang </w:t>
      </w:r>
      <w:r w:rsidR="005447BE" w:rsidRPr="00A3199D">
        <w:rPr>
          <w:i/>
          <w:iCs w:val="0"/>
        </w:rPr>
        <w:t>et al.</w:t>
      </w:r>
      <w:r w:rsidR="005447BE">
        <w:t xml:space="preserve"> </w:t>
      </w:r>
      <w:r w:rsidR="005447BE">
        <w:fldChar w:fldCharType="begin" w:fldLock="1"/>
      </w:r>
      <w:r w:rsidR="007840D6">
        <w:instrText>ADDIN CSL_CITATION {"citationItems":[{"id":"ITEM-1","itemData":{"DOI":"10.1016/j.neucom.2013.05.025","ISSN":"0925-2312","author":[{"dropping-particle":"","family":"Wang","given":"Huiwen","non-dropping-particle":"","parse-names":false,"suffix":""},{"dropping-particle":"","family":"Shangguan","given":"Liying","non-dropping-particle":"","parse-names":false,"suffix":""},{"dropping-particle":"","family":"Wu","given":"Junjie","non-dropping-particle":"","parse-names":false,"suffix":""},{"dropping-particle":"","family":"Guan","given":"Rong","non-dropping-particle":"","parse-names":false,"suffix":""}],"container-title":"Neurocomputing","id":"ITEM-1","issued":{"date-parts":[["2013"]]},"page":"490-500","publisher":"Elsevier","title":"Neurocomputing Multiple linear regression modeling for compositional data","type":"article-journal","volume":"122"},"uris":["http://www.mendeley.com/documents/?uuid=56341e08-f3a8-41ac-a771-5e350d0cc5e1"]}],"mendeley":{"formattedCitation":"(10)","manualFormatting":"[10]","plainTextFormattedCitation":"(10)","previouslyFormattedCitation":"&lt;sup&gt;10&lt;/sup&gt;"},"properties":{"noteIndex":0},"schema":"https://github.com/citation-style-language/schema/raw/master/csl-citation.json"}</w:instrText>
      </w:r>
      <w:r w:rsidR="005447BE">
        <w:fldChar w:fldCharType="separate"/>
      </w:r>
      <w:r w:rsidR="007840D6">
        <w:rPr>
          <w:noProof/>
        </w:rPr>
        <w:t>[</w:t>
      </w:r>
      <w:r w:rsidR="001C7E89" w:rsidRPr="001C7E89">
        <w:rPr>
          <w:noProof/>
        </w:rPr>
        <w:t>10</w:t>
      </w:r>
      <w:r w:rsidR="007840D6">
        <w:rPr>
          <w:noProof/>
        </w:rPr>
        <w:t>]</w:t>
      </w:r>
      <w:r w:rsidR="005447BE">
        <w:fldChar w:fldCharType="end"/>
      </w:r>
      <w:r w:rsidR="00CB400B">
        <w:t xml:space="preserve"> applied multiple linear regression for modelling compositional data. </w:t>
      </w:r>
      <w:r w:rsidR="007840D6" w:rsidRPr="001C7E89">
        <w:rPr>
          <w:rFonts w:cs="Times"/>
          <w:noProof/>
          <w:szCs w:val="24"/>
        </w:rPr>
        <w:t>Anghelache</w:t>
      </w:r>
      <w:r w:rsidR="000F37B8">
        <w:t xml:space="preserve"> </w:t>
      </w:r>
      <w:r w:rsidR="000F37B8" w:rsidRPr="00A3199D">
        <w:rPr>
          <w:i/>
          <w:iCs w:val="0"/>
        </w:rPr>
        <w:t>et al.</w:t>
      </w:r>
      <w:r w:rsidR="000F37B8">
        <w:t xml:space="preserve"> </w:t>
      </w:r>
      <w:r w:rsidR="00A3199D">
        <w:fldChar w:fldCharType="begin" w:fldLock="1"/>
      </w:r>
      <w:r w:rsidR="007840D6">
        <w:instrText>ADDIN CSL_CITATION {"citationItems":[{"id":"ITEM-1","itemData":{"author":[{"dropping-particle":"","family":"Constantin","given":"","non-dropping-particle":"","parse-names":false,"suffix":""},{"dropping-particle":"","family":"Gabriela","given":"Mădălina","non-dropping-particle":"","parse-names":false,"suffix":""},{"dropping-particle":"","family":"PRODAN","given":"Ligia","non-dropping-particle":"","parse-names":false,"suffix":""},{"dropping-particle":"","family":"SACALĂ","given":"Cristina","non-dropping-particle":"","parse-names":false,"suffix":""},{"dropping-particle":"","family":"POPOVICI","given":"Marius","non-dropping-particle":"","parse-names":false,"suffix":""}],"container-title":"Revista Română de Statistică","id":"ITEM-1","issue":"10","issued":{"date-parts":[["2014"]]},"page":"120-127","title":"Multiple Linear Regression Model Used in Economic Analyses","type":"article-journal","volume":"10"},"uris":["http://www.mendeley.com/documents/?uuid=1f410fbd-e09a-4ca9-9c9a-5858992e4975"]}],"mendeley":{"formattedCitation":"(11)","manualFormatting":"[11]","plainTextFormattedCitation":"(11)","previouslyFormattedCitation":"&lt;sup&gt;11&lt;/sup&gt;"},"properties":{"noteIndex":0},"schema":"https://github.com/citation-style-language/schema/raw/master/csl-citation.json"}</w:instrText>
      </w:r>
      <w:r w:rsidR="00A3199D">
        <w:fldChar w:fldCharType="separate"/>
      </w:r>
      <w:r w:rsidR="007840D6">
        <w:rPr>
          <w:noProof/>
        </w:rPr>
        <w:t>[</w:t>
      </w:r>
      <w:r w:rsidR="001C7E89" w:rsidRPr="001C7E89">
        <w:rPr>
          <w:noProof/>
        </w:rPr>
        <w:t>11</w:t>
      </w:r>
      <w:r w:rsidR="007840D6">
        <w:rPr>
          <w:noProof/>
        </w:rPr>
        <w:t>]</w:t>
      </w:r>
      <w:r w:rsidR="00A3199D">
        <w:fldChar w:fldCharType="end"/>
      </w:r>
      <w:r w:rsidR="000F37B8">
        <w:t xml:space="preserve"> implemented multiple linear regression in economic analyses. </w:t>
      </w:r>
    </w:p>
    <w:p w:rsidR="00624123" w:rsidRPr="00624123" w:rsidRDefault="00624123" w:rsidP="00624123">
      <w:pPr>
        <w:pStyle w:val="BodytextIndented"/>
      </w:pPr>
      <w:r w:rsidRPr="00624123">
        <w:t xml:space="preserve">This paper proceeds as follows. </w:t>
      </w:r>
      <w:r w:rsidR="008379B9">
        <w:t xml:space="preserve">Section II explains about linear regression. </w:t>
      </w:r>
      <w:r w:rsidRPr="00624123">
        <w:t>Section II</w:t>
      </w:r>
      <w:r w:rsidR="008A12CA">
        <w:t>I</w:t>
      </w:r>
      <w:r w:rsidRPr="00624123">
        <w:t xml:space="preserve"> discusses data and methodology. We discuss</w:t>
      </w:r>
      <w:r w:rsidR="008A12CA">
        <w:t xml:space="preserve"> our main findings in Section </w:t>
      </w:r>
      <w:r w:rsidRPr="00624123">
        <w:t>I</w:t>
      </w:r>
      <w:r w:rsidR="008A12CA">
        <w:t xml:space="preserve">V. </w:t>
      </w:r>
      <w:r w:rsidRPr="00624123">
        <w:t>Finally, Section V sets forth our conclusions.</w:t>
      </w:r>
    </w:p>
    <w:p w:rsidR="009A0487" w:rsidRDefault="002868A3">
      <w:pPr>
        <w:pStyle w:val="Section"/>
      </w:pPr>
      <w:r>
        <w:t>Linear Regression</w:t>
      </w:r>
    </w:p>
    <w:p w:rsidR="00C23F57" w:rsidRDefault="00C23F57" w:rsidP="00C23F57">
      <w:pPr>
        <w:pStyle w:val="Bodytext"/>
      </w:pPr>
      <w:r>
        <w:t xml:space="preserve">Linear regression is kind of statistical tool to define the relation between independent and dependent variables. According to </w:t>
      </w:r>
      <w:r w:rsidR="005447BE">
        <w:fldChar w:fldCharType="begin" w:fldLock="1"/>
      </w:r>
      <w:r w:rsidR="007840D6">
        <w:instrText>ADDIN CSL_CITATION {"citationItems":[{"id":"ITEM-1","itemData":{"DOI":"10.4103/jpcs.jpcs","author":[{"dropping-particle":"","family":"Kumari","given":"Khushbu","non-dropping-particle":"","parse-names":false,"suffix":""}],"id":"ITEM-1","issue":"May","issued":{"date-parts":[["2018"]]},"title":"Linear regression analysis study","type":"article-journal"},"uris":["http://www.mendeley.com/documents/?uuid=eb5f9094-a18a-4865-89dd-b80884a383fa"]}],"mendeley":{"formattedCitation":"(6)","manualFormatting":"[6]","plainTextFormattedCitation":"(6)","previouslyFormattedCitation":"&lt;sup&gt;6&lt;/sup&gt;"},"properties":{"noteIndex":0},"schema":"https://github.com/citation-style-language/schema/raw/master/csl-citation.json"}</w:instrText>
      </w:r>
      <w:r w:rsidR="005447BE">
        <w:fldChar w:fldCharType="separate"/>
      </w:r>
      <w:r w:rsidR="007840D6">
        <w:rPr>
          <w:noProof/>
        </w:rPr>
        <w:t>[</w:t>
      </w:r>
      <w:r w:rsidR="001C7E89" w:rsidRPr="001C7E89">
        <w:rPr>
          <w:noProof/>
        </w:rPr>
        <w:t>6</w:t>
      </w:r>
      <w:r w:rsidR="007840D6">
        <w:rPr>
          <w:noProof/>
        </w:rPr>
        <w:t>]</w:t>
      </w:r>
      <w:r w:rsidR="005447BE">
        <w:fldChar w:fldCharType="end"/>
      </w:r>
      <w:r>
        <w:t>, the goal of linear regression is for following reasons:</w:t>
      </w:r>
    </w:p>
    <w:p w:rsidR="00C23F57" w:rsidRDefault="00C23F57" w:rsidP="006F2572">
      <w:pPr>
        <w:pStyle w:val="Bodytext"/>
        <w:numPr>
          <w:ilvl w:val="0"/>
          <w:numId w:val="7"/>
        </w:numPr>
        <w:ind w:left="270" w:hanging="270"/>
      </w:pPr>
      <w:r>
        <w:t>Descriptive, to describe the association strength between dependent and independent</w:t>
      </w:r>
    </w:p>
    <w:p w:rsidR="00C23F57" w:rsidRDefault="00C23F57" w:rsidP="006F2572">
      <w:pPr>
        <w:pStyle w:val="Bodytext"/>
        <w:numPr>
          <w:ilvl w:val="0"/>
          <w:numId w:val="7"/>
        </w:numPr>
        <w:ind w:left="270" w:hanging="270"/>
      </w:pPr>
      <w:r>
        <w:t>Adjustment, to adjust the covariate or confounder</w:t>
      </w:r>
    </w:p>
    <w:p w:rsidR="00C23F57" w:rsidRDefault="00C23F57" w:rsidP="006F2572">
      <w:pPr>
        <w:pStyle w:val="Bodytext"/>
        <w:numPr>
          <w:ilvl w:val="0"/>
          <w:numId w:val="7"/>
        </w:numPr>
        <w:ind w:left="270" w:hanging="270"/>
      </w:pPr>
      <w:r>
        <w:t xml:space="preserve">Predictors, to predict the important risk factor of dependent variables </w:t>
      </w:r>
    </w:p>
    <w:p w:rsidR="00C23F57" w:rsidRDefault="00C23F57" w:rsidP="006F2572">
      <w:pPr>
        <w:pStyle w:val="Bodytext"/>
        <w:numPr>
          <w:ilvl w:val="0"/>
          <w:numId w:val="7"/>
        </w:numPr>
        <w:ind w:left="270" w:hanging="270"/>
      </w:pPr>
      <w:r>
        <w:t xml:space="preserve">Optimize of prediction, to explore how to optimize the prediction by tuning the independent variable </w:t>
      </w:r>
    </w:p>
    <w:p w:rsidR="00C23F57" w:rsidRDefault="00C23F57" w:rsidP="006F2572">
      <w:pPr>
        <w:pStyle w:val="Bodytext"/>
        <w:numPr>
          <w:ilvl w:val="0"/>
          <w:numId w:val="7"/>
        </w:numPr>
        <w:ind w:left="270" w:hanging="270"/>
      </w:pPr>
      <w:r>
        <w:t>Prediction, to predict for calculating new case</w:t>
      </w:r>
    </w:p>
    <w:p w:rsidR="004B5017" w:rsidRDefault="004B5017" w:rsidP="004B5017">
      <w:pPr>
        <w:pStyle w:val="BodytextIndented"/>
      </w:pPr>
      <w:r>
        <w:t>The most purpose of linear regression is finding the relationship between dependent and independent variable. The general formula of linear regression as follow:</w:t>
      </w:r>
    </w:p>
    <w:p w:rsidR="004B5017" w:rsidRPr="004B5017" w:rsidRDefault="004B5017" w:rsidP="004B5017">
      <w:pPr>
        <w:pStyle w:val="BodytextIndented"/>
        <w:jc w:val="center"/>
      </w:pPr>
      <m:oMathPara>
        <m:oMath>
          <m:r>
            <w:rPr>
              <w:rFonts w:ascii="Cambria Math" w:hAnsi="Cambria Math"/>
            </w:rPr>
            <m:t>Y=</m:t>
          </m:r>
          <m:sSub>
            <m:sSubPr>
              <m:ctrlPr>
                <w:rPr>
                  <w:rFonts w:ascii="Cambria Math" w:hAnsi="Cambria Math"/>
                  <w:i/>
                </w:rPr>
              </m:ctrlPr>
            </m:sSubPr>
            <m:e>
              <m:r>
                <w:rPr>
                  <w:rFonts w:ascii="Cambria Math" w:hAnsi="Cambria Math"/>
                </w:rPr>
                <m:t>b</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1</m:t>
              </m:r>
            </m:sub>
          </m:sSub>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2</m:t>
              </m:r>
            </m:sub>
          </m:sSub>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n</m:t>
              </m:r>
            </m:sub>
          </m:sSub>
          <m:sSub>
            <m:sSubPr>
              <m:ctrlPr>
                <w:rPr>
                  <w:rFonts w:ascii="Cambria Math" w:hAnsi="Cambria Math"/>
                  <w:i/>
                </w:rPr>
              </m:ctrlPr>
            </m:sSubPr>
            <m:e>
              <m:r>
                <w:rPr>
                  <w:rFonts w:ascii="Cambria Math" w:hAnsi="Cambria Math"/>
                </w:rPr>
                <m:t>X</m:t>
              </m:r>
            </m:e>
            <m:sub>
              <m:r>
                <w:rPr>
                  <w:rFonts w:ascii="Cambria Math" w:hAnsi="Cambria Math"/>
                </w:rPr>
                <m:t>n</m:t>
              </m:r>
            </m:sub>
          </m:sSub>
          <m:r>
            <w:rPr>
              <w:rFonts w:ascii="Cambria Math" w:hAnsi="Cambria Math"/>
            </w:rPr>
            <m:t>+e</m:t>
          </m:r>
        </m:oMath>
      </m:oMathPara>
    </w:p>
    <w:p w:rsidR="004B5017" w:rsidRDefault="004B5017" w:rsidP="004B5017">
      <w:pPr>
        <w:pStyle w:val="BodytextIndented"/>
        <w:ind w:firstLine="0"/>
      </w:pPr>
      <w:proofErr w:type="gramStart"/>
      <w:r>
        <w:t>where</w:t>
      </w:r>
      <w:proofErr w:type="gramEnd"/>
      <w:r>
        <w:t>,</w:t>
      </w:r>
    </w:p>
    <w:p w:rsidR="004B5017" w:rsidRDefault="008A12CA" w:rsidP="004B5017">
      <w:pPr>
        <w:pStyle w:val="BodytextIndented"/>
        <w:ind w:firstLine="0"/>
      </w:pPr>
      <m:oMath>
        <m:r>
          <w:rPr>
            <w:rFonts w:ascii="Cambria Math" w:hAnsi="Cambria Math"/>
          </w:rPr>
          <m:t>Y</m:t>
        </m:r>
      </m:oMath>
      <w:r>
        <w:t xml:space="preserve"> </w:t>
      </w:r>
      <w:proofErr w:type="gramStart"/>
      <w:r>
        <w:t>is</w:t>
      </w:r>
      <w:proofErr w:type="gramEnd"/>
      <w:r>
        <w:t xml:space="preserve"> defined as the dependent variable,</w:t>
      </w:r>
    </w:p>
    <w:p w:rsidR="008A12CA" w:rsidRDefault="009E4A81" w:rsidP="004B5017">
      <w:pPr>
        <w:pStyle w:val="BodytextIndented"/>
        <w:ind w:firstLine="0"/>
      </w:pPr>
      <m:oMath>
        <m:sSub>
          <m:sSubPr>
            <m:ctrlPr>
              <w:rPr>
                <w:rFonts w:ascii="Cambria Math" w:hAnsi="Cambria Math"/>
                <w:i/>
              </w:rPr>
            </m:ctrlPr>
          </m:sSubPr>
          <m:e>
            <m:r>
              <w:rPr>
                <w:rFonts w:ascii="Cambria Math" w:hAnsi="Cambria Math"/>
              </w:rPr>
              <m:t>b</m:t>
            </m:r>
          </m:e>
          <m:sub>
            <m:r>
              <w:rPr>
                <w:rFonts w:ascii="Cambria Math" w:hAnsi="Cambria Math"/>
              </w:rPr>
              <m:t>0</m:t>
            </m:r>
          </m:sub>
        </m:sSub>
      </m:oMath>
      <w:r w:rsidR="008A12CA">
        <w:t xml:space="preserve"> </w:t>
      </w:r>
      <w:proofErr w:type="gramStart"/>
      <w:r w:rsidR="008A12CA">
        <w:t>is</w:t>
      </w:r>
      <w:proofErr w:type="gramEnd"/>
      <w:r w:rsidR="008A12CA">
        <w:t xml:space="preserve"> defined the intercept,</w:t>
      </w:r>
    </w:p>
    <w:p w:rsidR="008A12CA" w:rsidRDefault="009E4A81" w:rsidP="004B5017">
      <w:pPr>
        <w:pStyle w:val="BodytextIndented"/>
        <w:ind w:firstLine="0"/>
      </w:pPr>
      <m:oMath>
        <m:sSub>
          <m:sSubPr>
            <m:ctrlPr>
              <w:rPr>
                <w:rFonts w:ascii="Cambria Math" w:hAnsi="Cambria Math"/>
                <w:i/>
              </w:rPr>
            </m:ctrlPr>
          </m:sSubPr>
          <m:e>
            <m:r>
              <w:rPr>
                <w:rFonts w:ascii="Cambria Math" w:hAnsi="Cambria Math"/>
              </w:rPr>
              <m:t>b</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b</m:t>
            </m:r>
          </m:e>
          <m:sub>
            <m:r>
              <w:rPr>
                <w:rFonts w:ascii="Cambria Math" w:hAnsi="Cambria Math"/>
              </w:rPr>
              <m:t>2</m:t>
            </m:r>
          </m:sub>
        </m:sSub>
        <m:r>
          <w:rPr>
            <w:rFonts w:ascii="Cambria Math" w:hAnsi="Cambria Math"/>
          </w:rPr>
          <m:t xml:space="preserve">, … , </m:t>
        </m:r>
        <m:sSub>
          <m:sSubPr>
            <m:ctrlPr>
              <w:rPr>
                <w:rFonts w:ascii="Cambria Math" w:hAnsi="Cambria Math"/>
                <w:i/>
              </w:rPr>
            </m:ctrlPr>
          </m:sSubPr>
          <m:e>
            <m:r>
              <w:rPr>
                <w:rFonts w:ascii="Cambria Math" w:hAnsi="Cambria Math"/>
              </w:rPr>
              <m:t>b</m:t>
            </m:r>
          </m:e>
          <m:sub>
            <m:r>
              <w:rPr>
                <w:rFonts w:ascii="Cambria Math" w:hAnsi="Cambria Math"/>
              </w:rPr>
              <m:t>n</m:t>
            </m:r>
          </m:sub>
        </m:sSub>
      </m:oMath>
      <w:r w:rsidR="008A12CA">
        <w:t xml:space="preserve"> </w:t>
      </w:r>
      <w:proofErr w:type="gramStart"/>
      <w:r w:rsidR="008A12CA">
        <w:t>are</w:t>
      </w:r>
      <w:proofErr w:type="gramEnd"/>
      <w:r w:rsidR="008A12CA">
        <w:t xml:space="preserve"> defined the regression coefficient in each independent variable,</w:t>
      </w:r>
    </w:p>
    <w:p w:rsidR="008A12CA" w:rsidRDefault="009E4A81" w:rsidP="004B5017">
      <w:pPr>
        <w:pStyle w:val="BodytextIndented"/>
        <w:ind w:firstLine="0"/>
      </w:pPr>
      <m:oMath>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 xml:space="preserve">, …, </m:t>
        </m:r>
        <m:sSub>
          <m:sSubPr>
            <m:ctrlPr>
              <w:rPr>
                <w:rFonts w:ascii="Cambria Math" w:hAnsi="Cambria Math"/>
                <w:i/>
              </w:rPr>
            </m:ctrlPr>
          </m:sSubPr>
          <m:e>
            <m:r>
              <w:rPr>
                <w:rFonts w:ascii="Cambria Math" w:hAnsi="Cambria Math"/>
              </w:rPr>
              <m:t>X</m:t>
            </m:r>
          </m:e>
          <m:sub>
            <m:r>
              <w:rPr>
                <w:rFonts w:ascii="Cambria Math" w:hAnsi="Cambria Math"/>
              </w:rPr>
              <m:t>n</m:t>
            </m:r>
          </m:sub>
        </m:sSub>
      </m:oMath>
      <w:proofErr w:type="gramStart"/>
      <w:r w:rsidR="008A12CA">
        <w:t>are</w:t>
      </w:r>
      <w:proofErr w:type="gramEnd"/>
      <w:r w:rsidR="008A12CA">
        <w:t xml:space="preserve"> defined as the independent variables,</w:t>
      </w:r>
    </w:p>
    <w:p w:rsidR="008A12CA" w:rsidRPr="004B5017" w:rsidRDefault="008A12CA" w:rsidP="004B5017">
      <w:pPr>
        <w:pStyle w:val="BodytextIndented"/>
        <w:ind w:firstLine="0"/>
      </w:pPr>
      <m:oMath>
        <m:r>
          <w:rPr>
            <w:rFonts w:ascii="Cambria Math" w:hAnsi="Cambria Math"/>
          </w:rPr>
          <m:t>e</m:t>
        </m:r>
      </m:oMath>
      <w:r>
        <w:t xml:space="preserve"> </w:t>
      </w:r>
      <w:proofErr w:type="gramStart"/>
      <w:r>
        <w:t>is</w:t>
      </w:r>
      <w:proofErr w:type="gramEnd"/>
      <w:r>
        <w:t xml:space="preserve"> defined as error.</w:t>
      </w:r>
    </w:p>
    <w:p w:rsidR="004B5017" w:rsidRDefault="004B5017">
      <w:pPr>
        <w:pStyle w:val="BodytextIndented"/>
      </w:pPr>
      <w:r>
        <w:t xml:space="preserve">Procedure to build linear regression </w:t>
      </w:r>
      <w:r w:rsidR="004D6001">
        <w:fldChar w:fldCharType="begin" w:fldLock="1"/>
      </w:r>
      <w:r w:rsidR="007840D6">
        <w:instrText>ADDIN CSL_CITATION {"citationItems":[{"id":"ITEM-1","itemData":{"DOI":"10.4103/jpcs.jpcs","author":[{"dropping-particle":"","family":"Kumari","given":"Khushbu","non-dropping-particle":"","parse-names":false,"suffix":""}],"id":"ITEM-1","issue":"May","issued":{"date-parts":[["2018"]]},"title":"Linear regression analysis study","type":"article-journal"},"uris":["http://www.mendeley.com/documents/?uuid=eb5f9094-a18a-4865-89dd-b80884a383fa"]}],"mendeley":{"formattedCitation":"(6)","manualFormatting":"[6]","plainTextFormattedCitation":"(6)","previouslyFormattedCitation":"&lt;sup&gt;6&lt;/sup&gt;"},"properties":{"noteIndex":0},"schema":"https://github.com/citation-style-language/schema/raw/master/csl-citation.json"}</w:instrText>
      </w:r>
      <w:r w:rsidR="004D6001">
        <w:fldChar w:fldCharType="separate"/>
      </w:r>
      <w:r w:rsidR="007840D6">
        <w:rPr>
          <w:noProof/>
        </w:rPr>
        <w:t>[</w:t>
      </w:r>
      <w:r w:rsidR="001C7E89" w:rsidRPr="001C7E89">
        <w:rPr>
          <w:noProof/>
        </w:rPr>
        <w:t>6</w:t>
      </w:r>
      <w:r w:rsidR="007840D6">
        <w:rPr>
          <w:noProof/>
        </w:rPr>
        <w:t>]</w:t>
      </w:r>
      <w:r w:rsidR="004D6001">
        <w:fldChar w:fldCharType="end"/>
      </w:r>
      <w:r>
        <w:t xml:space="preserve"> as follow: </w:t>
      </w:r>
    </w:p>
    <w:p w:rsidR="004B5017" w:rsidRDefault="004B5017" w:rsidP="006F2572">
      <w:pPr>
        <w:pStyle w:val="BodytextIndented"/>
        <w:numPr>
          <w:ilvl w:val="0"/>
          <w:numId w:val="9"/>
        </w:numPr>
        <w:ind w:left="270" w:hanging="270"/>
      </w:pPr>
      <w:r>
        <w:t>Defining the dependent and independent variables</w:t>
      </w:r>
    </w:p>
    <w:p w:rsidR="009A0487" w:rsidRDefault="004B5017" w:rsidP="006F2572">
      <w:pPr>
        <w:pStyle w:val="BodytextIndented"/>
        <w:numPr>
          <w:ilvl w:val="0"/>
          <w:numId w:val="9"/>
        </w:numPr>
        <w:ind w:left="270" w:hanging="270"/>
      </w:pPr>
      <w:r>
        <w:t>Checking the normality distribution</w:t>
      </w:r>
    </w:p>
    <w:p w:rsidR="004B5017" w:rsidRDefault="004B5017" w:rsidP="006F2572">
      <w:pPr>
        <w:pStyle w:val="BodytextIndented"/>
        <w:numPr>
          <w:ilvl w:val="0"/>
          <w:numId w:val="9"/>
        </w:numPr>
        <w:ind w:left="270" w:hanging="270"/>
      </w:pPr>
      <w:r>
        <w:t>Building model</w:t>
      </w:r>
    </w:p>
    <w:p w:rsidR="002868A3" w:rsidRDefault="002868A3" w:rsidP="002868A3">
      <w:pPr>
        <w:pStyle w:val="Section"/>
      </w:pPr>
      <w:r>
        <w:t>Methodology</w:t>
      </w:r>
    </w:p>
    <w:p w:rsidR="00624123" w:rsidRDefault="00624123" w:rsidP="00624123">
      <w:pPr>
        <w:pStyle w:val="Heading2"/>
        <w:ind w:left="0"/>
      </w:pPr>
      <w:r>
        <w:t>Data management</w:t>
      </w:r>
    </w:p>
    <w:p w:rsidR="00C23F57" w:rsidRDefault="00C23F57" w:rsidP="00A376EE">
      <w:pPr>
        <w:jc w:val="both"/>
        <w:rPr>
          <w:iCs/>
          <w:color w:val="000000"/>
          <w:szCs w:val="22"/>
          <w:lang w:val="en-US"/>
        </w:rPr>
      </w:pPr>
      <w:r w:rsidRPr="00C23F57">
        <w:rPr>
          <w:iCs/>
          <w:color w:val="000000"/>
          <w:szCs w:val="22"/>
          <w:lang w:val="en-US"/>
        </w:rPr>
        <w:t xml:space="preserve">The </w:t>
      </w:r>
      <w:r>
        <w:rPr>
          <w:iCs/>
          <w:color w:val="000000"/>
          <w:szCs w:val="22"/>
          <w:lang w:val="en-US"/>
        </w:rPr>
        <w:t>C</w:t>
      </w:r>
      <w:r w:rsidRPr="00C23F57">
        <w:rPr>
          <w:iCs/>
          <w:color w:val="000000"/>
          <w:szCs w:val="22"/>
          <w:lang w:val="en-US"/>
        </w:rPr>
        <w:t>ovid</w:t>
      </w:r>
      <w:r>
        <w:rPr>
          <w:iCs/>
          <w:color w:val="000000"/>
          <w:szCs w:val="22"/>
          <w:lang w:val="en-US"/>
        </w:rPr>
        <w:t>-19</w:t>
      </w:r>
      <w:r w:rsidRPr="00C23F57">
        <w:rPr>
          <w:iCs/>
          <w:color w:val="000000"/>
          <w:szCs w:val="22"/>
          <w:lang w:val="en-US"/>
        </w:rPr>
        <w:t xml:space="preserve"> data is obtained from https://ourworldindata.org/coronavirus-source-data. While, the data source of exchange rate USD/IDR is www.yahoofinance.com. There are 80 daily dataset during March, 27 2020 until June, 14 2020.</w:t>
      </w:r>
      <w:r w:rsidR="00A376EE">
        <w:rPr>
          <w:iCs/>
          <w:color w:val="000000"/>
          <w:szCs w:val="22"/>
          <w:lang w:val="en-US"/>
        </w:rPr>
        <w:t xml:space="preserve"> Figure 1 and Figure 2 show the time series plot of exchange rate and COVID-19, respectively. </w:t>
      </w:r>
      <w:r w:rsidR="001A7983">
        <w:rPr>
          <w:iCs/>
          <w:color w:val="000000"/>
          <w:szCs w:val="22"/>
          <w:lang w:val="en-US"/>
        </w:rPr>
        <w:t xml:space="preserve">The path diagram in this study is represented in Figure 3. The independent variables or determinant is an exchange rate USD/IDR and the dependent variable is a COVID-19 case in Indonesia. </w:t>
      </w:r>
    </w:p>
    <w:p w:rsidR="000A1459" w:rsidRDefault="00C23F57" w:rsidP="000A1459">
      <w:pPr>
        <w:keepNext/>
        <w:jc w:val="center"/>
      </w:pPr>
      <w:r>
        <w:rPr>
          <w:noProof/>
          <w:lang w:val="en-US" w:bidi="th-TH"/>
        </w:rPr>
        <w:drawing>
          <wp:inline distT="0" distB="0" distL="0" distR="0" wp14:anchorId="402BFD8F" wp14:editId="72AB26E5">
            <wp:extent cx="3927964" cy="2473343"/>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735" t="13976" r="5117" b="3691"/>
                    <a:stretch/>
                  </pic:blipFill>
                  <pic:spPr bwMode="auto">
                    <a:xfrm>
                      <a:off x="0" y="0"/>
                      <a:ext cx="3963470" cy="2495701"/>
                    </a:xfrm>
                    <a:prstGeom prst="rect">
                      <a:avLst/>
                    </a:prstGeom>
                    <a:ln>
                      <a:noFill/>
                    </a:ln>
                    <a:extLst>
                      <a:ext uri="{53640926-AAD7-44D8-BBD7-CCE9431645EC}">
                        <a14:shadowObscured xmlns:a14="http://schemas.microsoft.com/office/drawing/2010/main"/>
                      </a:ext>
                    </a:extLst>
                  </pic:spPr>
                </pic:pic>
              </a:graphicData>
            </a:graphic>
          </wp:inline>
        </w:drawing>
      </w:r>
    </w:p>
    <w:p w:rsidR="00C23F57" w:rsidRPr="000A1459" w:rsidRDefault="000A1459" w:rsidP="000A1459">
      <w:pPr>
        <w:pStyle w:val="Caption"/>
        <w:rPr>
          <w:b w:val="0"/>
          <w:bCs/>
          <w:iCs w:val="0"/>
          <w:color w:val="000000"/>
          <w:szCs w:val="22"/>
          <w:lang w:val="en-US"/>
        </w:rPr>
      </w:pPr>
      <w:r>
        <w:t xml:space="preserve">Figure </w:t>
      </w:r>
      <w:r w:rsidR="00413DB0">
        <w:rPr>
          <w:noProof/>
        </w:rPr>
        <w:fldChar w:fldCharType="begin"/>
      </w:r>
      <w:r w:rsidR="00413DB0">
        <w:rPr>
          <w:noProof/>
        </w:rPr>
        <w:instrText xml:space="preserve"> SEQ Figure \* ARABIC </w:instrText>
      </w:r>
      <w:r w:rsidR="00413DB0">
        <w:rPr>
          <w:noProof/>
        </w:rPr>
        <w:fldChar w:fldCharType="separate"/>
      </w:r>
      <w:r w:rsidR="004E6B8E">
        <w:rPr>
          <w:noProof/>
        </w:rPr>
        <w:t>1</w:t>
      </w:r>
      <w:r w:rsidR="00413DB0">
        <w:rPr>
          <w:noProof/>
        </w:rPr>
        <w:fldChar w:fldCharType="end"/>
      </w:r>
      <w:r>
        <w:rPr>
          <w:lang w:val="en-US"/>
        </w:rPr>
        <w:t xml:space="preserve">. </w:t>
      </w:r>
      <w:r>
        <w:rPr>
          <w:b w:val="0"/>
          <w:bCs/>
          <w:lang w:val="en-US"/>
        </w:rPr>
        <w:t>The time series plot of USD/IDR</w:t>
      </w:r>
    </w:p>
    <w:p w:rsidR="000A1459" w:rsidRDefault="00C23F57" w:rsidP="000A1459">
      <w:pPr>
        <w:keepNext/>
        <w:jc w:val="center"/>
      </w:pPr>
      <w:r>
        <w:rPr>
          <w:noProof/>
          <w:lang w:val="en-US" w:bidi="th-TH"/>
        </w:rPr>
        <w:drawing>
          <wp:inline distT="0" distB="0" distL="0" distR="0" wp14:anchorId="4CCD6485" wp14:editId="7E9630AF">
            <wp:extent cx="4047285" cy="20392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491" t="15304" r="3294" b="2999"/>
                    <a:stretch/>
                  </pic:blipFill>
                  <pic:spPr bwMode="auto">
                    <a:xfrm>
                      <a:off x="0" y="0"/>
                      <a:ext cx="4052787" cy="2042047"/>
                    </a:xfrm>
                    <a:prstGeom prst="rect">
                      <a:avLst/>
                    </a:prstGeom>
                    <a:ln>
                      <a:noFill/>
                    </a:ln>
                    <a:extLst>
                      <a:ext uri="{53640926-AAD7-44D8-BBD7-CCE9431645EC}">
                        <a14:shadowObscured xmlns:a14="http://schemas.microsoft.com/office/drawing/2010/main"/>
                      </a:ext>
                    </a:extLst>
                  </pic:spPr>
                </pic:pic>
              </a:graphicData>
            </a:graphic>
          </wp:inline>
        </w:drawing>
      </w:r>
    </w:p>
    <w:p w:rsidR="00C23F57" w:rsidRDefault="000A1459" w:rsidP="000A1459">
      <w:pPr>
        <w:pStyle w:val="Caption"/>
        <w:rPr>
          <w:b w:val="0"/>
          <w:bCs/>
        </w:rPr>
      </w:pPr>
      <w:r>
        <w:t xml:space="preserve">Figure </w:t>
      </w:r>
      <w:r w:rsidR="00413DB0">
        <w:rPr>
          <w:noProof/>
        </w:rPr>
        <w:fldChar w:fldCharType="begin"/>
      </w:r>
      <w:r w:rsidR="00413DB0">
        <w:rPr>
          <w:noProof/>
        </w:rPr>
        <w:instrText xml:space="preserve"> SEQ Figure \* ARABIC </w:instrText>
      </w:r>
      <w:r w:rsidR="00413DB0">
        <w:rPr>
          <w:noProof/>
        </w:rPr>
        <w:fldChar w:fldCharType="separate"/>
      </w:r>
      <w:r w:rsidR="004E6B8E">
        <w:rPr>
          <w:noProof/>
        </w:rPr>
        <w:t>2</w:t>
      </w:r>
      <w:r w:rsidR="00413DB0">
        <w:rPr>
          <w:noProof/>
        </w:rPr>
        <w:fldChar w:fldCharType="end"/>
      </w:r>
      <w:r>
        <w:t xml:space="preserve">. </w:t>
      </w:r>
      <w:r>
        <w:rPr>
          <w:b w:val="0"/>
          <w:bCs/>
        </w:rPr>
        <w:t>The time series plot of COVID-19 case</w:t>
      </w:r>
    </w:p>
    <w:p w:rsidR="002E3235" w:rsidRPr="002E3235" w:rsidRDefault="002E3235" w:rsidP="002E3235"/>
    <w:p w:rsidR="002E3235" w:rsidRDefault="008A12CA" w:rsidP="002E3235">
      <w:pPr>
        <w:keepNext/>
        <w:jc w:val="center"/>
      </w:pPr>
      <w:r>
        <w:rPr>
          <w:iCs/>
          <w:noProof/>
          <w:color w:val="000000"/>
          <w:szCs w:val="22"/>
          <w:lang w:val="en-US" w:bidi="th-TH"/>
        </w:rPr>
        <w:drawing>
          <wp:inline distT="0" distB="0" distL="0" distR="0">
            <wp:extent cx="4656407" cy="1673860"/>
            <wp:effectExtent l="0" t="114300" r="0" b="11684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8A12CA" w:rsidRPr="002E3235" w:rsidRDefault="002E3235" w:rsidP="002E3235">
      <w:pPr>
        <w:pStyle w:val="Caption"/>
        <w:rPr>
          <w:b w:val="0"/>
          <w:bCs/>
          <w:iCs w:val="0"/>
          <w:color w:val="000000"/>
          <w:szCs w:val="22"/>
          <w:lang w:val="en-US"/>
        </w:rPr>
      </w:pPr>
      <w:r>
        <w:t xml:space="preserve">Figure </w:t>
      </w:r>
      <w:r w:rsidR="00413DB0">
        <w:rPr>
          <w:noProof/>
        </w:rPr>
        <w:fldChar w:fldCharType="begin"/>
      </w:r>
      <w:r w:rsidR="00413DB0">
        <w:rPr>
          <w:noProof/>
        </w:rPr>
        <w:instrText xml:space="preserve"> SEQ Figure \* ARABIC </w:instrText>
      </w:r>
      <w:r w:rsidR="00413DB0">
        <w:rPr>
          <w:noProof/>
        </w:rPr>
        <w:fldChar w:fldCharType="separate"/>
      </w:r>
      <w:r w:rsidR="004E6B8E">
        <w:rPr>
          <w:noProof/>
        </w:rPr>
        <w:t>3</w:t>
      </w:r>
      <w:r w:rsidR="00413DB0">
        <w:rPr>
          <w:noProof/>
        </w:rPr>
        <w:fldChar w:fldCharType="end"/>
      </w:r>
      <w:r>
        <w:t xml:space="preserve">. </w:t>
      </w:r>
      <w:r>
        <w:rPr>
          <w:b w:val="0"/>
          <w:bCs/>
        </w:rPr>
        <w:t>The study path diagram</w:t>
      </w:r>
    </w:p>
    <w:p w:rsidR="00624123" w:rsidRDefault="00C23F57" w:rsidP="00C23F57">
      <w:pPr>
        <w:pStyle w:val="Heading2"/>
        <w:ind w:left="0"/>
      </w:pPr>
      <w:r>
        <w:t>Statistical features of the data</w:t>
      </w:r>
    </w:p>
    <w:p w:rsidR="00145F67" w:rsidRDefault="00145F67" w:rsidP="00145F67">
      <w:pPr>
        <w:rPr>
          <w:lang w:val="en-US"/>
        </w:rPr>
      </w:pPr>
      <w:r>
        <w:t>In this section,</w:t>
      </w:r>
      <w:r>
        <w:rPr>
          <w:rFonts w:ascii="Times New Roman" w:eastAsiaTheme="minorHAnsi" w:hAnsi="Times New Roman"/>
          <w:sz w:val="24"/>
          <w:szCs w:val="24"/>
          <w:lang w:val="en-US"/>
        </w:rPr>
        <w:t xml:space="preserve"> </w:t>
      </w:r>
      <w:r>
        <w:rPr>
          <w:rFonts w:ascii="Times New Roman" w:eastAsiaTheme="minorHAnsi" w:hAnsi="Times New Roman"/>
          <w:szCs w:val="22"/>
          <w:lang w:val="en-US"/>
        </w:rPr>
        <w:t xml:space="preserve">it will be </w:t>
      </w:r>
      <w:r w:rsidRPr="00145F67">
        <w:rPr>
          <w:lang w:val="en-US"/>
        </w:rPr>
        <w:t>discuss</w:t>
      </w:r>
      <w:r>
        <w:rPr>
          <w:lang w:val="en-US"/>
        </w:rPr>
        <w:t>ed</w:t>
      </w:r>
      <w:r w:rsidRPr="00145F67">
        <w:rPr>
          <w:lang w:val="en-US"/>
        </w:rPr>
        <w:t xml:space="preserve"> several key statistical features of predictor variables</w:t>
      </w:r>
    </w:p>
    <w:p w:rsidR="00145F67" w:rsidRDefault="00972851" w:rsidP="00145F67">
      <w:pPr>
        <w:pStyle w:val="ListParagraph"/>
        <w:numPr>
          <w:ilvl w:val="0"/>
          <w:numId w:val="8"/>
        </w:numPr>
      </w:pPr>
      <w:r>
        <w:t>The l</w:t>
      </w:r>
      <w:r w:rsidR="001A7983">
        <w:t>inear relationship</w:t>
      </w:r>
      <w:r>
        <w:t xml:space="preserve"> check</w:t>
      </w:r>
      <w:r w:rsidR="001A7983">
        <w:t xml:space="preserve"> by using scatter plot</w:t>
      </w:r>
    </w:p>
    <w:p w:rsidR="00145F67" w:rsidRDefault="00145F67" w:rsidP="001A7983">
      <w:pPr>
        <w:pStyle w:val="ListParagraph"/>
        <w:ind w:left="360"/>
        <w:jc w:val="both"/>
        <w:rPr>
          <w:lang w:val="en-US"/>
        </w:rPr>
      </w:pPr>
      <w:r w:rsidRPr="00145F67">
        <w:rPr>
          <w:lang w:val="en-US"/>
        </w:rPr>
        <w:t xml:space="preserve">Scatter plot is applied to find the linear relationship between </w:t>
      </w:r>
      <w:r w:rsidR="001A7983">
        <w:rPr>
          <w:lang w:val="en-US"/>
        </w:rPr>
        <w:t>COVID-19</w:t>
      </w:r>
      <w:r w:rsidRPr="00145F67">
        <w:rPr>
          <w:lang w:val="en-US"/>
        </w:rPr>
        <w:t xml:space="preserve"> data as predictor and the exchange rate</w:t>
      </w:r>
      <w:r w:rsidR="00972851">
        <w:rPr>
          <w:lang w:val="en-US"/>
        </w:rPr>
        <w:t xml:space="preserve"> USD/IDR</w:t>
      </w:r>
      <w:r w:rsidRPr="00145F67">
        <w:rPr>
          <w:lang w:val="en-US"/>
        </w:rPr>
        <w:t xml:space="preserve"> as outcome. The scatter plot through the smoothing line shows a linearly decreasing relationship between </w:t>
      </w:r>
      <w:r w:rsidR="00972851">
        <w:rPr>
          <w:lang w:val="en-US"/>
        </w:rPr>
        <w:t>COVID-19</w:t>
      </w:r>
      <w:r w:rsidRPr="00145F67">
        <w:rPr>
          <w:lang w:val="en-US"/>
        </w:rPr>
        <w:t xml:space="preserve"> and exchange rate.</w:t>
      </w:r>
    </w:p>
    <w:p w:rsidR="006F2572" w:rsidRDefault="00145F67" w:rsidP="006F2572">
      <w:pPr>
        <w:pStyle w:val="ListParagraph"/>
        <w:keepNext/>
        <w:ind w:left="360"/>
      </w:pPr>
      <w:r>
        <w:rPr>
          <w:noProof/>
          <w:lang w:val="en-US" w:bidi="th-TH"/>
        </w:rPr>
        <w:drawing>
          <wp:inline distT="0" distB="0" distL="0" distR="0" wp14:anchorId="7D640778" wp14:editId="017F7D6F">
            <wp:extent cx="5456897" cy="277101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736" t="14477" r="4031" b="4028"/>
                    <a:stretch/>
                  </pic:blipFill>
                  <pic:spPr bwMode="auto">
                    <a:xfrm>
                      <a:off x="0" y="0"/>
                      <a:ext cx="5458255" cy="2771708"/>
                    </a:xfrm>
                    <a:prstGeom prst="rect">
                      <a:avLst/>
                    </a:prstGeom>
                    <a:ln>
                      <a:noFill/>
                    </a:ln>
                    <a:extLst>
                      <a:ext uri="{53640926-AAD7-44D8-BBD7-CCE9431645EC}">
                        <a14:shadowObscured xmlns:a14="http://schemas.microsoft.com/office/drawing/2010/main"/>
                      </a:ext>
                    </a:extLst>
                  </pic:spPr>
                </pic:pic>
              </a:graphicData>
            </a:graphic>
          </wp:inline>
        </w:drawing>
      </w:r>
    </w:p>
    <w:p w:rsidR="00145F67" w:rsidRPr="00562DDF" w:rsidRDefault="006F2572" w:rsidP="00562DDF">
      <w:pPr>
        <w:pStyle w:val="Caption"/>
        <w:rPr>
          <w:lang w:val="en-US"/>
        </w:rPr>
      </w:pPr>
      <w:r>
        <w:t xml:space="preserve">Figure </w:t>
      </w:r>
      <w:r w:rsidR="00221E12">
        <w:rPr>
          <w:noProof/>
        </w:rPr>
        <w:fldChar w:fldCharType="begin"/>
      </w:r>
      <w:r w:rsidR="00221E12">
        <w:rPr>
          <w:noProof/>
        </w:rPr>
        <w:instrText xml:space="preserve"> SEQ Figure \* ARABIC </w:instrText>
      </w:r>
      <w:r w:rsidR="00221E12">
        <w:rPr>
          <w:noProof/>
        </w:rPr>
        <w:fldChar w:fldCharType="separate"/>
      </w:r>
      <w:r w:rsidR="004E6B8E">
        <w:rPr>
          <w:noProof/>
        </w:rPr>
        <w:t>4</w:t>
      </w:r>
      <w:r w:rsidR="00221E12">
        <w:rPr>
          <w:noProof/>
        </w:rPr>
        <w:fldChar w:fldCharType="end"/>
      </w:r>
      <w:r>
        <w:t>.</w:t>
      </w:r>
      <w:r w:rsidR="00972851">
        <w:t xml:space="preserve"> </w:t>
      </w:r>
      <w:r w:rsidR="00972851">
        <w:rPr>
          <w:b w:val="0"/>
          <w:bCs/>
        </w:rPr>
        <w:t>The scatter plot between predictor and outcome</w:t>
      </w:r>
      <w:r>
        <w:t xml:space="preserve"> </w:t>
      </w:r>
    </w:p>
    <w:p w:rsidR="00145F67" w:rsidRDefault="00972851" w:rsidP="00145F67">
      <w:pPr>
        <w:pStyle w:val="ListParagraph"/>
        <w:numPr>
          <w:ilvl w:val="0"/>
          <w:numId w:val="8"/>
        </w:numPr>
      </w:pPr>
      <w:r>
        <w:t xml:space="preserve">The normality check by </w:t>
      </w:r>
      <w:r w:rsidR="00F92811">
        <w:t>Shapiro Wilk</w:t>
      </w:r>
      <w:r w:rsidR="00A3448D">
        <w:t>, boxplot, and density plot</w:t>
      </w:r>
      <w:r w:rsidR="00F92811">
        <w:t xml:space="preserve"> </w:t>
      </w:r>
    </w:p>
    <w:p w:rsidR="00A3448D" w:rsidRDefault="00A3448D" w:rsidP="00F92811">
      <w:pPr>
        <w:pStyle w:val="ListParagraph"/>
        <w:ind w:left="360"/>
        <w:jc w:val="both"/>
      </w:pPr>
      <w:r>
        <w:t>Shapiro Wilk test</w:t>
      </w:r>
      <w:r w:rsidR="00D76BF7">
        <w:t xml:space="preserve"> is most recommended normality test. It has assumption that if p-value&gt;0.05</w:t>
      </w:r>
      <w:r w:rsidR="00D76BF7" w:rsidRPr="00D76BF7">
        <w:rPr>
          <w:rFonts w:ascii="Arial" w:hAnsi="Arial" w:cs="Arial"/>
          <w:color w:val="478948"/>
          <w:sz w:val="20"/>
          <w:shd w:val="clear" w:color="auto" w:fill="E0F1D9"/>
        </w:rPr>
        <w:t xml:space="preserve"> </w:t>
      </w:r>
      <w:r w:rsidR="00D76BF7" w:rsidRPr="00D76BF7">
        <w:t>implying that the distribution of the data are not significantly different from normal distribution. In other words, we can assume the normality.</w:t>
      </w:r>
      <w:r w:rsidR="00D76BF7">
        <w:t xml:space="preserve"> In this study, since p-value is 0.228 thus it means the dependent variable satisfying the normality assumption. </w:t>
      </w:r>
    </w:p>
    <w:p w:rsidR="00A3448D" w:rsidRDefault="00A3448D" w:rsidP="00F92811">
      <w:pPr>
        <w:pStyle w:val="ListParagraph"/>
        <w:ind w:left="360"/>
        <w:jc w:val="both"/>
      </w:pPr>
      <w:r>
        <w:rPr>
          <w:noProof/>
          <w:lang w:val="en-US" w:bidi="th-TH"/>
        </w:rPr>
        <mc:AlternateContent>
          <mc:Choice Requires="wps">
            <w:drawing>
              <wp:anchor distT="45720" distB="45720" distL="114300" distR="114300" simplePos="0" relativeHeight="251665408" behindDoc="0" locked="0" layoutInCell="1" allowOverlap="1">
                <wp:simplePos x="0" y="0"/>
                <wp:positionH relativeFrom="column">
                  <wp:posOffset>217805</wp:posOffset>
                </wp:positionH>
                <wp:positionV relativeFrom="paragraph">
                  <wp:posOffset>142240</wp:posOffset>
                </wp:positionV>
                <wp:extent cx="3009900" cy="562610"/>
                <wp:effectExtent l="0" t="0" r="19050" b="2794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562610"/>
                        </a:xfrm>
                        <a:prstGeom prst="rect">
                          <a:avLst/>
                        </a:prstGeom>
                        <a:solidFill>
                          <a:srgbClr val="FFFFFF"/>
                        </a:solidFill>
                        <a:ln w="9525">
                          <a:solidFill>
                            <a:srgbClr val="000000"/>
                          </a:solidFill>
                          <a:miter lim="800000"/>
                          <a:headEnd/>
                          <a:tailEnd/>
                        </a:ln>
                      </wps:spPr>
                      <wps:txbx>
                        <w:txbxContent>
                          <w:p w:rsidR="009E4A81" w:rsidRPr="00A3448D" w:rsidRDefault="009E4A81" w:rsidP="00A3448D">
                            <w:pPr>
                              <w:pStyle w:val="HTMLPreformatted"/>
                              <w:shd w:val="clear" w:color="auto" w:fill="FFFFFF"/>
                              <w:wordWrap w:val="0"/>
                              <w:rPr>
                                <w:rFonts w:ascii="Lucida Console" w:hAnsi="Lucida Console"/>
                                <w:color w:val="000000"/>
                                <w:sz w:val="18"/>
                                <w:szCs w:val="18"/>
                                <w:bdr w:val="none" w:sz="0" w:space="0" w:color="auto" w:frame="1"/>
                              </w:rPr>
                            </w:pPr>
                            <w:r w:rsidRPr="00A3448D">
                              <w:rPr>
                                <w:rFonts w:ascii="Lucida Console" w:hAnsi="Lucida Console"/>
                                <w:color w:val="000000"/>
                                <w:sz w:val="18"/>
                                <w:szCs w:val="18"/>
                                <w:bdr w:val="none" w:sz="0" w:space="0" w:color="auto" w:frame="1"/>
                              </w:rPr>
                              <w:tab/>
                              <w:t>Shapiro-Wilk normality test</w:t>
                            </w:r>
                          </w:p>
                          <w:p w:rsidR="009E4A81" w:rsidRPr="00A3448D" w:rsidRDefault="009E4A81" w:rsidP="00A344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Lucida Console" w:hAnsi="Lucida Console" w:cs="Courier New"/>
                                <w:color w:val="000000"/>
                                <w:sz w:val="18"/>
                                <w:szCs w:val="18"/>
                                <w:bdr w:val="none" w:sz="0" w:space="0" w:color="auto" w:frame="1"/>
                                <w:lang w:val="en-US" w:bidi="th-TH"/>
                              </w:rPr>
                            </w:pPr>
                          </w:p>
                          <w:p w:rsidR="009E4A81" w:rsidRPr="00A3448D" w:rsidRDefault="009E4A81" w:rsidP="00A344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Lucida Console" w:hAnsi="Lucida Console" w:cs="Courier New"/>
                                <w:color w:val="000000"/>
                                <w:sz w:val="18"/>
                                <w:szCs w:val="18"/>
                                <w:bdr w:val="none" w:sz="0" w:space="0" w:color="auto" w:frame="1"/>
                                <w:lang w:val="en-US" w:bidi="th-TH"/>
                              </w:rPr>
                            </w:pPr>
                            <w:proofErr w:type="gramStart"/>
                            <w:r w:rsidRPr="00A3448D">
                              <w:rPr>
                                <w:rFonts w:ascii="Lucida Console" w:hAnsi="Lucida Console" w:cs="Courier New"/>
                                <w:color w:val="000000"/>
                                <w:sz w:val="18"/>
                                <w:szCs w:val="18"/>
                                <w:bdr w:val="none" w:sz="0" w:space="0" w:color="auto" w:frame="1"/>
                                <w:lang w:val="en-US" w:bidi="th-TH"/>
                              </w:rPr>
                              <w:t>data</w:t>
                            </w:r>
                            <w:proofErr w:type="gramEnd"/>
                            <w:r w:rsidRPr="00A3448D">
                              <w:rPr>
                                <w:rFonts w:ascii="Lucida Console" w:hAnsi="Lucida Console" w:cs="Courier New"/>
                                <w:color w:val="000000"/>
                                <w:sz w:val="18"/>
                                <w:szCs w:val="18"/>
                                <w:bdr w:val="none" w:sz="0" w:space="0" w:color="auto" w:frame="1"/>
                                <w:lang w:val="en-US" w:bidi="th-TH"/>
                              </w:rPr>
                              <w:t xml:space="preserve">:  </w:t>
                            </w:r>
                            <w:proofErr w:type="spellStart"/>
                            <w:r w:rsidRPr="00A3448D">
                              <w:rPr>
                                <w:rFonts w:ascii="Lucida Console" w:hAnsi="Lucida Console" w:cs="Courier New"/>
                                <w:color w:val="000000"/>
                                <w:sz w:val="18"/>
                                <w:szCs w:val="18"/>
                                <w:bdr w:val="none" w:sz="0" w:space="0" w:color="auto" w:frame="1"/>
                                <w:lang w:val="en-US" w:bidi="th-TH"/>
                              </w:rPr>
                              <w:t>linearMod$residuals</w:t>
                            </w:r>
                            <w:proofErr w:type="spellEnd"/>
                          </w:p>
                          <w:p w:rsidR="009E4A81" w:rsidRPr="00A3448D" w:rsidRDefault="009E4A81" w:rsidP="00A344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Lucida Console" w:hAnsi="Lucida Console" w:cs="Courier New"/>
                                <w:color w:val="000000"/>
                                <w:sz w:val="18"/>
                                <w:szCs w:val="18"/>
                                <w:lang w:val="en-US" w:bidi="th-TH"/>
                              </w:rPr>
                            </w:pPr>
                            <w:r w:rsidRPr="00A3448D">
                              <w:rPr>
                                <w:rFonts w:ascii="Lucida Console" w:hAnsi="Lucida Console" w:cs="Courier New"/>
                                <w:color w:val="000000"/>
                                <w:sz w:val="18"/>
                                <w:szCs w:val="18"/>
                                <w:bdr w:val="none" w:sz="0" w:space="0" w:color="auto" w:frame="1"/>
                                <w:lang w:val="en-US" w:bidi="th-TH"/>
                              </w:rPr>
                              <w:t>W = 0.97249, p-value = 0.228</w:t>
                            </w:r>
                          </w:p>
                          <w:p w:rsidR="009E4A81" w:rsidRDefault="009E4A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7.15pt;margin-top:11.2pt;width:237pt;height:44.3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">
                <v:textbox>
                  <w:txbxContent>
                    <w:p w:rsidR="009E4A81" w:rsidRPr="00A3448D" w:rsidRDefault="009E4A81" w:rsidP="00A3448D">
                      <w:pPr>
                        <w:pStyle w:val="HTMLPreformatted"/>
                        <w:shd w:val="clear" w:color="auto" w:fill="FFFFFF"/>
                        <w:wordWrap w:val="0"/>
                        <w:rPr>
                          <w:rFonts w:ascii="Lucida Console" w:hAnsi="Lucida Console"/>
                          <w:color w:val="000000"/>
                          <w:sz w:val="18"/>
                          <w:szCs w:val="18"/>
                          <w:bdr w:val="none" w:sz="0" w:space="0" w:color="auto" w:frame="1"/>
                        </w:rPr>
                      </w:pPr>
                      <w:r w:rsidRPr="00A3448D">
                        <w:rPr>
                          <w:rFonts w:ascii="Lucida Console" w:hAnsi="Lucida Console"/>
                          <w:color w:val="000000"/>
                          <w:sz w:val="18"/>
                          <w:szCs w:val="18"/>
                          <w:bdr w:val="none" w:sz="0" w:space="0" w:color="auto" w:frame="1"/>
                        </w:rPr>
                        <w:tab/>
                        <w:t>Shapiro-Wilk normality test</w:t>
                      </w:r>
                    </w:p>
                    <w:p w:rsidR="009E4A81" w:rsidRPr="00A3448D" w:rsidRDefault="009E4A81" w:rsidP="00A344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Lucida Console" w:hAnsi="Lucida Console" w:cs="Courier New"/>
                          <w:color w:val="000000"/>
                          <w:sz w:val="18"/>
                          <w:szCs w:val="18"/>
                          <w:bdr w:val="none" w:sz="0" w:space="0" w:color="auto" w:frame="1"/>
                          <w:lang w:val="en-US" w:bidi="th-TH"/>
                        </w:rPr>
                      </w:pPr>
                    </w:p>
                    <w:p w:rsidR="009E4A81" w:rsidRPr="00A3448D" w:rsidRDefault="009E4A81" w:rsidP="00A344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Lucida Console" w:hAnsi="Lucida Console" w:cs="Courier New"/>
                          <w:color w:val="000000"/>
                          <w:sz w:val="18"/>
                          <w:szCs w:val="18"/>
                          <w:bdr w:val="none" w:sz="0" w:space="0" w:color="auto" w:frame="1"/>
                          <w:lang w:val="en-US" w:bidi="th-TH"/>
                        </w:rPr>
                      </w:pPr>
                      <w:proofErr w:type="gramStart"/>
                      <w:r w:rsidRPr="00A3448D">
                        <w:rPr>
                          <w:rFonts w:ascii="Lucida Console" w:hAnsi="Lucida Console" w:cs="Courier New"/>
                          <w:color w:val="000000"/>
                          <w:sz w:val="18"/>
                          <w:szCs w:val="18"/>
                          <w:bdr w:val="none" w:sz="0" w:space="0" w:color="auto" w:frame="1"/>
                          <w:lang w:val="en-US" w:bidi="th-TH"/>
                        </w:rPr>
                        <w:t>data</w:t>
                      </w:r>
                      <w:proofErr w:type="gramEnd"/>
                      <w:r w:rsidRPr="00A3448D">
                        <w:rPr>
                          <w:rFonts w:ascii="Lucida Console" w:hAnsi="Lucida Console" w:cs="Courier New"/>
                          <w:color w:val="000000"/>
                          <w:sz w:val="18"/>
                          <w:szCs w:val="18"/>
                          <w:bdr w:val="none" w:sz="0" w:space="0" w:color="auto" w:frame="1"/>
                          <w:lang w:val="en-US" w:bidi="th-TH"/>
                        </w:rPr>
                        <w:t xml:space="preserve">:  </w:t>
                      </w:r>
                      <w:proofErr w:type="spellStart"/>
                      <w:r w:rsidRPr="00A3448D">
                        <w:rPr>
                          <w:rFonts w:ascii="Lucida Console" w:hAnsi="Lucida Console" w:cs="Courier New"/>
                          <w:color w:val="000000"/>
                          <w:sz w:val="18"/>
                          <w:szCs w:val="18"/>
                          <w:bdr w:val="none" w:sz="0" w:space="0" w:color="auto" w:frame="1"/>
                          <w:lang w:val="en-US" w:bidi="th-TH"/>
                        </w:rPr>
                        <w:t>linearMod$residuals</w:t>
                      </w:r>
                      <w:proofErr w:type="spellEnd"/>
                    </w:p>
                    <w:p w:rsidR="009E4A81" w:rsidRPr="00A3448D" w:rsidRDefault="009E4A81" w:rsidP="00A344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Lucida Console" w:hAnsi="Lucida Console" w:cs="Courier New"/>
                          <w:color w:val="000000"/>
                          <w:sz w:val="18"/>
                          <w:szCs w:val="18"/>
                          <w:lang w:val="en-US" w:bidi="th-TH"/>
                        </w:rPr>
                      </w:pPr>
                      <w:r w:rsidRPr="00A3448D">
                        <w:rPr>
                          <w:rFonts w:ascii="Lucida Console" w:hAnsi="Lucida Console" w:cs="Courier New"/>
                          <w:color w:val="000000"/>
                          <w:sz w:val="18"/>
                          <w:szCs w:val="18"/>
                          <w:bdr w:val="none" w:sz="0" w:space="0" w:color="auto" w:frame="1"/>
                          <w:lang w:val="en-US" w:bidi="th-TH"/>
                        </w:rPr>
                        <w:t>W = 0.97249, p-value = 0.228</w:t>
                      </w:r>
                    </w:p>
                    <w:p w:rsidR="009E4A81" w:rsidRDefault="009E4A81"/>
                  </w:txbxContent>
                </v:textbox>
                <w10:wrap type="square"/>
              </v:shape>
            </w:pict>
          </mc:Fallback>
        </mc:AlternateContent>
      </w:r>
    </w:p>
    <w:p w:rsidR="00A3448D" w:rsidRDefault="00A3448D" w:rsidP="00F92811">
      <w:pPr>
        <w:pStyle w:val="ListParagraph"/>
        <w:ind w:left="360"/>
        <w:jc w:val="both"/>
      </w:pPr>
    </w:p>
    <w:p w:rsidR="00A3448D" w:rsidRDefault="00A3448D" w:rsidP="00F92811">
      <w:pPr>
        <w:pStyle w:val="ListParagraph"/>
        <w:ind w:left="360"/>
        <w:jc w:val="both"/>
      </w:pPr>
    </w:p>
    <w:p w:rsidR="00A3448D" w:rsidRDefault="00A3448D" w:rsidP="00F92811">
      <w:pPr>
        <w:pStyle w:val="ListParagraph"/>
        <w:ind w:left="360"/>
        <w:jc w:val="both"/>
      </w:pPr>
    </w:p>
    <w:p w:rsidR="00A3448D" w:rsidRDefault="00A3448D" w:rsidP="00870CA2">
      <w:pPr>
        <w:jc w:val="both"/>
      </w:pPr>
    </w:p>
    <w:p w:rsidR="00870CA2" w:rsidRDefault="00F92811" w:rsidP="00870CA2">
      <w:pPr>
        <w:pStyle w:val="ListParagraph"/>
        <w:ind w:left="360"/>
        <w:jc w:val="both"/>
      </w:pPr>
      <w:r>
        <w:t xml:space="preserve">Figure 5 showed boxplot represented the </w:t>
      </w:r>
      <w:r w:rsidR="00C603F5">
        <w:t>COVID</w:t>
      </w:r>
      <w:r>
        <w:t xml:space="preserve">-19 case and </w:t>
      </w:r>
      <w:r w:rsidR="00C603F5">
        <w:t xml:space="preserve">the </w:t>
      </w:r>
      <w:r>
        <w:t xml:space="preserve">exchange rate distributions. </w:t>
      </w:r>
      <w:r w:rsidR="00C603F5">
        <w:t>The b</w:t>
      </w:r>
      <w:r>
        <w:t xml:space="preserve">oth data were detected no outlier and seem normally distributed even </w:t>
      </w:r>
      <w:r w:rsidR="00C603F5">
        <w:t>COVID</w:t>
      </w:r>
      <w:r>
        <w:t xml:space="preserve">-19 case likely skewed to the left. </w:t>
      </w:r>
      <w:r w:rsidR="00870CA2">
        <w:t xml:space="preserve">Density plot captured the data distribution close to normal as shown in Figure 6. Thus, the normality assumption can be fulfilled. Then it can be continued to build linear regression model. </w:t>
      </w:r>
    </w:p>
    <w:p w:rsidR="00F92811" w:rsidRDefault="00F92811" w:rsidP="00870CA2">
      <w:pPr>
        <w:pStyle w:val="ListParagraph"/>
        <w:ind w:left="360"/>
      </w:pPr>
    </w:p>
    <w:p w:rsidR="006F2572" w:rsidRDefault="00145F67" w:rsidP="00972851">
      <w:pPr>
        <w:keepNext/>
        <w:jc w:val="center"/>
      </w:pPr>
      <w:r>
        <w:rPr>
          <w:noProof/>
          <w:lang w:val="en-US" w:bidi="th-TH"/>
        </w:rPr>
        <w:drawing>
          <wp:inline distT="0" distB="0" distL="0" distR="0" wp14:anchorId="6967F385" wp14:editId="53F622B6">
            <wp:extent cx="4483485" cy="27468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5156" t="5584" r="3398"/>
                    <a:stretch/>
                  </pic:blipFill>
                  <pic:spPr bwMode="auto">
                    <a:xfrm>
                      <a:off x="0" y="0"/>
                      <a:ext cx="4508128" cy="2761988"/>
                    </a:xfrm>
                    <a:prstGeom prst="rect">
                      <a:avLst/>
                    </a:prstGeom>
                    <a:ln>
                      <a:noFill/>
                    </a:ln>
                    <a:extLst>
                      <a:ext uri="{53640926-AAD7-44D8-BBD7-CCE9431645EC}">
                        <a14:shadowObscured xmlns:a14="http://schemas.microsoft.com/office/drawing/2010/main"/>
                      </a:ext>
                    </a:extLst>
                  </pic:spPr>
                </pic:pic>
              </a:graphicData>
            </a:graphic>
          </wp:inline>
        </w:drawing>
      </w:r>
    </w:p>
    <w:p w:rsidR="00145F67" w:rsidRPr="00972851" w:rsidRDefault="006F2572" w:rsidP="006F2572">
      <w:pPr>
        <w:pStyle w:val="Caption"/>
        <w:rPr>
          <w:b w:val="0"/>
          <w:bCs/>
        </w:rPr>
      </w:pPr>
      <w:r>
        <w:t xml:space="preserve">Figure </w:t>
      </w:r>
      <w:r w:rsidR="00221E12">
        <w:rPr>
          <w:noProof/>
        </w:rPr>
        <w:fldChar w:fldCharType="begin"/>
      </w:r>
      <w:r w:rsidR="00221E12">
        <w:rPr>
          <w:noProof/>
        </w:rPr>
        <w:instrText xml:space="preserve"> SEQ Figure \* ARABIC </w:instrText>
      </w:r>
      <w:r w:rsidR="00221E12">
        <w:rPr>
          <w:noProof/>
        </w:rPr>
        <w:fldChar w:fldCharType="separate"/>
      </w:r>
      <w:r w:rsidR="004E6B8E">
        <w:rPr>
          <w:noProof/>
        </w:rPr>
        <w:t>5</w:t>
      </w:r>
      <w:r w:rsidR="00221E12">
        <w:rPr>
          <w:noProof/>
        </w:rPr>
        <w:fldChar w:fldCharType="end"/>
      </w:r>
      <w:r>
        <w:t xml:space="preserve">. </w:t>
      </w:r>
      <w:r w:rsidR="00972851">
        <w:rPr>
          <w:b w:val="0"/>
          <w:bCs/>
        </w:rPr>
        <w:t>The box plot between predictor and outcome</w:t>
      </w:r>
    </w:p>
    <w:p w:rsidR="004E6B8E" w:rsidRDefault="00145F67" w:rsidP="00870CA2">
      <w:pPr>
        <w:pStyle w:val="ListParagraph"/>
        <w:keepNext/>
        <w:ind w:left="360"/>
        <w:jc w:val="center"/>
      </w:pPr>
      <w:r>
        <w:rPr>
          <w:noProof/>
          <w:lang w:val="en-US" w:bidi="th-TH"/>
        </w:rPr>
        <w:drawing>
          <wp:inline distT="0" distB="0" distL="0" distR="0" wp14:anchorId="561F7D76" wp14:editId="111CED70">
            <wp:extent cx="4619397" cy="2696280"/>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614" t="5584" r="3399"/>
                    <a:stretch/>
                  </pic:blipFill>
                  <pic:spPr bwMode="auto">
                    <a:xfrm>
                      <a:off x="0" y="0"/>
                      <a:ext cx="4622935" cy="2698345"/>
                    </a:xfrm>
                    <a:prstGeom prst="rect">
                      <a:avLst/>
                    </a:prstGeom>
                    <a:ln>
                      <a:noFill/>
                    </a:ln>
                    <a:extLst>
                      <a:ext uri="{53640926-AAD7-44D8-BBD7-CCE9431645EC}">
                        <a14:shadowObscured xmlns:a14="http://schemas.microsoft.com/office/drawing/2010/main"/>
                      </a:ext>
                    </a:extLst>
                  </pic:spPr>
                </pic:pic>
              </a:graphicData>
            </a:graphic>
          </wp:inline>
        </w:drawing>
      </w:r>
    </w:p>
    <w:p w:rsidR="00145F67" w:rsidRPr="004E6B8E" w:rsidRDefault="004E6B8E" w:rsidP="004E6B8E">
      <w:pPr>
        <w:pStyle w:val="Caption"/>
        <w:rPr>
          <w:b w:val="0"/>
          <w:bCs/>
        </w:rPr>
      </w:pPr>
      <w:r>
        <w:t xml:space="preserve">Figure </w:t>
      </w:r>
      <w:r w:rsidR="00221E12">
        <w:rPr>
          <w:noProof/>
        </w:rPr>
        <w:fldChar w:fldCharType="begin"/>
      </w:r>
      <w:r w:rsidR="00221E12">
        <w:rPr>
          <w:noProof/>
        </w:rPr>
        <w:instrText xml:space="preserve"> SEQ Figure \* ARABIC </w:instrText>
      </w:r>
      <w:r w:rsidR="00221E12">
        <w:rPr>
          <w:noProof/>
        </w:rPr>
        <w:fldChar w:fldCharType="separate"/>
      </w:r>
      <w:r>
        <w:rPr>
          <w:noProof/>
        </w:rPr>
        <w:t>6</w:t>
      </w:r>
      <w:r w:rsidR="00221E12">
        <w:rPr>
          <w:noProof/>
        </w:rPr>
        <w:fldChar w:fldCharType="end"/>
      </w:r>
      <w:r>
        <w:t xml:space="preserve">. </w:t>
      </w:r>
      <w:r>
        <w:rPr>
          <w:b w:val="0"/>
          <w:bCs/>
        </w:rPr>
        <w:t>The density plot of predictor and outcome</w:t>
      </w:r>
    </w:p>
    <w:p w:rsidR="00C23F57" w:rsidRPr="00C23F57" w:rsidRDefault="00C23F57" w:rsidP="00C23F57">
      <w:pPr>
        <w:pStyle w:val="Section"/>
      </w:pPr>
      <w:r>
        <w:t>Results and Discussions</w:t>
      </w:r>
    </w:p>
    <w:p w:rsidR="00972851" w:rsidRDefault="00972851" w:rsidP="00787109">
      <w:pPr>
        <w:pStyle w:val="BodytextIndented"/>
        <w:ind w:firstLine="0"/>
      </w:pPr>
      <w:r>
        <w:t>Simple linear regression model of COVID-19</w:t>
      </w:r>
      <w:r w:rsidR="00787109">
        <w:t xml:space="preserve"> was analyzed</w:t>
      </w:r>
      <w:r>
        <w:t xml:space="preserve"> using </w:t>
      </w:r>
      <w:r w:rsidR="00787109">
        <w:t>exchange rate USD/IDR as predictor</w:t>
      </w:r>
      <w:r>
        <w:t xml:space="preserve">. </w:t>
      </w:r>
    </w:p>
    <w:p w:rsidR="00C23F57" w:rsidRDefault="0083346B" w:rsidP="00C23F57">
      <w:pPr>
        <w:pStyle w:val="Bodytext"/>
        <w:rPr>
          <w:rFonts w:ascii="Times New Roman" w:hAnsi="Times New Roman"/>
          <w:sz w:val="24"/>
          <w:szCs w:val="24"/>
        </w:rPr>
      </w:pPr>
      <w:r>
        <w:t xml:space="preserve">In this study, we are applying R studio to execute linear regression. </w:t>
      </w:r>
      <w:r w:rsidR="00C23F57" w:rsidRPr="00C23F57">
        <w:t xml:space="preserve">Our findings are as follows. </w:t>
      </w:r>
    </w:p>
    <w:p w:rsidR="00C23F57" w:rsidRDefault="00C23F57" w:rsidP="00C23F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Lucida Console" w:hAnsi="Lucida Console" w:cs="Courier New"/>
          <w:color w:val="000000"/>
          <w:sz w:val="18"/>
          <w:szCs w:val="18"/>
          <w:bdr w:val="none" w:sz="0" w:space="0" w:color="auto" w:frame="1"/>
          <w:lang w:val="en-US" w:bidi="th-TH"/>
        </w:rPr>
      </w:pPr>
    </w:p>
    <w:p w:rsidR="0083346B" w:rsidRDefault="0083346B" w:rsidP="00C23F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Lucida Console" w:hAnsi="Lucida Console" w:cs="Courier New"/>
          <w:color w:val="000000"/>
          <w:sz w:val="18"/>
          <w:szCs w:val="18"/>
          <w:bdr w:val="none" w:sz="0" w:space="0" w:color="auto" w:frame="1"/>
          <w:lang w:val="en-US" w:bidi="th-TH"/>
        </w:rPr>
      </w:pPr>
      <w:r w:rsidRPr="0083346B">
        <w:rPr>
          <w:rFonts w:ascii="Lucida Console" w:hAnsi="Lucida Console" w:cs="Courier New"/>
          <w:noProof/>
          <w:color w:val="000000"/>
          <w:sz w:val="18"/>
          <w:szCs w:val="18"/>
          <w:bdr w:val="none" w:sz="0" w:space="0" w:color="auto" w:frame="1"/>
          <w:lang w:val="en-US" w:bidi="th-TH"/>
        </w:rPr>
        <mc:AlternateContent>
          <mc:Choice Requires="wps">
            <w:drawing>
              <wp:anchor distT="45720" distB="45720" distL="114300" distR="114300" simplePos="0" relativeHeight="251659264" behindDoc="0" locked="0" layoutInCell="1" allowOverlap="1">
                <wp:simplePos x="0" y="0"/>
                <wp:positionH relativeFrom="margin">
                  <wp:posOffset>-635</wp:posOffset>
                </wp:positionH>
                <wp:positionV relativeFrom="paragraph">
                  <wp:posOffset>10160</wp:posOffset>
                </wp:positionV>
                <wp:extent cx="3045460" cy="1404620"/>
                <wp:effectExtent l="0" t="0" r="21590"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5460" cy="1404620"/>
                        </a:xfrm>
                        <a:prstGeom prst="rect">
                          <a:avLst/>
                        </a:prstGeom>
                        <a:solidFill>
                          <a:srgbClr val="FFFFFF"/>
                        </a:solidFill>
                        <a:ln w="9525">
                          <a:solidFill>
                            <a:srgbClr val="000000"/>
                          </a:solidFill>
                          <a:miter lim="800000"/>
                          <a:headEnd/>
                          <a:tailEnd/>
                        </a:ln>
                      </wps:spPr>
                      <wps:txbx>
                        <w:txbxContent>
                          <w:p w:rsidR="009E4A81" w:rsidRPr="00AB74F7" w:rsidRDefault="009E4A81" w:rsidP="008334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Lucida Console" w:hAnsi="Lucida Console" w:cs="Courier New"/>
                                <w:color w:val="000000"/>
                                <w:sz w:val="18"/>
                                <w:szCs w:val="18"/>
                                <w:bdr w:val="none" w:sz="0" w:space="0" w:color="auto" w:frame="1"/>
                                <w:lang w:val="en-US" w:bidi="th-TH"/>
                              </w:rPr>
                            </w:pPr>
                            <w:r w:rsidRPr="00AB74F7">
                              <w:rPr>
                                <w:rFonts w:ascii="Lucida Console" w:hAnsi="Lucida Console" w:cs="Courier New"/>
                                <w:color w:val="000000"/>
                                <w:sz w:val="18"/>
                                <w:szCs w:val="18"/>
                                <w:bdr w:val="none" w:sz="0" w:space="0" w:color="auto" w:frame="1"/>
                                <w:lang w:val="en-US" w:bidi="th-TH"/>
                              </w:rPr>
                              <w:t>Call:</w:t>
                            </w:r>
                          </w:p>
                          <w:p w:rsidR="009E4A81" w:rsidRPr="00AB74F7" w:rsidRDefault="009E4A81" w:rsidP="008334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Lucida Console" w:hAnsi="Lucida Console" w:cs="Courier New"/>
                                <w:color w:val="000000"/>
                                <w:sz w:val="18"/>
                                <w:szCs w:val="18"/>
                                <w:bdr w:val="none" w:sz="0" w:space="0" w:color="auto" w:frame="1"/>
                                <w:lang w:val="en-US" w:bidi="th-TH"/>
                              </w:rPr>
                            </w:pPr>
                            <w:proofErr w:type="gramStart"/>
                            <w:r w:rsidRPr="00AB74F7">
                              <w:rPr>
                                <w:rFonts w:ascii="Lucida Console" w:hAnsi="Lucida Console" w:cs="Courier New"/>
                                <w:color w:val="000000"/>
                                <w:sz w:val="18"/>
                                <w:szCs w:val="18"/>
                                <w:bdr w:val="none" w:sz="0" w:space="0" w:color="auto" w:frame="1"/>
                                <w:lang w:val="en-US" w:bidi="th-TH"/>
                              </w:rPr>
                              <w:t>lm(</w:t>
                            </w:r>
                            <w:proofErr w:type="gramEnd"/>
                            <w:r w:rsidRPr="00AB74F7">
                              <w:rPr>
                                <w:rFonts w:ascii="Lucida Console" w:hAnsi="Lucida Console" w:cs="Courier New"/>
                                <w:color w:val="000000"/>
                                <w:sz w:val="18"/>
                                <w:szCs w:val="18"/>
                                <w:bdr w:val="none" w:sz="0" w:space="0" w:color="auto" w:frame="1"/>
                                <w:lang w:val="en-US" w:bidi="th-TH"/>
                              </w:rPr>
                              <w:t>formula = IDR ~ IND, data = rate)</w:t>
                            </w:r>
                          </w:p>
                          <w:p w:rsidR="009E4A81" w:rsidRPr="00AB74F7" w:rsidRDefault="009E4A81" w:rsidP="008334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Lucida Console" w:hAnsi="Lucida Console" w:cs="Courier New"/>
                                <w:color w:val="000000"/>
                                <w:sz w:val="18"/>
                                <w:szCs w:val="18"/>
                                <w:bdr w:val="none" w:sz="0" w:space="0" w:color="auto" w:frame="1"/>
                                <w:lang w:val="en-US" w:bidi="th-TH"/>
                              </w:rPr>
                            </w:pPr>
                          </w:p>
                          <w:p w:rsidR="009E4A81" w:rsidRPr="00AB74F7" w:rsidRDefault="009E4A81" w:rsidP="008334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Lucida Console" w:hAnsi="Lucida Console" w:cs="Courier New"/>
                                <w:color w:val="000000"/>
                                <w:sz w:val="18"/>
                                <w:szCs w:val="18"/>
                                <w:bdr w:val="none" w:sz="0" w:space="0" w:color="auto" w:frame="1"/>
                                <w:lang w:val="en-US" w:bidi="th-TH"/>
                              </w:rPr>
                            </w:pPr>
                            <w:r w:rsidRPr="00AB74F7">
                              <w:rPr>
                                <w:rFonts w:ascii="Lucida Console" w:hAnsi="Lucida Console" w:cs="Courier New"/>
                                <w:color w:val="000000"/>
                                <w:sz w:val="18"/>
                                <w:szCs w:val="18"/>
                                <w:bdr w:val="none" w:sz="0" w:space="0" w:color="auto" w:frame="1"/>
                                <w:lang w:val="en-US" w:bidi="th-TH"/>
                              </w:rPr>
                              <w:t>Coefficients:</w:t>
                            </w:r>
                          </w:p>
                          <w:p w:rsidR="009E4A81" w:rsidRPr="00AB74F7" w:rsidRDefault="009E4A81" w:rsidP="008334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Lucida Console" w:hAnsi="Lucida Console" w:cs="Courier New"/>
                                <w:color w:val="000000"/>
                                <w:sz w:val="18"/>
                                <w:szCs w:val="18"/>
                                <w:bdr w:val="none" w:sz="0" w:space="0" w:color="auto" w:frame="1"/>
                                <w:lang w:val="en-US" w:bidi="th-TH"/>
                              </w:rPr>
                            </w:pPr>
                            <w:r w:rsidRPr="00AB74F7">
                              <w:rPr>
                                <w:rFonts w:ascii="Lucida Console" w:hAnsi="Lucida Console" w:cs="Courier New"/>
                                <w:color w:val="000000"/>
                                <w:sz w:val="18"/>
                                <w:szCs w:val="18"/>
                                <w:bdr w:val="none" w:sz="0" w:space="0" w:color="auto" w:frame="1"/>
                                <w:lang w:val="en-US" w:bidi="th-TH"/>
                              </w:rPr>
                              <w:t xml:space="preserve">(Intercept)          IND  </w:t>
                            </w:r>
                          </w:p>
                          <w:p w:rsidR="009E4A81" w:rsidRPr="0083346B" w:rsidRDefault="009E4A81" w:rsidP="008334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Lucida Console" w:hAnsi="Lucida Console" w:cs="Courier New"/>
                                <w:color w:val="000000"/>
                                <w:sz w:val="18"/>
                                <w:szCs w:val="18"/>
                                <w:bdr w:val="none" w:sz="0" w:space="0" w:color="auto" w:frame="1"/>
                                <w:lang w:val="en-US" w:bidi="th-TH"/>
                              </w:rPr>
                            </w:pPr>
                            <w:r w:rsidRPr="00AB74F7">
                              <w:rPr>
                                <w:rFonts w:ascii="Lucida Console" w:hAnsi="Lucida Console" w:cs="Courier New"/>
                                <w:color w:val="000000"/>
                                <w:sz w:val="18"/>
                                <w:szCs w:val="18"/>
                                <w:bdr w:val="none" w:sz="0" w:space="0" w:color="auto" w:frame="1"/>
                                <w:lang w:val="en-US" w:bidi="th-TH"/>
                              </w:rPr>
                              <w:t xml:space="preserve"> 16194.7586      -0.1225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05pt;margin-top:.8pt;width:239.8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">
                <v:textbox style="mso-fit-shape-to-text:t">
                  <w:txbxContent>
                    <w:p w:rsidR="009E4A81" w:rsidRPr="00AB74F7" w:rsidRDefault="009E4A81" w:rsidP="008334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Lucida Console" w:hAnsi="Lucida Console" w:cs="Courier New"/>
                          <w:color w:val="000000"/>
                          <w:sz w:val="18"/>
                          <w:szCs w:val="18"/>
                          <w:bdr w:val="none" w:sz="0" w:space="0" w:color="auto" w:frame="1"/>
                          <w:lang w:val="en-US" w:bidi="th-TH"/>
                        </w:rPr>
                      </w:pPr>
                      <w:r w:rsidRPr="00AB74F7">
                        <w:rPr>
                          <w:rFonts w:ascii="Lucida Console" w:hAnsi="Lucida Console" w:cs="Courier New"/>
                          <w:color w:val="000000"/>
                          <w:sz w:val="18"/>
                          <w:szCs w:val="18"/>
                          <w:bdr w:val="none" w:sz="0" w:space="0" w:color="auto" w:frame="1"/>
                          <w:lang w:val="en-US" w:bidi="th-TH"/>
                        </w:rPr>
                        <w:t>Call:</w:t>
                      </w:r>
                    </w:p>
                    <w:p w:rsidR="009E4A81" w:rsidRPr="00AB74F7" w:rsidRDefault="009E4A81" w:rsidP="008334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Lucida Console" w:hAnsi="Lucida Console" w:cs="Courier New"/>
                          <w:color w:val="000000"/>
                          <w:sz w:val="18"/>
                          <w:szCs w:val="18"/>
                          <w:bdr w:val="none" w:sz="0" w:space="0" w:color="auto" w:frame="1"/>
                          <w:lang w:val="en-US" w:bidi="th-TH"/>
                        </w:rPr>
                      </w:pPr>
                      <w:proofErr w:type="gramStart"/>
                      <w:r w:rsidRPr="00AB74F7">
                        <w:rPr>
                          <w:rFonts w:ascii="Lucida Console" w:hAnsi="Lucida Console" w:cs="Courier New"/>
                          <w:color w:val="000000"/>
                          <w:sz w:val="18"/>
                          <w:szCs w:val="18"/>
                          <w:bdr w:val="none" w:sz="0" w:space="0" w:color="auto" w:frame="1"/>
                          <w:lang w:val="en-US" w:bidi="th-TH"/>
                        </w:rPr>
                        <w:t>lm(</w:t>
                      </w:r>
                      <w:proofErr w:type="gramEnd"/>
                      <w:r w:rsidRPr="00AB74F7">
                        <w:rPr>
                          <w:rFonts w:ascii="Lucida Console" w:hAnsi="Lucida Console" w:cs="Courier New"/>
                          <w:color w:val="000000"/>
                          <w:sz w:val="18"/>
                          <w:szCs w:val="18"/>
                          <w:bdr w:val="none" w:sz="0" w:space="0" w:color="auto" w:frame="1"/>
                          <w:lang w:val="en-US" w:bidi="th-TH"/>
                        </w:rPr>
                        <w:t>formula = IDR ~ IND, data = rate)</w:t>
                      </w:r>
                    </w:p>
                    <w:p w:rsidR="009E4A81" w:rsidRPr="00AB74F7" w:rsidRDefault="009E4A81" w:rsidP="008334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Lucida Console" w:hAnsi="Lucida Console" w:cs="Courier New"/>
                          <w:color w:val="000000"/>
                          <w:sz w:val="18"/>
                          <w:szCs w:val="18"/>
                          <w:bdr w:val="none" w:sz="0" w:space="0" w:color="auto" w:frame="1"/>
                          <w:lang w:val="en-US" w:bidi="th-TH"/>
                        </w:rPr>
                      </w:pPr>
                    </w:p>
                    <w:p w:rsidR="009E4A81" w:rsidRPr="00AB74F7" w:rsidRDefault="009E4A81" w:rsidP="008334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Lucida Console" w:hAnsi="Lucida Console" w:cs="Courier New"/>
                          <w:color w:val="000000"/>
                          <w:sz w:val="18"/>
                          <w:szCs w:val="18"/>
                          <w:bdr w:val="none" w:sz="0" w:space="0" w:color="auto" w:frame="1"/>
                          <w:lang w:val="en-US" w:bidi="th-TH"/>
                        </w:rPr>
                      </w:pPr>
                      <w:r w:rsidRPr="00AB74F7">
                        <w:rPr>
                          <w:rFonts w:ascii="Lucida Console" w:hAnsi="Lucida Console" w:cs="Courier New"/>
                          <w:color w:val="000000"/>
                          <w:sz w:val="18"/>
                          <w:szCs w:val="18"/>
                          <w:bdr w:val="none" w:sz="0" w:space="0" w:color="auto" w:frame="1"/>
                          <w:lang w:val="en-US" w:bidi="th-TH"/>
                        </w:rPr>
                        <w:t>Coefficients:</w:t>
                      </w:r>
                    </w:p>
                    <w:p w:rsidR="009E4A81" w:rsidRPr="00AB74F7" w:rsidRDefault="009E4A81" w:rsidP="008334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Lucida Console" w:hAnsi="Lucida Console" w:cs="Courier New"/>
                          <w:color w:val="000000"/>
                          <w:sz w:val="18"/>
                          <w:szCs w:val="18"/>
                          <w:bdr w:val="none" w:sz="0" w:space="0" w:color="auto" w:frame="1"/>
                          <w:lang w:val="en-US" w:bidi="th-TH"/>
                        </w:rPr>
                      </w:pPr>
                      <w:r w:rsidRPr="00AB74F7">
                        <w:rPr>
                          <w:rFonts w:ascii="Lucida Console" w:hAnsi="Lucida Console" w:cs="Courier New"/>
                          <w:color w:val="000000"/>
                          <w:sz w:val="18"/>
                          <w:szCs w:val="18"/>
                          <w:bdr w:val="none" w:sz="0" w:space="0" w:color="auto" w:frame="1"/>
                          <w:lang w:val="en-US" w:bidi="th-TH"/>
                        </w:rPr>
                        <w:t xml:space="preserve">(Intercept)          IND  </w:t>
                      </w:r>
                    </w:p>
                    <w:p w:rsidR="009E4A81" w:rsidRPr="0083346B" w:rsidRDefault="009E4A81" w:rsidP="008334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Lucida Console" w:hAnsi="Lucida Console" w:cs="Courier New"/>
                          <w:color w:val="000000"/>
                          <w:sz w:val="18"/>
                          <w:szCs w:val="18"/>
                          <w:bdr w:val="none" w:sz="0" w:space="0" w:color="auto" w:frame="1"/>
                          <w:lang w:val="en-US" w:bidi="th-TH"/>
                        </w:rPr>
                      </w:pPr>
                      <w:r w:rsidRPr="00AB74F7">
                        <w:rPr>
                          <w:rFonts w:ascii="Lucida Console" w:hAnsi="Lucida Console" w:cs="Courier New"/>
                          <w:color w:val="000000"/>
                          <w:sz w:val="18"/>
                          <w:szCs w:val="18"/>
                          <w:bdr w:val="none" w:sz="0" w:space="0" w:color="auto" w:frame="1"/>
                          <w:lang w:val="en-US" w:bidi="th-TH"/>
                        </w:rPr>
                        <w:t xml:space="preserve"> 16194.7586      -0.1225  </w:t>
                      </w:r>
                    </w:p>
                  </w:txbxContent>
                </v:textbox>
                <w10:wrap type="square" anchorx="margin"/>
              </v:shape>
            </w:pict>
          </mc:Fallback>
        </mc:AlternateContent>
      </w:r>
    </w:p>
    <w:p w:rsidR="0083346B" w:rsidRDefault="0083346B" w:rsidP="00C23F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pPr>
    </w:p>
    <w:p w:rsidR="0083346B" w:rsidRDefault="0083346B" w:rsidP="00C23F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lang w:val="en-US"/>
        </w:rPr>
      </w:pPr>
    </w:p>
    <w:p w:rsidR="0083346B" w:rsidRDefault="0083346B" w:rsidP="00C23F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pPr>
    </w:p>
    <w:p w:rsidR="0083346B" w:rsidRDefault="0083346B" w:rsidP="00C23F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pPr>
    </w:p>
    <w:p w:rsidR="0083346B" w:rsidRDefault="0083346B" w:rsidP="00C23F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pPr>
    </w:p>
    <w:p w:rsidR="0083346B" w:rsidRDefault="0083346B" w:rsidP="003621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pPr>
      <w:r>
        <w:t>Now, we have built the linear regression model.</w:t>
      </w:r>
      <w:r w:rsidR="001E721A">
        <w:t xml:space="preserve"> It also will propose the relationship between predictor and outcome in the form of mathematical formula for COVID-19 as function for exchange rate USD/IDR. </w:t>
      </w:r>
    </w:p>
    <w:p w:rsidR="001E721A" w:rsidRPr="00362121" w:rsidRDefault="001E721A" w:rsidP="00C23F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pPr>
      <m:oMathPara>
        <m:oMath>
          <m:r>
            <w:rPr>
              <w:rFonts w:ascii="Cambria Math" w:hAnsi="Cambria Math"/>
            </w:rPr>
            <m:t>y=16194.7586-0.1225x</m:t>
          </m:r>
        </m:oMath>
      </m:oMathPara>
    </w:p>
    <w:p w:rsidR="00362121" w:rsidRDefault="00362121" w:rsidP="00C23F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pPr>
      <w:proofErr w:type="gramStart"/>
      <w:r>
        <w:t>where</w:t>
      </w:r>
      <w:proofErr w:type="gramEnd"/>
      <w:r>
        <w:t>,</w:t>
      </w:r>
    </w:p>
    <w:p w:rsidR="00362121" w:rsidRDefault="00362121" w:rsidP="00C23F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pPr>
      <m:oMath>
        <m:r>
          <w:rPr>
            <w:rFonts w:ascii="Cambria Math" w:hAnsi="Cambria Math"/>
          </w:rPr>
          <m:t>y</m:t>
        </m:r>
      </m:oMath>
      <w:r>
        <w:t xml:space="preserve"> </w:t>
      </w:r>
      <w:proofErr w:type="gramStart"/>
      <w:r>
        <w:t>is</w:t>
      </w:r>
      <w:proofErr w:type="gramEnd"/>
      <w:r>
        <w:t xml:space="preserve"> defined as outcome (COVID-19 case)</w:t>
      </w:r>
    </w:p>
    <w:p w:rsidR="00362121" w:rsidRDefault="00362121" w:rsidP="00C23F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pPr>
      <m:oMath>
        <m:r>
          <w:rPr>
            <w:rFonts w:ascii="Cambria Math" w:hAnsi="Cambria Math"/>
          </w:rPr>
          <m:t>x</m:t>
        </m:r>
      </m:oMath>
      <w:r>
        <w:t xml:space="preserve"> </w:t>
      </w:r>
      <w:proofErr w:type="gramStart"/>
      <w:r>
        <w:t>is</w:t>
      </w:r>
      <w:proofErr w:type="gramEnd"/>
      <w:r>
        <w:t xml:space="preserve"> defined as predictor (USD/IDR)</w:t>
      </w:r>
    </w:p>
    <w:p w:rsidR="0083346B" w:rsidRDefault="0083346B" w:rsidP="001010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pPr>
      <w:r w:rsidRPr="003500D3">
        <w:t xml:space="preserve">The model were able to estimate </w:t>
      </w:r>
      <w:r w:rsidR="00B13D67" w:rsidRPr="003500D3">
        <w:t>COVID-19 case</w:t>
      </w:r>
      <w:r w:rsidRPr="003500D3">
        <w:t xml:space="preserve"> up to </w:t>
      </w:r>
      <w:r w:rsidR="00B13D67" w:rsidRPr="003500D3">
        <w:t>88</w:t>
      </w:r>
      <w:r w:rsidRPr="003500D3">
        <w:t>% with very small p-value</w:t>
      </w:r>
      <w:r w:rsidR="00E76C91" w:rsidRPr="003500D3">
        <w:t xml:space="preserve"> as shown in</w:t>
      </w:r>
      <w:r w:rsidR="00101049" w:rsidRPr="003500D3">
        <w:t xml:space="preserve"> </w:t>
      </w:r>
      <w:r w:rsidR="00E76C91" w:rsidRPr="003500D3">
        <w:t xml:space="preserve">Figure 7. It means that </w:t>
      </w:r>
      <w:r w:rsidR="001C7C5F" w:rsidRPr="003500D3">
        <w:t>the statistical model is powerful to predict the relationship between exchange rate USD/IDR</w:t>
      </w:r>
      <w:r w:rsidR="00101049" w:rsidRPr="003500D3">
        <w:t xml:space="preserve"> and </w:t>
      </w:r>
      <w:r w:rsidR="001C7C5F" w:rsidRPr="003500D3">
        <w:t>COVID-19</w:t>
      </w:r>
      <w:r w:rsidR="00101049" w:rsidRPr="003500D3">
        <w:t>.</w:t>
      </w:r>
      <w:r w:rsidR="00101049">
        <w:t xml:space="preserve"> </w:t>
      </w:r>
      <w:r w:rsidR="003500D3">
        <w:t>Based on summary as shown in Figure 8, it captured that linear regression well fitted to COVID-19 and exchange rate USD/IDR.</w:t>
      </w:r>
    </w:p>
    <w:p w:rsidR="00B13D67" w:rsidRPr="00AB74F7" w:rsidRDefault="00B13D67" w:rsidP="00C23F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Lucida Console" w:hAnsi="Lucida Console" w:cs="Courier New"/>
          <w:color w:val="000000"/>
          <w:sz w:val="18"/>
          <w:szCs w:val="18"/>
          <w:bdr w:val="none" w:sz="0" w:space="0" w:color="auto" w:frame="1"/>
          <w:lang w:val="en-US" w:bidi="th-TH"/>
        </w:rPr>
      </w:pPr>
    </w:p>
    <w:p w:rsidR="00C23F57" w:rsidRPr="00AB74F7" w:rsidRDefault="00B13D67" w:rsidP="00B13D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Lucida Console" w:hAnsi="Lucida Console" w:cs="Courier New"/>
          <w:color w:val="000000"/>
          <w:sz w:val="18"/>
          <w:szCs w:val="18"/>
          <w:bdr w:val="none" w:sz="0" w:space="0" w:color="auto" w:frame="1"/>
          <w:lang w:val="en-US" w:bidi="th-TH"/>
        </w:rPr>
      </w:pPr>
      <w:r>
        <w:rPr>
          <w:noProof/>
          <w:lang w:val="en-US" w:bidi="th-TH"/>
        </w:rPr>
        <mc:AlternateContent>
          <mc:Choice Requires="wps">
            <w:drawing>
              <wp:anchor distT="45720" distB="45720" distL="114300" distR="114300" simplePos="0" relativeHeight="251661312" behindDoc="0" locked="0" layoutInCell="1" allowOverlap="1">
                <wp:simplePos x="0" y="0"/>
                <wp:positionH relativeFrom="margin">
                  <wp:align>left</wp:align>
                </wp:positionH>
                <wp:positionV relativeFrom="paragraph">
                  <wp:posOffset>12309</wp:posOffset>
                </wp:positionV>
                <wp:extent cx="5127625" cy="1404620"/>
                <wp:effectExtent l="0" t="0" r="15875" b="1397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7674" cy="1404620"/>
                        </a:xfrm>
                        <a:prstGeom prst="rect">
                          <a:avLst/>
                        </a:prstGeom>
                        <a:solidFill>
                          <a:srgbClr val="FFFFFF"/>
                        </a:solidFill>
                        <a:ln w="9525">
                          <a:solidFill>
                            <a:srgbClr val="000000"/>
                          </a:solidFill>
                          <a:miter lim="800000"/>
                          <a:headEnd/>
                          <a:tailEnd/>
                        </a:ln>
                      </wps:spPr>
                      <wps:txbx>
                        <w:txbxContent>
                          <w:p w:rsidR="009E4A81" w:rsidRPr="00AB74F7" w:rsidRDefault="009E4A81" w:rsidP="00B13D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Lucida Console" w:hAnsi="Lucida Console" w:cs="Courier New"/>
                                <w:color w:val="000000"/>
                                <w:sz w:val="18"/>
                                <w:szCs w:val="18"/>
                                <w:bdr w:val="none" w:sz="0" w:space="0" w:color="auto" w:frame="1"/>
                                <w:lang w:val="en-US" w:bidi="th-TH"/>
                              </w:rPr>
                            </w:pPr>
                            <w:r w:rsidRPr="00AB74F7">
                              <w:rPr>
                                <w:rFonts w:ascii="Lucida Console" w:hAnsi="Lucida Console" w:cs="Courier New"/>
                                <w:color w:val="000000"/>
                                <w:sz w:val="18"/>
                                <w:szCs w:val="18"/>
                                <w:bdr w:val="none" w:sz="0" w:space="0" w:color="auto" w:frame="1"/>
                                <w:lang w:val="en-US" w:bidi="th-TH"/>
                              </w:rPr>
                              <w:t>Residuals:</w:t>
                            </w:r>
                          </w:p>
                          <w:p w:rsidR="009E4A81" w:rsidRPr="00AB74F7" w:rsidRDefault="009E4A81" w:rsidP="00B13D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Lucida Console" w:hAnsi="Lucida Console" w:cs="Courier New"/>
                                <w:color w:val="000000"/>
                                <w:sz w:val="18"/>
                                <w:szCs w:val="18"/>
                                <w:bdr w:val="none" w:sz="0" w:space="0" w:color="auto" w:frame="1"/>
                                <w:lang w:val="en-US" w:bidi="th-TH"/>
                              </w:rPr>
                            </w:pPr>
                            <w:r w:rsidRPr="00AB74F7">
                              <w:rPr>
                                <w:rFonts w:ascii="Lucida Console" w:hAnsi="Lucida Console" w:cs="Courier New"/>
                                <w:color w:val="000000"/>
                                <w:sz w:val="18"/>
                                <w:szCs w:val="18"/>
                                <w:bdr w:val="none" w:sz="0" w:space="0" w:color="auto" w:frame="1"/>
                                <w:lang w:val="en-US" w:bidi="th-TH"/>
                              </w:rPr>
                              <w:t xml:space="preserve">   Min     1Q Median     3Q    Max </w:t>
                            </w:r>
                          </w:p>
                          <w:p w:rsidR="009E4A81" w:rsidRPr="00AB74F7" w:rsidRDefault="009E4A81" w:rsidP="00B13D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Lucida Console" w:hAnsi="Lucida Console" w:cs="Courier New"/>
                                <w:color w:val="000000"/>
                                <w:sz w:val="18"/>
                                <w:szCs w:val="18"/>
                                <w:bdr w:val="none" w:sz="0" w:space="0" w:color="auto" w:frame="1"/>
                                <w:lang w:val="en-US" w:bidi="th-TH"/>
                              </w:rPr>
                            </w:pPr>
                            <w:r w:rsidRPr="00AB74F7">
                              <w:rPr>
                                <w:rFonts w:ascii="Lucida Console" w:hAnsi="Lucida Console" w:cs="Courier New"/>
                                <w:color w:val="000000"/>
                                <w:sz w:val="18"/>
                                <w:szCs w:val="18"/>
                                <w:bdr w:val="none" w:sz="0" w:space="0" w:color="auto" w:frame="1"/>
                                <w:lang w:val="en-US" w:bidi="th-TH"/>
                              </w:rPr>
                              <w:t>-649.5 -</w:t>
                            </w:r>
                            <w:proofErr w:type="gramStart"/>
                            <w:r w:rsidRPr="00AB74F7">
                              <w:rPr>
                                <w:rFonts w:ascii="Lucida Console" w:hAnsi="Lucida Console" w:cs="Courier New"/>
                                <w:color w:val="000000"/>
                                <w:sz w:val="18"/>
                                <w:szCs w:val="18"/>
                                <w:bdr w:val="none" w:sz="0" w:space="0" w:color="auto" w:frame="1"/>
                                <w:lang w:val="en-US" w:bidi="th-TH"/>
                              </w:rPr>
                              <w:t>155.0  -</w:t>
                            </w:r>
                            <w:proofErr w:type="gramEnd"/>
                            <w:r w:rsidRPr="00AB74F7">
                              <w:rPr>
                                <w:rFonts w:ascii="Lucida Console" w:hAnsi="Lucida Console" w:cs="Courier New"/>
                                <w:color w:val="000000"/>
                                <w:sz w:val="18"/>
                                <w:szCs w:val="18"/>
                                <w:bdr w:val="none" w:sz="0" w:space="0" w:color="auto" w:frame="1"/>
                                <w:lang w:val="en-US" w:bidi="th-TH"/>
                              </w:rPr>
                              <w:t xml:space="preserve">55.1  139.0  631.5 </w:t>
                            </w:r>
                          </w:p>
                          <w:p w:rsidR="009E4A81" w:rsidRPr="00AB74F7" w:rsidRDefault="009E4A81" w:rsidP="00B13D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Lucida Console" w:hAnsi="Lucida Console" w:cs="Courier New"/>
                                <w:color w:val="000000"/>
                                <w:sz w:val="18"/>
                                <w:szCs w:val="18"/>
                                <w:bdr w:val="none" w:sz="0" w:space="0" w:color="auto" w:frame="1"/>
                                <w:lang w:val="en-US" w:bidi="th-TH"/>
                              </w:rPr>
                            </w:pPr>
                          </w:p>
                          <w:p w:rsidR="009E4A81" w:rsidRPr="00AB74F7" w:rsidRDefault="009E4A81" w:rsidP="00B13D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Lucida Console" w:hAnsi="Lucida Console" w:cs="Courier New"/>
                                <w:color w:val="000000"/>
                                <w:sz w:val="18"/>
                                <w:szCs w:val="18"/>
                                <w:bdr w:val="none" w:sz="0" w:space="0" w:color="auto" w:frame="1"/>
                                <w:lang w:val="en-US" w:bidi="th-TH"/>
                              </w:rPr>
                            </w:pPr>
                            <w:r w:rsidRPr="00AB74F7">
                              <w:rPr>
                                <w:rFonts w:ascii="Lucida Console" w:hAnsi="Lucida Console" w:cs="Courier New"/>
                                <w:color w:val="000000"/>
                                <w:sz w:val="18"/>
                                <w:szCs w:val="18"/>
                                <w:bdr w:val="none" w:sz="0" w:space="0" w:color="auto" w:frame="1"/>
                                <w:lang w:val="en-US" w:bidi="th-TH"/>
                              </w:rPr>
                              <w:t>Coefficients:</w:t>
                            </w:r>
                          </w:p>
                          <w:p w:rsidR="009E4A81" w:rsidRPr="00AB74F7" w:rsidRDefault="009E4A81" w:rsidP="00B13D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Lucida Console" w:hAnsi="Lucida Console" w:cs="Courier New"/>
                                <w:color w:val="000000"/>
                                <w:sz w:val="18"/>
                                <w:szCs w:val="18"/>
                                <w:bdr w:val="none" w:sz="0" w:space="0" w:color="auto" w:frame="1"/>
                                <w:lang w:val="en-US" w:bidi="th-TH"/>
                              </w:rPr>
                            </w:pPr>
                            <w:r w:rsidRPr="00AB74F7">
                              <w:rPr>
                                <w:rFonts w:ascii="Lucida Console" w:hAnsi="Lucida Console" w:cs="Courier New"/>
                                <w:color w:val="000000"/>
                                <w:sz w:val="18"/>
                                <w:szCs w:val="18"/>
                                <w:bdr w:val="none" w:sz="0" w:space="0" w:color="auto" w:frame="1"/>
                                <w:lang w:val="en-US" w:bidi="th-TH"/>
                              </w:rPr>
                              <w:t xml:space="preserve">              Estimate Std. Error t value </w:t>
                            </w:r>
                            <w:proofErr w:type="spellStart"/>
                            <w:proofErr w:type="gramStart"/>
                            <w:r w:rsidRPr="00AB74F7">
                              <w:rPr>
                                <w:rFonts w:ascii="Lucida Console" w:hAnsi="Lucida Console" w:cs="Courier New"/>
                                <w:color w:val="000000"/>
                                <w:sz w:val="18"/>
                                <w:szCs w:val="18"/>
                                <w:bdr w:val="none" w:sz="0" w:space="0" w:color="auto" w:frame="1"/>
                                <w:lang w:val="en-US" w:bidi="th-TH"/>
                              </w:rPr>
                              <w:t>Pr</w:t>
                            </w:r>
                            <w:proofErr w:type="spellEnd"/>
                            <w:r w:rsidRPr="00AB74F7">
                              <w:rPr>
                                <w:rFonts w:ascii="Lucida Console" w:hAnsi="Lucida Console" w:cs="Courier New"/>
                                <w:color w:val="000000"/>
                                <w:sz w:val="18"/>
                                <w:szCs w:val="18"/>
                                <w:bdr w:val="none" w:sz="0" w:space="0" w:color="auto" w:frame="1"/>
                                <w:lang w:val="en-US" w:bidi="th-TH"/>
                              </w:rPr>
                              <w:t>(</w:t>
                            </w:r>
                            <w:proofErr w:type="gramEnd"/>
                            <w:r w:rsidRPr="00AB74F7">
                              <w:rPr>
                                <w:rFonts w:ascii="Lucida Console" w:hAnsi="Lucida Console" w:cs="Courier New"/>
                                <w:color w:val="000000"/>
                                <w:sz w:val="18"/>
                                <w:szCs w:val="18"/>
                                <w:bdr w:val="none" w:sz="0" w:space="0" w:color="auto" w:frame="1"/>
                                <w:lang w:val="en-US" w:bidi="th-TH"/>
                              </w:rPr>
                              <w:t xml:space="preserve">&gt;|t|)    </w:t>
                            </w:r>
                          </w:p>
                          <w:p w:rsidR="009E4A81" w:rsidRPr="00AB74F7" w:rsidRDefault="009E4A81" w:rsidP="00B13D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Lucida Console" w:hAnsi="Lucida Console" w:cs="Courier New"/>
                                <w:color w:val="000000"/>
                                <w:sz w:val="18"/>
                                <w:szCs w:val="18"/>
                                <w:bdr w:val="none" w:sz="0" w:space="0" w:color="auto" w:frame="1"/>
                                <w:lang w:val="en-US" w:bidi="th-TH"/>
                              </w:rPr>
                            </w:pPr>
                            <w:r w:rsidRPr="00AB74F7">
                              <w:rPr>
                                <w:rFonts w:ascii="Lucida Console" w:hAnsi="Lucida Console" w:cs="Courier New"/>
                                <w:color w:val="000000"/>
                                <w:sz w:val="18"/>
                                <w:szCs w:val="18"/>
                                <w:bdr w:val="none" w:sz="0" w:space="0" w:color="auto" w:frame="1"/>
                                <w:lang w:val="en-US" w:bidi="th-TH"/>
                              </w:rPr>
                              <w:t>(Intercept)  1.619e+</w:t>
                            </w:r>
                            <w:proofErr w:type="gramStart"/>
                            <w:r w:rsidRPr="00AB74F7">
                              <w:rPr>
                                <w:rFonts w:ascii="Lucida Console" w:hAnsi="Lucida Console" w:cs="Courier New"/>
                                <w:color w:val="000000"/>
                                <w:sz w:val="18"/>
                                <w:szCs w:val="18"/>
                                <w:bdr w:val="none" w:sz="0" w:space="0" w:color="auto" w:frame="1"/>
                                <w:lang w:val="en-US" w:bidi="th-TH"/>
                              </w:rPr>
                              <w:t>04  5.908e</w:t>
                            </w:r>
                            <w:proofErr w:type="gramEnd"/>
                            <w:r w:rsidRPr="00AB74F7">
                              <w:rPr>
                                <w:rFonts w:ascii="Lucida Console" w:hAnsi="Lucida Console" w:cs="Courier New"/>
                                <w:color w:val="000000"/>
                                <w:sz w:val="18"/>
                                <w:szCs w:val="18"/>
                                <w:bdr w:val="none" w:sz="0" w:space="0" w:color="auto" w:frame="1"/>
                                <w:lang w:val="en-US" w:bidi="th-TH"/>
                              </w:rPr>
                              <w:t>+01  274.13   &lt;2e-16 ***</w:t>
                            </w:r>
                          </w:p>
                          <w:p w:rsidR="009E4A81" w:rsidRPr="00AB74F7" w:rsidRDefault="009E4A81" w:rsidP="00B13D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Lucida Console" w:hAnsi="Lucida Console" w:cs="Courier New"/>
                                <w:color w:val="000000"/>
                                <w:sz w:val="18"/>
                                <w:szCs w:val="18"/>
                                <w:bdr w:val="none" w:sz="0" w:space="0" w:color="auto" w:frame="1"/>
                                <w:lang w:val="en-US" w:bidi="th-TH"/>
                              </w:rPr>
                            </w:pPr>
                            <w:r w:rsidRPr="00AB74F7">
                              <w:rPr>
                                <w:rFonts w:ascii="Lucida Console" w:hAnsi="Lucida Console" w:cs="Courier New"/>
                                <w:color w:val="000000"/>
                                <w:sz w:val="18"/>
                                <w:szCs w:val="18"/>
                                <w:bdr w:val="none" w:sz="0" w:space="0" w:color="auto" w:frame="1"/>
                                <w:lang w:val="en-US" w:bidi="th-TH"/>
                              </w:rPr>
                              <w:t>IND         -1.225e-</w:t>
                            </w:r>
                            <w:proofErr w:type="gramStart"/>
                            <w:r w:rsidRPr="00AB74F7">
                              <w:rPr>
                                <w:rFonts w:ascii="Lucida Console" w:hAnsi="Lucida Console" w:cs="Courier New"/>
                                <w:color w:val="000000"/>
                                <w:sz w:val="18"/>
                                <w:szCs w:val="18"/>
                                <w:bdr w:val="none" w:sz="0" w:space="0" w:color="auto" w:frame="1"/>
                                <w:lang w:val="en-US" w:bidi="th-TH"/>
                              </w:rPr>
                              <w:t>01  5.986e</w:t>
                            </w:r>
                            <w:proofErr w:type="gramEnd"/>
                            <w:r w:rsidRPr="00AB74F7">
                              <w:rPr>
                                <w:rFonts w:ascii="Lucida Console" w:hAnsi="Lucida Console" w:cs="Courier New"/>
                                <w:color w:val="000000"/>
                                <w:sz w:val="18"/>
                                <w:szCs w:val="18"/>
                                <w:bdr w:val="none" w:sz="0" w:space="0" w:color="auto" w:frame="1"/>
                                <w:lang w:val="en-US" w:bidi="th-TH"/>
                              </w:rPr>
                              <w:t>-03  -20.47   &lt;2e-16 ***</w:t>
                            </w:r>
                          </w:p>
                          <w:p w:rsidR="009E4A81" w:rsidRPr="00AB74F7" w:rsidRDefault="009E4A81" w:rsidP="00B13D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Lucida Console" w:hAnsi="Lucida Console" w:cs="Courier New"/>
                                <w:color w:val="000000"/>
                                <w:sz w:val="18"/>
                                <w:szCs w:val="18"/>
                                <w:bdr w:val="none" w:sz="0" w:space="0" w:color="auto" w:frame="1"/>
                                <w:lang w:val="en-US" w:bidi="th-TH"/>
                              </w:rPr>
                            </w:pPr>
                            <w:r w:rsidRPr="00AB74F7">
                              <w:rPr>
                                <w:rFonts w:ascii="Lucida Console" w:hAnsi="Lucida Console" w:cs="Courier New"/>
                                <w:color w:val="000000"/>
                                <w:sz w:val="18"/>
                                <w:szCs w:val="18"/>
                                <w:bdr w:val="none" w:sz="0" w:space="0" w:color="auto" w:frame="1"/>
                                <w:lang w:val="en-US" w:bidi="th-TH"/>
                              </w:rPr>
                              <w:t>---</w:t>
                            </w:r>
                          </w:p>
                          <w:p w:rsidR="009E4A81" w:rsidRPr="00AB74F7" w:rsidRDefault="009E4A81" w:rsidP="00B13D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Lucida Console" w:hAnsi="Lucida Console" w:cs="Courier New"/>
                                <w:color w:val="000000"/>
                                <w:sz w:val="18"/>
                                <w:szCs w:val="18"/>
                                <w:bdr w:val="none" w:sz="0" w:space="0" w:color="auto" w:frame="1"/>
                                <w:lang w:val="en-US" w:bidi="th-TH"/>
                              </w:rPr>
                            </w:pPr>
                            <w:proofErr w:type="spellStart"/>
                            <w:r w:rsidRPr="00AB74F7">
                              <w:rPr>
                                <w:rFonts w:ascii="Lucida Console" w:hAnsi="Lucida Console" w:cs="Courier New"/>
                                <w:color w:val="000000"/>
                                <w:sz w:val="18"/>
                                <w:szCs w:val="18"/>
                                <w:bdr w:val="none" w:sz="0" w:space="0" w:color="auto" w:frame="1"/>
                                <w:lang w:val="en-US" w:bidi="th-TH"/>
                              </w:rPr>
                              <w:t>Signif</w:t>
                            </w:r>
                            <w:proofErr w:type="spellEnd"/>
                            <w:r w:rsidRPr="00AB74F7">
                              <w:rPr>
                                <w:rFonts w:ascii="Lucida Console" w:hAnsi="Lucida Console" w:cs="Courier New"/>
                                <w:color w:val="000000"/>
                                <w:sz w:val="18"/>
                                <w:szCs w:val="18"/>
                                <w:bdr w:val="none" w:sz="0" w:space="0" w:color="auto" w:frame="1"/>
                                <w:lang w:val="en-US" w:bidi="th-TH"/>
                              </w:rPr>
                              <w:t xml:space="preserve">. </w:t>
                            </w:r>
                            <w:proofErr w:type="gramStart"/>
                            <w:r w:rsidRPr="00AB74F7">
                              <w:rPr>
                                <w:rFonts w:ascii="Lucida Console" w:hAnsi="Lucida Console" w:cs="Courier New"/>
                                <w:color w:val="000000"/>
                                <w:sz w:val="18"/>
                                <w:szCs w:val="18"/>
                                <w:bdr w:val="none" w:sz="0" w:space="0" w:color="auto" w:frame="1"/>
                                <w:lang w:val="en-US" w:bidi="th-TH"/>
                              </w:rPr>
                              <w:t>codes</w:t>
                            </w:r>
                            <w:proofErr w:type="gramEnd"/>
                            <w:r w:rsidRPr="00AB74F7">
                              <w:rPr>
                                <w:rFonts w:ascii="Lucida Console" w:hAnsi="Lucida Console" w:cs="Courier New"/>
                                <w:color w:val="000000"/>
                                <w:sz w:val="18"/>
                                <w:szCs w:val="18"/>
                                <w:bdr w:val="none" w:sz="0" w:space="0" w:color="auto" w:frame="1"/>
                                <w:lang w:val="en-US" w:bidi="th-TH"/>
                              </w:rPr>
                              <w:t xml:space="preserve">:  0 ‘***’ 0.001 ‘**’ 0.01 ‘*’ 0.05 ‘.’ 0.1 </w:t>
                            </w:r>
                            <w:proofErr w:type="gramStart"/>
                            <w:r w:rsidRPr="00AB74F7">
                              <w:rPr>
                                <w:rFonts w:ascii="Lucida Console" w:hAnsi="Lucida Console" w:cs="Courier New"/>
                                <w:color w:val="000000"/>
                                <w:sz w:val="18"/>
                                <w:szCs w:val="18"/>
                                <w:bdr w:val="none" w:sz="0" w:space="0" w:color="auto" w:frame="1"/>
                                <w:lang w:val="en-US" w:bidi="th-TH"/>
                              </w:rPr>
                              <w:t>‘ ’</w:t>
                            </w:r>
                            <w:proofErr w:type="gramEnd"/>
                            <w:r w:rsidRPr="00AB74F7">
                              <w:rPr>
                                <w:rFonts w:ascii="Lucida Console" w:hAnsi="Lucida Console" w:cs="Courier New"/>
                                <w:color w:val="000000"/>
                                <w:sz w:val="18"/>
                                <w:szCs w:val="18"/>
                                <w:bdr w:val="none" w:sz="0" w:space="0" w:color="auto" w:frame="1"/>
                                <w:lang w:val="en-US" w:bidi="th-TH"/>
                              </w:rPr>
                              <w:t xml:space="preserve"> 1</w:t>
                            </w:r>
                          </w:p>
                          <w:p w:rsidR="009E4A81" w:rsidRPr="00AB74F7" w:rsidRDefault="009E4A81" w:rsidP="00B13D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Lucida Console" w:hAnsi="Lucida Console" w:cs="Courier New"/>
                                <w:color w:val="000000"/>
                                <w:sz w:val="18"/>
                                <w:szCs w:val="18"/>
                                <w:bdr w:val="none" w:sz="0" w:space="0" w:color="auto" w:frame="1"/>
                                <w:lang w:val="en-US" w:bidi="th-TH"/>
                              </w:rPr>
                            </w:pPr>
                          </w:p>
                          <w:p w:rsidR="009E4A81" w:rsidRPr="00AB74F7" w:rsidRDefault="009E4A81" w:rsidP="00B13D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Lucida Console" w:hAnsi="Lucida Console" w:cs="Courier New"/>
                                <w:color w:val="000000"/>
                                <w:sz w:val="18"/>
                                <w:szCs w:val="18"/>
                                <w:bdr w:val="none" w:sz="0" w:space="0" w:color="auto" w:frame="1"/>
                                <w:lang w:val="en-US" w:bidi="th-TH"/>
                              </w:rPr>
                            </w:pPr>
                            <w:r w:rsidRPr="00AB74F7">
                              <w:rPr>
                                <w:rFonts w:ascii="Lucida Console" w:hAnsi="Lucida Console" w:cs="Courier New"/>
                                <w:color w:val="000000"/>
                                <w:sz w:val="18"/>
                                <w:szCs w:val="18"/>
                                <w:bdr w:val="none" w:sz="0" w:space="0" w:color="auto" w:frame="1"/>
                                <w:lang w:val="en-US" w:bidi="th-TH"/>
                              </w:rPr>
                              <w:t>Residual standard error: 243 on 54 degrees of freedom</w:t>
                            </w:r>
                          </w:p>
                          <w:p w:rsidR="009E4A81" w:rsidRPr="00AB74F7" w:rsidRDefault="009E4A81" w:rsidP="00B13D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Lucida Console" w:hAnsi="Lucida Console" w:cs="Courier New"/>
                                <w:color w:val="000000"/>
                                <w:sz w:val="18"/>
                                <w:szCs w:val="18"/>
                                <w:bdr w:val="none" w:sz="0" w:space="0" w:color="auto" w:frame="1"/>
                                <w:lang w:val="en-US" w:bidi="th-TH"/>
                              </w:rPr>
                            </w:pPr>
                            <w:r w:rsidRPr="00AB74F7">
                              <w:rPr>
                                <w:rFonts w:ascii="Lucida Console" w:hAnsi="Lucida Console" w:cs="Courier New"/>
                                <w:color w:val="000000"/>
                                <w:sz w:val="18"/>
                                <w:szCs w:val="18"/>
                                <w:bdr w:val="none" w:sz="0" w:space="0" w:color="auto" w:frame="1"/>
                                <w:lang w:val="en-US" w:bidi="th-TH"/>
                              </w:rPr>
                              <w:t>Multiple R-squared:  0.8858,</w:t>
                            </w:r>
                            <w:r w:rsidRPr="00AB74F7">
                              <w:rPr>
                                <w:rFonts w:ascii="Lucida Console" w:hAnsi="Lucida Console" w:cs="Courier New"/>
                                <w:color w:val="000000"/>
                                <w:sz w:val="18"/>
                                <w:szCs w:val="18"/>
                                <w:bdr w:val="none" w:sz="0" w:space="0" w:color="auto" w:frame="1"/>
                                <w:lang w:val="en-US" w:bidi="th-TH"/>
                              </w:rPr>
                              <w:tab/>
                              <w:t xml:space="preserve">Adjusted R-squared:  0.8837 </w:t>
                            </w:r>
                          </w:p>
                          <w:p w:rsidR="009E4A81" w:rsidRDefault="009E4A81" w:rsidP="00B13D67">
                            <w:r w:rsidRPr="00AB74F7">
                              <w:rPr>
                                <w:rFonts w:ascii="Lucida Console" w:hAnsi="Lucida Console" w:cs="Courier New"/>
                                <w:color w:val="000000"/>
                                <w:sz w:val="18"/>
                                <w:szCs w:val="18"/>
                                <w:bdr w:val="none" w:sz="0" w:space="0" w:color="auto" w:frame="1"/>
                                <w:lang w:val="en-US" w:bidi="th-TH"/>
                              </w:rPr>
                              <w:t>F-statistic:   419 on 1 and 54 DF</w:t>
                            </w:r>
                            <w:proofErr w:type="gramStart"/>
                            <w:r w:rsidRPr="00AB74F7">
                              <w:rPr>
                                <w:rFonts w:ascii="Lucida Console" w:hAnsi="Lucida Console" w:cs="Courier New"/>
                                <w:color w:val="000000"/>
                                <w:sz w:val="18"/>
                                <w:szCs w:val="18"/>
                                <w:bdr w:val="none" w:sz="0" w:space="0" w:color="auto" w:frame="1"/>
                                <w:lang w:val="en-US" w:bidi="th-TH"/>
                              </w:rPr>
                              <w:t>,  p</w:t>
                            </w:r>
                            <w:proofErr w:type="gramEnd"/>
                            <w:r w:rsidRPr="00AB74F7">
                              <w:rPr>
                                <w:rFonts w:ascii="Lucida Console" w:hAnsi="Lucida Console" w:cs="Courier New"/>
                                <w:color w:val="000000"/>
                                <w:sz w:val="18"/>
                                <w:szCs w:val="18"/>
                                <w:bdr w:val="none" w:sz="0" w:space="0" w:color="auto" w:frame="1"/>
                                <w:lang w:val="en-US" w:bidi="th-TH"/>
                              </w:rPr>
                              <w:t>-value: &lt; 2.2e-16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0;margin-top:.95pt;width:403.75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">
                <v:textbox style="mso-fit-shape-to-text:t">
                  <w:txbxContent>
                    <w:p w:rsidR="009E4A81" w:rsidRPr="00AB74F7" w:rsidRDefault="009E4A81" w:rsidP="00B13D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Lucida Console" w:hAnsi="Lucida Console" w:cs="Courier New"/>
                          <w:color w:val="000000"/>
                          <w:sz w:val="18"/>
                          <w:szCs w:val="18"/>
                          <w:bdr w:val="none" w:sz="0" w:space="0" w:color="auto" w:frame="1"/>
                          <w:lang w:val="en-US" w:bidi="th-TH"/>
                        </w:rPr>
                      </w:pPr>
                      <w:r w:rsidRPr="00AB74F7">
                        <w:rPr>
                          <w:rFonts w:ascii="Lucida Console" w:hAnsi="Lucida Console" w:cs="Courier New"/>
                          <w:color w:val="000000"/>
                          <w:sz w:val="18"/>
                          <w:szCs w:val="18"/>
                          <w:bdr w:val="none" w:sz="0" w:space="0" w:color="auto" w:frame="1"/>
                          <w:lang w:val="en-US" w:bidi="th-TH"/>
                        </w:rPr>
                        <w:t>Residuals:</w:t>
                      </w:r>
                    </w:p>
                    <w:p w:rsidR="009E4A81" w:rsidRPr="00AB74F7" w:rsidRDefault="009E4A81" w:rsidP="00B13D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Lucida Console" w:hAnsi="Lucida Console" w:cs="Courier New"/>
                          <w:color w:val="000000"/>
                          <w:sz w:val="18"/>
                          <w:szCs w:val="18"/>
                          <w:bdr w:val="none" w:sz="0" w:space="0" w:color="auto" w:frame="1"/>
                          <w:lang w:val="en-US" w:bidi="th-TH"/>
                        </w:rPr>
                      </w:pPr>
                      <w:r w:rsidRPr="00AB74F7">
                        <w:rPr>
                          <w:rFonts w:ascii="Lucida Console" w:hAnsi="Lucida Console" w:cs="Courier New"/>
                          <w:color w:val="000000"/>
                          <w:sz w:val="18"/>
                          <w:szCs w:val="18"/>
                          <w:bdr w:val="none" w:sz="0" w:space="0" w:color="auto" w:frame="1"/>
                          <w:lang w:val="en-US" w:bidi="th-TH"/>
                        </w:rPr>
                        <w:t xml:space="preserve">   Min     1Q Median     3Q    Max </w:t>
                      </w:r>
                    </w:p>
                    <w:p w:rsidR="009E4A81" w:rsidRPr="00AB74F7" w:rsidRDefault="009E4A81" w:rsidP="00B13D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Lucida Console" w:hAnsi="Lucida Console" w:cs="Courier New"/>
                          <w:color w:val="000000"/>
                          <w:sz w:val="18"/>
                          <w:szCs w:val="18"/>
                          <w:bdr w:val="none" w:sz="0" w:space="0" w:color="auto" w:frame="1"/>
                          <w:lang w:val="en-US" w:bidi="th-TH"/>
                        </w:rPr>
                      </w:pPr>
                      <w:r w:rsidRPr="00AB74F7">
                        <w:rPr>
                          <w:rFonts w:ascii="Lucida Console" w:hAnsi="Lucida Console" w:cs="Courier New"/>
                          <w:color w:val="000000"/>
                          <w:sz w:val="18"/>
                          <w:szCs w:val="18"/>
                          <w:bdr w:val="none" w:sz="0" w:space="0" w:color="auto" w:frame="1"/>
                          <w:lang w:val="en-US" w:bidi="th-TH"/>
                        </w:rPr>
                        <w:t>-649.5 -</w:t>
                      </w:r>
                      <w:proofErr w:type="gramStart"/>
                      <w:r w:rsidRPr="00AB74F7">
                        <w:rPr>
                          <w:rFonts w:ascii="Lucida Console" w:hAnsi="Lucida Console" w:cs="Courier New"/>
                          <w:color w:val="000000"/>
                          <w:sz w:val="18"/>
                          <w:szCs w:val="18"/>
                          <w:bdr w:val="none" w:sz="0" w:space="0" w:color="auto" w:frame="1"/>
                          <w:lang w:val="en-US" w:bidi="th-TH"/>
                        </w:rPr>
                        <w:t>155.0  -</w:t>
                      </w:r>
                      <w:proofErr w:type="gramEnd"/>
                      <w:r w:rsidRPr="00AB74F7">
                        <w:rPr>
                          <w:rFonts w:ascii="Lucida Console" w:hAnsi="Lucida Console" w:cs="Courier New"/>
                          <w:color w:val="000000"/>
                          <w:sz w:val="18"/>
                          <w:szCs w:val="18"/>
                          <w:bdr w:val="none" w:sz="0" w:space="0" w:color="auto" w:frame="1"/>
                          <w:lang w:val="en-US" w:bidi="th-TH"/>
                        </w:rPr>
                        <w:t xml:space="preserve">55.1  139.0  631.5 </w:t>
                      </w:r>
                    </w:p>
                    <w:p w:rsidR="009E4A81" w:rsidRPr="00AB74F7" w:rsidRDefault="009E4A81" w:rsidP="00B13D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Lucida Console" w:hAnsi="Lucida Console" w:cs="Courier New"/>
                          <w:color w:val="000000"/>
                          <w:sz w:val="18"/>
                          <w:szCs w:val="18"/>
                          <w:bdr w:val="none" w:sz="0" w:space="0" w:color="auto" w:frame="1"/>
                          <w:lang w:val="en-US" w:bidi="th-TH"/>
                        </w:rPr>
                      </w:pPr>
                    </w:p>
                    <w:p w:rsidR="009E4A81" w:rsidRPr="00AB74F7" w:rsidRDefault="009E4A81" w:rsidP="00B13D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Lucida Console" w:hAnsi="Lucida Console" w:cs="Courier New"/>
                          <w:color w:val="000000"/>
                          <w:sz w:val="18"/>
                          <w:szCs w:val="18"/>
                          <w:bdr w:val="none" w:sz="0" w:space="0" w:color="auto" w:frame="1"/>
                          <w:lang w:val="en-US" w:bidi="th-TH"/>
                        </w:rPr>
                      </w:pPr>
                      <w:r w:rsidRPr="00AB74F7">
                        <w:rPr>
                          <w:rFonts w:ascii="Lucida Console" w:hAnsi="Lucida Console" w:cs="Courier New"/>
                          <w:color w:val="000000"/>
                          <w:sz w:val="18"/>
                          <w:szCs w:val="18"/>
                          <w:bdr w:val="none" w:sz="0" w:space="0" w:color="auto" w:frame="1"/>
                          <w:lang w:val="en-US" w:bidi="th-TH"/>
                        </w:rPr>
                        <w:t>Coefficients:</w:t>
                      </w:r>
                    </w:p>
                    <w:p w:rsidR="009E4A81" w:rsidRPr="00AB74F7" w:rsidRDefault="009E4A81" w:rsidP="00B13D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Lucida Console" w:hAnsi="Lucida Console" w:cs="Courier New"/>
                          <w:color w:val="000000"/>
                          <w:sz w:val="18"/>
                          <w:szCs w:val="18"/>
                          <w:bdr w:val="none" w:sz="0" w:space="0" w:color="auto" w:frame="1"/>
                          <w:lang w:val="en-US" w:bidi="th-TH"/>
                        </w:rPr>
                      </w:pPr>
                      <w:r w:rsidRPr="00AB74F7">
                        <w:rPr>
                          <w:rFonts w:ascii="Lucida Console" w:hAnsi="Lucida Console" w:cs="Courier New"/>
                          <w:color w:val="000000"/>
                          <w:sz w:val="18"/>
                          <w:szCs w:val="18"/>
                          <w:bdr w:val="none" w:sz="0" w:space="0" w:color="auto" w:frame="1"/>
                          <w:lang w:val="en-US" w:bidi="th-TH"/>
                        </w:rPr>
                        <w:t xml:space="preserve">              Estimate Std. Error t value </w:t>
                      </w:r>
                      <w:proofErr w:type="spellStart"/>
                      <w:proofErr w:type="gramStart"/>
                      <w:r w:rsidRPr="00AB74F7">
                        <w:rPr>
                          <w:rFonts w:ascii="Lucida Console" w:hAnsi="Lucida Console" w:cs="Courier New"/>
                          <w:color w:val="000000"/>
                          <w:sz w:val="18"/>
                          <w:szCs w:val="18"/>
                          <w:bdr w:val="none" w:sz="0" w:space="0" w:color="auto" w:frame="1"/>
                          <w:lang w:val="en-US" w:bidi="th-TH"/>
                        </w:rPr>
                        <w:t>Pr</w:t>
                      </w:r>
                      <w:proofErr w:type="spellEnd"/>
                      <w:r w:rsidRPr="00AB74F7">
                        <w:rPr>
                          <w:rFonts w:ascii="Lucida Console" w:hAnsi="Lucida Console" w:cs="Courier New"/>
                          <w:color w:val="000000"/>
                          <w:sz w:val="18"/>
                          <w:szCs w:val="18"/>
                          <w:bdr w:val="none" w:sz="0" w:space="0" w:color="auto" w:frame="1"/>
                          <w:lang w:val="en-US" w:bidi="th-TH"/>
                        </w:rPr>
                        <w:t>(</w:t>
                      </w:r>
                      <w:proofErr w:type="gramEnd"/>
                      <w:r w:rsidRPr="00AB74F7">
                        <w:rPr>
                          <w:rFonts w:ascii="Lucida Console" w:hAnsi="Lucida Console" w:cs="Courier New"/>
                          <w:color w:val="000000"/>
                          <w:sz w:val="18"/>
                          <w:szCs w:val="18"/>
                          <w:bdr w:val="none" w:sz="0" w:space="0" w:color="auto" w:frame="1"/>
                          <w:lang w:val="en-US" w:bidi="th-TH"/>
                        </w:rPr>
                        <w:t xml:space="preserve">&gt;|t|)    </w:t>
                      </w:r>
                    </w:p>
                    <w:p w:rsidR="009E4A81" w:rsidRPr="00AB74F7" w:rsidRDefault="009E4A81" w:rsidP="00B13D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Lucida Console" w:hAnsi="Lucida Console" w:cs="Courier New"/>
                          <w:color w:val="000000"/>
                          <w:sz w:val="18"/>
                          <w:szCs w:val="18"/>
                          <w:bdr w:val="none" w:sz="0" w:space="0" w:color="auto" w:frame="1"/>
                          <w:lang w:val="en-US" w:bidi="th-TH"/>
                        </w:rPr>
                      </w:pPr>
                      <w:r w:rsidRPr="00AB74F7">
                        <w:rPr>
                          <w:rFonts w:ascii="Lucida Console" w:hAnsi="Lucida Console" w:cs="Courier New"/>
                          <w:color w:val="000000"/>
                          <w:sz w:val="18"/>
                          <w:szCs w:val="18"/>
                          <w:bdr w:val="none" w:sz="0" w:space="0" w:color="auto" w:frame="1"/>
                          <w:lang w:val="en-US" w:bidi="th-TH"/>
                        </w:rPr>
                        <w:t>(Intercept)  1.619e+</w:t>
                      </w:r>
                      <w:proofErr w:type="gramStart"/>
                      <w:r w:rsidRPr="00AB74F7">
                        <w:rPr>
                          <w:rFonts w:ascii="Lucida Console" w:hAnsi="Lucida Console" w:cs="Courier New"/>
                          <w:color w:val="000000"/>
                          <w:sz w:val="18"/>
                          <w:szCs w:val="18"/>
                          <w:bdr w:val="none" w:sz="0" w:space="0" w:color="auto" w:frame="1"/>
                          <w:lang w:val="en-US" w:bidi="th-TH"/>
                        </w:rPr>
                        <w:t>04  5.908e</w:t>
                      </w:r>
                      <w:proofErr w:type="gramEnd"/>
                      <w:r w:rsidRPr="00AB74F7">
                        <w:rPr>
                          <w:rFonts w:ascii="Lucida Console" w:hAnsi="Lucida Console" w:cs="Courier New"/>
                          <w:color w:val="000000"/>
                          <w:sz w:val="18"/>
                          <w:szCs w:val="18"/>
                          <w:bdr w:val="none" w:sz="0" w:space="0" w:color="auto" w:frame="1"/>
                          <w:lang w:val="en-US" w:bidi="th-TH"/>
                        </w:rPr>
                        <w:t>+01  274.13   &lt;2e-16 ***</w:t>
                      </w:r>
                    </w:p>
                    <w:p w:rsidR="009E4A81" w:rsidRPr="00AB74F7" w:rsidRDefault="009E4A81" w:rsidP="00B13D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Lucida Console" w:hAnsi="Lucida Console" w:cs="Courier New"/>
                          <w:color w:val="000000"/>
                          <w:sz w:val="18"/>
                          <w:szCs w:val="18"/>
                          <w:bdr w:val="none" w:sz="0" w:space="0" w:color="auto" w:frame="1"/>
                          <w:lang w:val="en-US" w:bidi="th-TH"/>
                        </w:rPr>
                      </w:pPr>
                      <w:r w:rsidRPr="00AB74F7">
                        <w:rPr>
                          <w:rFonts w:ascii="Lucida Console" w:hAnsi="Lucida Console" w:cs="Courier New"/>
                          <w:color w:val="000000"/>
                          <w:sz w:val="18"/>
                          <w:szCs w:val="18"/>
                          <w:bdr w:val="none" w:sz="0" w:space="0" w:color="auto" w:frame="1"/>
                          <w:lang w:val="en-US" w:bidi="th-TH"/>
                        </w:rPr>
                        <w:t>IND         -1.225e-</w:t>
                      </w:r>
                      <w:proofErr w:type="gramStart"/>
                      <w:r w:rsidRPr="00AB74F7">
                        <w:rPr>
                          <w:rFonts w:ascii="Lucida Console" w:hAnsi="Lucida Console" w:cs="Courier New"/>
                          <w:color w:val="000000"/>
                          <w:sz w:val="18"/>
                          <w:szCs w:val="18"/>
                          <w:bdr w:val="none" w:sz="0" w:space="0" w:color="auto" w:frame="1"/>
                          <w:lang w:val="en-US" w:bidi="th-TH"/>
                        </w:rPr>
                        <w:t>01  5.986e</w:t>
                      </w:r>
                      <w:proofErr w:type="gramEnd"/>
                      <w:r w:rsidRPr="00AB74F7">
                        <w:rPr>
                          <w:rFonts w:ascii="Lucida Console" w:hAnsi="Lucida Console" w:cs="Courier New"/>
                          <w:color w:val="000000"/>
                          <w:sz w:val="18"/>
                          <w:szCs w:val="18"/>
                          <w:bdr w:val="none" w:sz="0" w:space="0" w:color="auto" w:frame="1"/>
                          <w:lang w:val="en-US" w:bidi="th-TH"/>
                        </w:rPr>
                        <w:t>-03  -20.47   &lt;2e-16 ***</w:t>
                      </w:r>
                    </w:p>
                    <w:p w:rsidR="009E4A81" w:rsidRPr="00AB74F7" w:rsidRDefault="009E4A81" w:rsidP="00B13D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Lucida Console" w:hAnsi="Lucida Console" w:cs="Courier New"/>
                          <w:color w:val="000000"/>
                          <w:sz w:val="18"/>
                          <w:szCs w:val="18"/>
                          <w:bdr w:val="none" w:sz="0" w:space="0" w:color="auto" w:frame="1"/>
                          <w:lang w:val="en-US" w:bidi="th-TH"/>
                        </w:rPr>
                      </w:pPr>
                      <w:r w:rsidRPr="00AB74F7">
                        <w:rPr>
                          <w:rFonts w:ascii="Lucida Console" w:hAnsi="Lucida Console" w:cs="Courier New"/>
                          <w:color w:val="000000"/>
                          <w:sz w:val="18"/>
                          <w:szCs w:val="18"/>
                          <w:bdr w:val="none" w:sz="0" w:space="0" w:color="auto" w:frame="1"/>
                          <w:lang w:val="en-US" w:bidi="th-TH"/>
                        </w:rPr>
                        <w:t>---</w:t>
                      </w:r>
                    </w:p>
                    <w:p w:rsidR="009E4A81" w:rsidRPr="00AB74F7" w:rsidRDefault="009E4A81" w:rsidP="00B13D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Lucida Console" w:hAnsi="Lucida Console" w:cs="Courier New"/>
                          <w:color w:val="000000"/>
                          <w:sz w:val="18"/>
                          <w:szCs w:val="18"/>
                          <w:bdr w:val="none" w:sz="0" w:space="0" w:color="auto" w:frame="1"/>
                          <w:lang w:val="en-US" w:bidi="th-TH"/>
                        </w:rPr>
                      </w:pPr>
                      <w:proofErr w:type="spellStart"/>
                      <w:r w:rsidRPr="00AB74F7">
                        <w:rPr>
                          <w:rFonts w:ascii="Lucida Console" w:hAnsi="Lucida Console" w:cs="Courier New"/>
                          <w:color w:val="000000"/>
                          <w:sz w:val="18"/>
                          <w:szCs w:val="18"/>
                          <w:bdr w:val="none" w:sz="0" w:space="0" w:color="auto" w:frame="1"/>
                          <w:lang w:val="en-US" w:bidi="th-TH"/>
                        </w:rPr>
                        <w:t>Signif</w:t>
                      </w:r>
                      <w:proofErr w:type="spellEnd"/>
                      <w:r w:rsidRPr="00AB74F7">
                        <w:rPr>
                          <w:rFonts w:ascii="Lucida Console" w:hAnsi="Lucida Console" w:cs="Courier New"/>
                          <w:color w:val="000000"/>
                          <w:sz w:val="18"/>
                          <w:szCs w:val="18"/>
                          <w:bdr w:val="none" w:sz="0" w:space="0" w:color="auto" w:frame="1"/>
                          <w:lang w:val="en-US" w:bidi="th-TH"/>
                        </w:rPr>
                        <w:t xml:space="preserve">. </w:t>
                      </w:r>
                      <w:proofErr w:type="gramStart"/>
                      <w:r w:rsidRPr="00AB74F7">
                        <w:rPr>
                          <w:rFonts w:ascii="Lucida Console" w:hAnsi="Lucida Console" w:cs="Courier New"/>
                          <w:color w:val="000000"/>
                          <w:sz w:val="18"/>
                          <w:szCs w:val="18"/>
                          <w:bdr w:val="none" w:sz="0" w:space="0" w:color="auto" w:frame="1"/>
                          <w:lang w:val="en-US" w:bidi="th-TH"/>
                        </w:rPr>
                        <w:t>codes</w:t>
                      </w:r>
                      <w:proofErr w:type="gramEnd"/>
                      <w:r w:rsidRPr="00AB74F7">
                        <w:rPr>
                          <w:rFonts w:ascii="Lucida Console" w:hAnsi="Lucida Console" w:cs="Courier New"/>
                          <w:color w:val="000000"/>
                          <w:sz w:val="18"/>
                          <w:szCs w:val="18"/>
                          <w:bdr w:val="none" w:sz="0" w:space="0" w:color="auto" w:frame="1"/>
                          <w:lang w:val="en-US" w:bidi="th-TH"/>
                        </w:rPr>
                        <w:t xml:space="preserve">:  0 ‘***’ 0.001 ‘**’ 0.01 ‘*’ 0.05 ‘.’ 0.1 </w:t>
                      </w:r>
                      <w:proofErr w:type="gramStart"/>
                      <w:r w:rsidRPr="00AB74F7">
                        <w:rPr>
                          <w:rFonts w:ascii="Lucida Console" w:hAnsi="Lucida Console" w:cs="Courier New"/>
                          <w:color w:val="000000"/>
                          <w:sz w:val="18"/>
                          <w:szCs w:val="18"/>
                          <w:bdr w:val="none" w:sz="0" w:space="0" w:color="auto" w:frame="1"/>
                          <w:lang w:val="en-US" w:bidi="th-TH"/>
                        </w:rPr>
                        <w:t>‘ ’</w:t>
                      </w:r>
                      <w:proofErr w:type="gramEnd"/>
                      <w:r w:rsidRPr="00AB74F7">
                        <w:rPr>
                          <w:rFonts w:ascii="Lucida Console" w:hAnsi="Lucida Console" w:cs="Courier New"/>
                          <w:color w:val="000000"/>
                          <w:sz w:val="18"/>
                          <w:szCs w:val="18"/>
                          <w:bdr w:val="none" w:sz="0" w:space="0" w:color="auto" w:frame="1"/>
                          <w:lang w:val="en-US" w:bidi="th-TH"/>
                        </w:rPr>
                        <w:t xml:space="preserve"> 1</w:t>
                      </w:r>
                    </w:p>
                    <w:p w:rsidR="009E4A81" w:rsidRPr="00AB74F7" w:rsidRDefault="009E4A81" w:rsidP="00B13D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Lucida Console" w:hAnsi="Lucida Console" w:cs="Courier New"/>
                          <w:color w:val="000000"/>
                          <w:sz w:val="18"/>
                          <w:szCs w:val="18"/>
                          <w:bdr w:val="none" w:sz="0" w:space="0" w:color="auto" w:frame="1"/>
                          <w:lang w:val="en-US" w:bidi="th-TH"/>
                        </w:rPr>
                      </w:pPr>
                    </w:p>
                    <w:p w:rsidR="009E4A81" w:rsidRPr="00AB74F7" w:rsidRDefault="009E4A81" w:rsidP="00B13D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Lucida Console" w:hAnsi="Lucida Console" w:cs="Courier New"/>
                          <w:color w:val="000000"/>
                          <w:sz w:val="18"/>
                          <w:szCs w:val="18"/>
                          <w:bdr w:val="none" w:sz="0" w:space="0" w:color="auto" w:frame="1"/>
                          <w:lang w:val="en-US" w:bidi="th-TH"/>
                        </w:rPr>
                      </w:pPr>
                      <w:r w:rsidRPr="00AB74F7">
                        <w:rPr>
                          <w:rFonts w:ascii="Lucida Console" w:hAnsi="Lucida Console" w:cs="Courier New"/>
                          <w:color w:val="000000"/>
                          <w:sz w:val="18"/>
                          <w:szCs w:val="18"/>
                          <w:bdr w:val="none" w:sz="0" w:space="0" w:color="auto" w:frame="1"/>
                          <w:lang w:val="en-US" w:bidi="th-TH"/>
                        </w:rPr>
                        <w:t>Residual standard error: 243 on 54 degrees of freedom</w:t>
                      </w:r>
                    </w:p>
                    <w:p w:rsidR="009E4A81" w:rsidRPr="00AB74F7" w:rsidRDefault="009E4A81" w:rsidP="00B13D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Lucida Console" w:hAnsi="Lucida Console" w:cs="Courier New"/>
                          <w:color w:val="000000"/>
                          <w:sz w:val="18"/>
                          <w:szCs w:val="18"/>
                          <w:bdr w:val="none" w:sz="0" w:space="0" w:color="auto" w:frame="1"/>
                          <w:lang w:val="en-US" w:bidi="th-TH"/>
                        </w:rPr>
                      </w:pPr>
                      <w:r w:rsidRPr="00AB74F7">
                        <w:rPr>
                          <w:rFonts w:ascii="Lucida Console" w:hAnsi="Lucida Console" w:cs="Courier New"/>
                          <w:color w:val="000000"/>
                          <w:sz w:val="18"/>
                          <w:szCs w:val="18"/>
                          <w:bdr w:val="none" w:sz="0" w:space="0" w:color="auto" w:frame="1"/>
                          <w:lang w:val="en-US" w:bidi="th-TH"/>
                        </w:rPr>
                        <w:t>Multiple R-squared:  0.8858,</w:t>
                      </w:r>
                      <w:r w:rsidRPr="00AB74F7">
                        <w:rPr>
                          <w:rFonts w:ascii="Lucida Console" w:hAnsi="Lucida Console" w:cs="Courier New"/>
                          <w:color w:val="000000"/>
                          <w:sz w:val="18"/>
                          <w:szCs w:val="18"/>
                          <w:bdr w:val="none" w:sz="0" w:space="0" w:color="auto" w:frame="1"/>
                          <w:lang w:val="en-US" w:bidi="th-TH"/>
                        </w:rPr>
                        <w:tab/>
                        <w:t xml:space="preserve">Adjusted R-squared:  0.8837 </w:t>
                      </w:r>
                    </w:p>
                    <w:p w:rsidR="009E4A81" w:rsidRDefault="009E4A81" w:rsidP="00B13D67">
                      <w:r w:rsidRPr="00AB74F7">
                        <w:rPr>
                          <w:rFonts w:ascii="Lucida Console" w:hAnsi="Lucida Console" w:cs="Courier New"/>
                          <w:color w:val="000000"/>
                          <w:sz w:val="18"/>
                          <w:szCs w:val="18"/>
                          <w:bdr w:val="none" w:sz="0" w:space="0" w:color="auto" w:frame="1"/>
                          <w:lang w:val="en-US" w:bidi="th-TH"/>
                        </w:rPr>
                        <w:t>F-statistic:   419 on 1 and 54 DF</w:t>
                      </w:r>
                      <w:proofErr w:type="gramStart"/>
                      <w:r w:rsidRPr="00AB74F7">
                        <w:rPr>
                          <w:rFonts w:ascii="Lucida Console" w:hAnsi="Lucida Console" w:cs="Courier New"/>
                          <w:color w:val="000000"/>
                          <w:sz w:val="18"/>
                          <w:szCs w:val="18"/>
                          <w:bdr w:val="none" w:sz="0" w:space="0" w:color="auto" w:frame="1"/>
                          <w:lang w:val="en-US" w:bidi="th-TH"/>
                        </w:rPr>
                        <w:t>,  p</w:t>
                      </w:r>
                      <w:proofErr w:type="gramEnd"/>
                      <w:r w:rsidRPr="00AB74F7">
                        <w:rPr>
                          <w:rFonts w:ascii="Lucida Console" w:hAnsi="Lucida Console" w:cs="Courier New"/>
                          <w:color w:val="000000"/>
                          <w:sz w:val="18"/>
                          <w:szCs w:val="18"/>
                          <w:bdr w:val="none" w:sz="0" w:space="0" w:color="auto" w:frame="1"/>
                          <w:lang w:val="en-US" w:bidi="th-TH"/>
                        </w:rPr>
                        <w:t>-value: &lt; 2.2e-16</w:t>
                      </w:r>
                    </w:p>
                  </w:txbxContent>
                </v:textbox>
                <w10:wrap type="square" anchorx="margin"/>
              </v:shape>
            </w:pict>
          </mc:Fallback>
        </mc:AlternateContent>
      </w:r>
    </w:p>
    <w:p w:rsidR="00C23F57" w:rsidRPr="00AB74F7" w:rsidRDefault="00C23F57" w:rsidP="00C23F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Lucida Console" w:hAnsi="Lucida Console" w:cs="Courier New"/>
          <w:color w:val="000000"/>
          <w:sz w:val="18"/>
          <w:szCs w:val="18"/>
          <w:bdr w:val="none" w:sz="0" w:space="0" w:color="auto" w:frame="1"/>
          <w:lang w:val="en-US" w:bidi="th-TH"/>
        </w:rPr>
      </w:pPr>
    </w:p>
    <w:p w:rsidR="00C23F57" w:rsidRPr="00AB74F7" w:rsidRDefault="00C23F57" w:rsidP="00C23F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Lucida Console" w:hAnsi="Lucida Console" w:cs="Courier New"/>
          <w:color w:val="000000"/>
          <w:sz w:val="18"/>
          <w:szCs w:val="18"/>
          <w:lang w:val="en-US" w:bidi="th-TH"/>
        </w:rPr>
      </w:pPr>
    </w:p>
    <w:p w:rsidR="00C23F57" w:rsidRDefault="00993D72" w:rsidP="00C23F57">
      <w:pPr>
        <w:spacing w:line="480" w:lineRule="auto"/>
        <w:ind w:firstLine="720"/>
        <w:contextualSpacing/>
        <w:jc w:val="both"/>
        <w:rPr>
          <w:rFonts w:ascii="Times New Roman" w:eastAsiaTheme="minorEastAsia" w:hAnsi="Times New Roman"/>
          <w:sz w:val="24"/>
          <w:szCs w:val="24"/>
          <w:lang w:val="en-US"/>
        </w:rPr>
      </w:pPr>
      <w:r>
        <w:rPr>
          <w:noProof/>
          <w:lang w:val="en-US" w:bidi="th-TH"/>
        </w:rPr>
        <mc:AlternateContent>
          <mc:Choice Requires="wps">
            <w:drawing>
              <wp:anchor distT="0" distB="0" distL="114300" distR="114300" simplePos="0" relativeHeight="251663360" behindDoc="0" locked="0" layoutInCell="1" allowOverlap="1" wp14:anchorId="217BC9EC" wp14:editId="24FE1DC8">
                <wp:simplePos x="0" y="0"/>
                <wp:positionH relativeFrom="margin">
                  <wp:posOffset>6985</wp:posOffset>
                </wp:positionH>
                <wp:positionV relativeFrom="paragraph">
                  <wp:posOffset>1418639</wp:posOffset>
                </wp:positionV>
                <wp:extent cx="5127625" cy="635"/>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5127625" cy="635"/>
                        </a:xfrm>
                        <a:prstGeom prst="rect">
                          <a:avLst/>
                        </a:prstGeom>
                        <a:solidFill>
                          <a:prstClr val="white"/>
                        </a:solidFill>
                        <a:ln>
                          <a:noFill/>
                        </a:ln>
                        <a:effectLst/>
                      </wps:spPr>
                      <wps:txbx>
                        <w:txbxContent>
                          <w:p w:rsidR="009E4A81" w:rsidRPr="00993D72" w:rsidRDefault="009E4A81" w:rsidP="00993D72">
                            <w:pPr>
                              <w:pStyle w:val="Caption"/>
                              <w:rPr>
                                <w:b w:val="0"/>
                                <w:bCs/>
                                <w:noProof/>
                                <w:szCs w:val="20"/>
                              </w:rPr>
                            </w:pPr>
                            <w:r>
                              <w:t xml:space="preserve">Figure </w:t>
                            </w:r>
                            <w:r>
                              <w:rPr>
                                <w:noProof/>
                              </w:rPr>
                              <w:fldChar w:fldCharType="begin"/>
                            </w:r>
                            <w:r>
                              <w:rPr>
                                <w:noProof/>
                              </w:rPr>
                              <w:instrText xml:space="preserve"> SEQ Figure \* ARABIC </w:instrText>
                            </w:r>
                            <w:r>
                              <w:rPr>
                                <w:noProof/>
                              </w:rPr>
                              <w:fldChar w:fldCharType="separate"/>
                            </w:r>
                            <w:r>
                              <w:rPr>
                                <w:noProof/>
                              </w:rPr>
                              <w:t>7</w:t>
                            </w:r>
                            <w:r>
                              <w:rPr>
                                <w:noProof/>
                              </w:rPr>
                              <w:fldChar w:fldCharType="end"/>
                            </w:r>
                            <w:r>
                              <w:t xml:space="preserve">. </w:t>
                            </w:r>
                            <w:r>
                              <w:rPr>
                                <w:b w:val="0"/>
                                <w:bCs/>
                              </w:rPr>
                              <w:t>The linear regression result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17BC9EC" id="Text Box 9" o:spid="_x0000_s1029" type="#_x0000_t202" style="position:absolute;left:0;text-align:left;margin-left:.55pt;margin-top:111.7pt;width:403.75pt;height:.05pt;z-index:2516633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" stroked="f">
                <v:textbox style="mso-fit-shape-to-text:t" inset="0,0,0,0">
                  <w:txbxContent>
                    <w:p w:rsidR="009E4A81" w:rsidRPr="00993D72" w:rsidRDefault="009E4A81" w:rsidP="00993D72">
                      <w:pPr>
                        <w:pStyle w:val="Caption"/>
                        <w:rPr>
                          <w:b w:val="0"/>
                          <w:bCs/>
                          <w:noProof/>
                          <w:szCs w:val="20"/>
                        </w:rPr>
                      </w:pPr>
                      <w:r>
                        <w:t xml:space="preserve">Figure </w:t>
                      </w:r>
                      <w:r>
                        <w:rPr>
                          <w:noProof/>
                        </w:rPr>
                        <w:fldChar w:fldCharType="begin"/>
                      </w:r>
                      <w:r>
                        <w:rPr>
                          <w:noProof/>
                        </w:rPr>
                        <w:instrText xml:space="preserve"> SEQ Figure \* ARABIC </w:instrText>
                      </w:r>
                      <w:r>
                        <w:rPr>
                          <w:noProof/>
                        </w:rPr>
                        <w:fldChar w:fldCharType="separate"/>
                      </w:r>
                      <w:r>
                        <w:rPr>
                          <w:noProof/>
                        </w:rPr>
                        <w:t>7</w:t>
                      </w:r>
                      <w:r>
                        <w:rPr>
                          <w:noProof/>
                        </w:rPr>
                        <w:fldChar w:fldCharType="end"/>
                      </w:r>
                      <w:r>
                        <w:t xml:space="preserve">. </w:t>
                      </w:r>
                      <w:r>
                        <w:rPr>
                          <w:b w:val="0"/>
                          <w:bCs/>
                        </w:rPr>
                        <w:t>The linear regression result</w:t>
                      </w:r>
                    </w:p>
                  </w:txbxContent>
                </v:textbox>
                <w10:wrap type="square" anchorx="margin"/>
              </v:shape>
            </w:pict>
          </mc:Fallback>
        </mc:AlternateContent>
      </w:r>
    </w:p>
    <w:p w:rsidR="00B13D67" w:rsidRDefault="00C23F57" w:rsidP="00B13D67">
      <w:pPr>
        <w:keepNext/>
        <w:spacing w:line="480" w:lineRule="auto"/>
        <w:contextualSpacing/>
        <w:jc w:val="center"/>
      </w:pPr>
      <w:r>
        <w:rPr>
          <w:noProof/>
          <w:lang w:val="en-US" w:bidi="th-TH"/>
        </w:rPr>
        <w:drawing>
          <wp:inline distT="0" distB="0" distL="0" distR="0" wp14:anchorId="6F986F72" wp14:editId="45F866D1">
            <wp:extent cx="5731510" cy="2852420"/>
            <wp:effectExtent l="0" t="0" r="254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31510" cy="2852420"/>
                    </a:xfrm>
                    <a:prstGeom prst="rect">
                      <a:avLst/>
                    </a:prstGeom>
                  </pic:spPr>
                </pic:pic>
              </a:graphicData>
            </a:graphic>
          </wp:inline>
        </w:drawing>
      </w:r>
    </w:p>
    <w:p w:rsidR="00C23F57" w:rsidRPr="00993D72" w:rsidRDefault="00B13D67" w:rsidP="00B13D67">
      <w:pPr>
        <w:pStyle w:val="Caption"/>
        <w:rPr>
          <w:rFonts w:ascii="Times New Roman" w:eastAsiaTheme="minorEastAsia" w:hAnsi="Times New Roman"/>
          <w:b w:val="0"/>
          <w:bCs/>
          <w:sz w:val="24"/>
          <w:szCs w:val="24"/>
          <w:lang w:val="en-US"/>
        </w:rPr>
      </w:pPr>
      <w:r>
        <w:t xml:space="preserve">Figure </w:t>
      </w:r>
      <w:r w:rsidR="00221E12">
        <w:rPr>
          <w:noProof/>
        </w:rPr>
        <w:fldChar w:fldCharType="begin"/>
      </w:r>
      <w:r w:rsidR="00221E12">
        <w:rPr>
          <w:noProof/>
        </w:rPr>
        <w:instrText xml:space="preserve"> SEQ Figure \* ARABIC </w:instrText>
      </w:r>
      <w:r w:rsidR="00221E12">
        <w:rPr>
          <w:noProof/>
        </w:rPr>
        <w:fldChar w:fldCharType="separate"/>
      </w:r>
      <w:r w:rsidR="004E6B8E">
        <w:rPr>
          <w:noProof/>
        </w:rPr>
        <w:t>8</w:t>
      </w:r>
      <w:r w:rsidR="00221E12">
        <w:rPr>
          <w:noProof/>
        </w:rPr>
        <w:fldChar w:fldCharType="end"/>
      </w:r>
      <w:r>
        <w:t xml:space="preserve">. </w:t>
      </w:r>
      <w:r w:rsidR="00993D72">
        <w:rPr>
          <w:b w:val="0"/>
          <w:bCs/>
        </w:rPr>
        <w:t>The model residuals plot</w:t>
      </w:r>
    </w:p>
    <w:p w:rsidR="002868A3" w:rsidRDefault="002868A3" w:rsidP="002868A3">
      <w:pPr>
        <w:pStyle w:val="Section"/>
      </w:pPr>
      <w:r>
        <w:t>Conclusion</w:t>
      </w:r>
    </w:p>
    <w:p w:rsidR="00F135C9" w:rsidRDefault="00E76C91" w:rsidP="00F135C9">
      <w:pPr>
        <w:pStyle w:val="Bodytext"/>
        <w:rPr>
          <w:lang w:val="en-GB"/>
        </w:rPr>
      </w:pPr>
      <w:r>
        <w:rPr>
          <w:lang w:val="en-GB"/>
        </w:rPr>
        <w:t>The purpose of this study are</w:t>
      </w:r>
      <w:r w:rsidRPr="00E76C91">
        <w:rPr>
          <w:lang w:val="en-GB"/>
        </w:rPr>
        <w:t xml:space="preserve"> to build a statistical model, to analyse the time series trend of </w:t>
      </w:r>
      <w:r w:rsidR="001C2AB1">
        <w:rPr>
          <w:lang w:val="en-GB"/>
        </w:rPr>
        <w:t>COVID-19</w:t>
      </w:r>
      <w:r w:rsidRPr="00E76C91">
        <w:rPr>
          <w:lang w:val="en-GB"/>
        </w:rPr>
        <w:t xml:space="preserve"> and exchange rate time series data, and to find the relation between C</w:t>
      </w:r>
      <w:r>
        <w:rPr>
          <w:lang w:val="en-GB"/>
        </w:rPr>
        <w:t>OVID</w:t>
      </w:r>
      <w:r w:rsidRPr="00E76C91">
        <w:rPr>
          <w:lang w:val="en-GB"/>
        </w:rPr>
        <w:t>-19 as an independent and exchange as dependent variable.</w:t>
      </w:r>
      <w:r w:rsidR="00936FD2">
        <w:rPr>
          <w:lang w:val="en-GB"/>
        </w:rPr>
        <w:t xml:space="preserve"> </w:t>
      </w:r>
      <w:r w:rsidR="001C2AB1">
        <w:rPr>
          <w:lang w:val="en-GB"/>
        </w:rPr>
        <w:t xml:space="preserve">Linear regression has been implemented to deal with COVID-19 and exchange rate variables. The result of this study presented that the exchange rate USD/IDR as independent variable is significant to the dependent variables which is COVID-19. It means that exchange rate IDR/USD has </w:t>
      </w:r>
      <w:r w:rsidR="003500D3">
        <w:rPr>
          <w:lang w:val="en-GB"/>
        </w:rPr>
        <w:t xml:space="preserve">significant </w:t>
      </w:r>
      <w:r w:rsidR="001C2AB1">
        <w:rPr>
          <w:lang w:val="en-GB"/>
        </w:rPr>
        <w:t xml:space="preserve">relationship with COVID-19. </w:t>
      </w:r>
    </w:p>
    <w:p w:rsidR="008379B9" w:rsidRDefault="008379B9" w:rsidP="008379B9">
      <w:pPr>
        <w:pStyle w:val="BodytextIndented"/>
        <w:rPr>
          <w:lang w:val="en-GB"/>
        </w:rPr>
      </w:pPr>
    </w:p>
    <w:p w:rsidR="008379B9" w:rsidRPr="008379B9" w:rsidRDefault="008379B9" w:rsidP="008379B9">
      <w:pPr>
        <w:pStyle w:val="BodytextIndented"/>
        <w:rPr>
          <w:lang w:val="en-GB"/>
        </w:rPr>
      </w:pPr>
    </w:p>
    <w:p w:rsidR="009A0487" w:rsidRDefault="009A0487">
      <w:pPr>
        <w:pStyle w:val="Sectionnonumber"/>
      </w:pPr>
      <w:r>
        <w:t>References</w:t>
      </w:r>
    </w:p>
    <w:p w:rsidR="001C7E89" w:rsidRDefault="001C7E89" w:rsidP="001C7E89">
      <w:pPr>
        <w:pStyle w:val="ListParagraph"/>
        <w:widowControl w:val="0"/>
        <w:numPr>
          <w:ilvl w:val="0"/>
          <w:numId w:val="10"/>
        </w:numPr>
        <w:tabs>
          <w:tab w:val="left" w:pos="450"/>
        </w:tabs>
        <w:autoSpaceDE w:val="0"/>
        <w:autoSpaceDN w:val="0"/>
        <w:adjustRightInd w:val="0"/>
        <w:ind w:left="810" w:hanging="810"/>
        <w:jc w:val="both"/>
        <w:rPr>
          <w:rFonts w:cs="Times"/>
          <w:noProof/>
          <w:szCs w:val="24"/>
        </w:rPr>
      </w:pPr>
      <w:r>
        <w:fldChar w:fldCharType="begin" w:fldLock="1"/>
      </w:r>
      <w:r>
        <w:instrText xml:space="preserve">ADDIN Mendeley Bibliography CSL_BIBLIOGRAPHY </w:instrText>
      </w:r>
      <w:r>
        <w:fldChar w:fldCharType="separate"/>
      </w:r>
      <w:r w:rsidRPr="00830319">
        <w:rPr>
          <w:rFonts w:ascii="Arial" w:hAnsi="Arial" w:cs="Arial"/>
          <w:color w:val="222222"/>
          <w:sz w:val="20"/>
          <w:shd w:val="clear" w:color="auto" w:fill="FFFFFF"/>
        </w:rPr>
        <w:t xml:space="preserve"> </w:t>
      </w:r>
      <w:r w:rsidRPr="00830319">
        <w:rPr>
          <w:rFonts w:cs="Times"/>
          <w:noProof/>
          <w:szCs w:val="24"/>
        </w:rPr>
        <w:t>Driggin E, Madhavan M</w:t>
      </w:r>
      <w:r>
        <w:rPr>
          <w:rFonts w:cs="Times"/>
          <w:noProof/>
          <w:szCs w:val="24"/>
        </w:rPr>
        <w:t xml:space="preserve"> </w:t>
      </w:r>
      <w:r w:rsidRPr="00830319">
        <w:rPr>
          <w:rFonts w:cs="Times"/>
          <w:noProof/>
          <w:szCs w:val="24"/>
        </w:rPr>
        <w:t>V, Bikdeli B, Chuich T, Laracy J, Biondi-Zoccai G, Brown T</w:t>
      </w:r>
      <w:r>
        <w:rPr>
          <w:rFonts w:cs="Times"/>
          <w:noProof/>
          <w:szCs w:val="24"/>
        </w:rPr>
        <w:t xml:space="preserve"> </w:t>
      </w:r>
      <w:r w:rsidRPr="00830319">
        <w:rPr>
          <w:rFonts w:cs="Times"/>
          <w:noProof/>
          <w:szCs w:val="24"/>
        </w:rPr>
        <w:t>S, Der Nigoghossian C, Zidar D</w:t>
      </w:r>
      <w:r>
        <w:rPr>
          <w:rFonts w:cs="Times"/>
          <w:noProof/>
          <w:szCs w:val="24"/>
        </w:rPr>
        <w:t xml:space="preserve"> </w:t>
      </w:r>
      <w:r w:rsidRPr="00830319">
        <w:rPr>
          <w:rFonts w:cs="Times"/>
          <w:noProof/>
          <w:szCs w:val="24"/>
        </w:rPr>
        <w:t xml:space="preserve">A, Haythe J </w:t>
      </w:r>
      <w:r>
        <w:rPr>
          <w:rFonts w:cs="Times"/>
          <w:noProof/>
          <w:szCs w:val="24"/>
        </w:rPr>
        <w:t>and Brodie D 2020</w:t>
      </w:r>
      <w:r w:rsidRPr="00830319">
        <w:rPr>
          <w:rFonts w:cs="Times"/>
          <w:noProof/>
          <w:szCs w:val="24"/>
        </w:rPr>
        <w:t xml:space="preserve"> Cardiovascular considerations for patients, health care workers, and health system</w:t>
      </w:r>
      <w:r>
        <w:rPr>
          <w:rFonts w:cs="Times"/>
          <w:noProof/>
          <w:szCs w:val="24"/>
        </w:rPr>
        <w:t xml:space="preserve">s during the COVID-19 pandemic </w:t>
      </w:r>
      <w:r w:rsidRPr="00830319">
        <w:rPr>
          <w:rFonts w:cs="Times"/>
          <w:i/>
          <w:iCs/>
          <w:noProof/>
          <w:szCs w:val="24"/>
        </w:rPr>
        <w:t>Journal of the American College of Cardiology</w:t>
      </w:r>
      <w:r>
        <w:rPr>
          <w:rFonts w:cs="Times"/>
          <w:i/>
          <w:iCs/>
          <w:noProof/>
          <w:szCs w:val="24"/>
        </w:rPr>
        <w:t xml:space="preserve"> </w:t>
      </w:r>
      <w:r w:rsidRPr="00830319">
        <w:rPr>
          <w:rFonts w:cs="Times"/>
          <w:b/>
          <w:bCs/>
          <w:noProof/>
          <w:szCs w:val="24"/>
        </w:rPr>
        <w:t>75</w:t>
      </w:r>
      <w:r>
        <w:rPr>
          <w:rFonts w:cs="Times"/>
          <w:noProof/>
          <w:szCs w:val="24"/>
        </w:rPr>
        <w:t xml:space="preserve"> 2352-71</w:t>
      </w:r>
    </w:p>
    <w:p w:rsidR="001C7E89" w:rsidRPr="00830319" w:rsidRDefault="001C7E89" w:rsidP="001C7E89">
      <w:pPr>
        <w:pStyle w:val="ListParagraph"/>
        <w:widowControl w:val="0"/>
        <w:numPr>
          <w:ilvl w:val="0"/>
          <w:numId w:val="10"/>
        </w:numPr>
        <w:tabs>
          <w:tab w:val="left" w:pos="450"/>
        </w:tabs>
        <w:autoSpaceDE w:val="0"/>
        <w:autoSpaceDN w:val="0"/>
        <w:adjustRightInd w:val="0"/>
        <w:ind w:left="810" w:hanging="810"/>
        <w:jc w:val="both"/>
        <w:rPr>
          <w:rFonts w:cs="Times"/>
          <w:noProof/>
          <w:szCs w:val="24"/>
        </w:rPr>
      </w:pPr>
      <w:r>
        <w:rPr>
          <w:rFonts w:cs="Times"/>
          <w:noProof/>
          <w:szCs w:val="24"/>
        </w:rPr>
        <w:t>Spinelli A and</w:t>
      </w:r>
      <w:r w:rsidRPr="00F504D8">
        <w:rPr>
          <w:rFonts w:cs="Times"/>
          <w:noProof/>
          <w:szCs w:val="24"/>
        </w:rPr>
        <w:t xml:space="preserve"> Pellino G</w:t>
      </w:r>
      <w:r>
        <w:rPr>
          <w:rFonts w:cs="Times"/>
          <w:noProof/>
          <w:szCs w:val="24"/>
        </w:rPr>
        <w:t xml:space="preserve"> 2020 </w:t>
      </w:r>
      <w:r w:rsidRPr="00830319">
        <w:rPr>
          <w:rFonts w:cs="Times"/>
          <w:noProof/>
          <w:szCs w:val="24"/>
        </w:rPr>
        <w:t>COVID-19 pandemic : persp</w:t>
      </w:r>
      <w:r>
        <w:rPr>
          <w:rFonts w:cs="Times"/>
          <w:noProof/>
          <w:szCs w:val="24"/>
        </w:rPr>
        <w:t xml:space="preserve">ectives on an unfolding crisis </w:t>
      </w:r>
      <w:r w:rsidRPr="00F504D8">
        <w:rPr>
          <w:rFonts w:cs="Times"/>
          <w:i/>
          <w:iCs/>
          <w:noProof/>
          <w:szCs w:val="24"/>
        </w:rPr>
        <w:t xml:space="preserve">The British </w:t>
      </w:r>
      <w:r>
        <w:rPr>
          <w:rFonts w:cs="Times"/>
          <w:i/>
          <w:iCs/>
          <w:noProof/>
          <w:szCs w:val="24"/>
        </w:rPr>
        <w:t>J</w:t>
      </w:r>
      <w:r w:rsidRPr="00F504D8">
        <w:rPr>
          <w:rFonts w:cs="Times"/>
          <w:i/>
          <w:iCs/>
          <w:noProof/>
          <w:szCs w:val="24"/>
        </w:rPr>
        <w:t xml:space="preserve">ournal of </w:t>
      </w:r>
      <w:r>
        <w:rPr>
          <w:rFonts w:cs="Times"/>
          <w:i/>
          <w:iCs/>
          <w:noProof/>
          <w:szCs w:val="24"/>
        </w:rPr>
        <w:t>S</w:t>
      </w:r>
      <w:r w:rsidRPr="00F504D8">
        <w:rPr>
          <w:rFonts w:cs="Times"/>
          <w:i/>
          <w:iCs/>
          <w:noProof/>
          <w:szCs w:val="24"/>
        </w:rPr>
        <w:t>urgery</w:t>
      </w:r>
      <w:r>
        <w:rPr>
          <w:rFonts w:cs="Times"/>
          <w:i/>
          <w:iCs/>
          <w:noProof/>
          <w:szCs w:val="24"/>
        </w:rPr>
        <w:t xml:space="preserve"> </w:t>
      </w:r>
      <w:r>
        <w:rPr>
          <w:rFonts w:cs="Times"/>
          <w:b/>
          <w:bCs/>
          <w:noProof/>
          <w:szCs w:val="24"/>
        </w:rPr>
        <w:t>107</w:t>
      </w:r>
      <w:r>
        <w:rPr>
          <w:rFonts w:cs="Times"/>
          <w:i/>
          <w:iCs/>
          <w:noProof/>
          <w:szCs w:val="24"/>
        </w:rPr>
        <w:t xml:space="preserve"> </w:t>
      </w:r>
      <w:r>
        <w:rPr>
          <w:rFonts w:cs="Times"/>
          <w:noProof/>
          <w:szCs w:val="24"/>
        </w:rPr>
        <w:t>785–87</w:t>
      </w:r>
    </w:p>
    <w:p w:rsidR="001C7E89" w:rsidRPr="008379B9" w:rsidRDefault="001C7E89" w:rsidP="001C7E89">
      <w:pPr>
        <w:pStyle w:val="ListParagraph"/>
        <w:widowControl w:val="0"/>
        <w:numPr>
          <w:ilvl w:val="0"/>
          <w:numId w:val="10"/>
        </w:numPr>
        <w:tabs>
          <w:tab w:val="left" w:pos="450"/>
        </w:tabs>
        <w:autoSpaceDE w:val="0"/>
        <w:autoSpaceDN w:val="0"/>
        <w:adjustRightInd w:val="0"/>
        <w:ind w:left="810" w:hanging="810"/>
        <w:jc w:val="both"/>
        <w:rPr>
          <w:rFonts w:cs="Times"/>
          <w:noProof/>
          <w:szCs w:val="24"/>
        </w:rPr>
      </w:pPr>
      <w:r>
        <w:rPr>
          <w:rFonts w:cs="Times"/>
          <w:noProof/>
          <w:szCs w:val="24"/>
        </w:rPr>
        <w:t>Setiati S</w:t>
      </w:r>
      <w:r w:rsidRPr="008379B9">
        <w:rPr>
          <w:rFonts w:cs="Times"/>
          <w:noProof/>
          <w:szCs w:val="24"/>
        </w:rPr>
        <w:t xml:space="preserve"> </w:t>
      </w:r>
      <w:r>
        <w:rPr>
          <w:rFonts w:cs="Times"/>
          <w:noProof/>
          <w:szCs w:val="24"/>
        </w:rPr>
        <w:t xml:space="preserve"> and Azwar M K</w:t>
      </w:r>
      <w:r w:rsidRPr="008379B9">
        <w:rPr>
          <w:rFonts w:cs="Times"/>
          <w:noProof/>
          <w:szCs w:val="24"/>
        </w:rPr>
        <w:t xml:space="preserve"> </w:t>
      </w:r>
      <w:r>
        <w:rPr>
          <w:rFonts w:cs="Times"/>
          <w:noProof/>
          <w:szCs w:val="24"/>
        </w:rPr>
        <w:t xml:space="preserve">2020 COVID-19 and Indonesia </w:t>
      </w:r>
      <w:r w:rsidRPr="00C8122B">
        <w:rPr>
          <w:rFonts w:cs="Times"/>
          <w:i/>
          <w:iCs/>
          <w:noProof/>
          <w:szCs w:val="24"/>
        </w:rPr>
        <w:t>Acta Medica Indonesiana</w:t>
      </w:r>
      <w:r>
        <w:rPr>
          <w:rFonts w:cs="Times"/>
          <w:i/>
          <w:iCs/>
          <w:noProof/>
          <w:szCs w:val="24"/>
        </w:rPr>
        <w:t xml:space="preserve"> </w:t>
      </w:r>
      <w:r w:rsidRPr="00C8122B">
        <w:rPr>
          <w:rFonts w:cs="Times"/>
          <w:b/>
          <w:bCs/>
          <w:noProof/>
          <w:szCs w:val="24"/>
        </w:rPr>
        <w:t>52</w:t>
      </w:r>
      <w:r>
        <w:rPr>
          <w:rFonts w:cs="Times"/>
          <w:noProof/>
          <w:szCs w:val="24"/>
        </w:rPr>
        <w:t xml:space="preserve"> 84-9</w:t>
      </w:r>
    </w:p>
    <w:p w:rsidR="001C7E89" w:rsidRPr="008379B9" w:rsidRDefault="001C7E89" w:rsidP="001C7E89">
      <w:pPr>
        <w:pStyle w:val="ListParagraph"/>
        <w:widowControl w:val="0"/>
        <w:numPr>
          <w:ilvl w:val="0"/>
          <w:numId w:val="10"/>
        </w:numPr>
        <w:tabs>
          <w:tab w:val="left" w:pos="450"/>
        </w:tabs>
        <w:autoSpaceDE w:val="0"/>
        <w:autoSpaceDN w:val="0"/>
        <w:adjustRightInd w:val="0"/>
        <w:ind w:left="810" w:hanging="810"/>
        <w:jc w:val="both"/>
        <w:rPr>
          <w:rFonts w:cs="Times"/>
          <w:noProof/>
          <w:szCs w:val="24"/>
        </w:rPr>
      </w:pPr>
      <w:r>
        <w:rPr>
          <w:rFonts w:cs="Times"/>
          <w:noProof/>
          <w:szCs w:val="24"/>
        </w:rPr>
        <w:t xml:space="preserve">Laing T 2020 </w:t>
      </w:r>
      <w:r w:rsidRPr="008379B9">
        <w:rPr>
          <w:rFonts w:cs="Times"/>
          <w:noProof/>
          <w:szCs w:val="24"/>
        </w:rPr>
        <w:t>The economic impact of the Coronavirus 2019 ( Covid-2019 ): Implic</w:t>
      </w:r>
      <w:r>
        <w:rPr>
          <w:rFonts w:cs="Times"/>
          <w:noProof/>
          <w:szCs w:val="24"/>
        </w:rPr>
        <w:t>ations for the mining industry</w:t>
      </w:r>
      <w:r w:rsidRPr="008379B9">
        <w:rPr>
          <w:rFonts w:cs="Times"/>
          <w:noProof/>
          <w:szCs w:val="24"/>
        </w:rPr>
        <w:t xml:space="preserve"> </w:t>
      </w:r>
      <w:r w:rsidRPr="00C8122B">
        <w:rPr>
          <w:rFonts w:cs="Times"/>
          <w:i/>
          <w:iCs/>
          <w:noProof/>
          <w:szCs w:val="24"/>
        </w:rPr>
        <w:t>Extr. Ind. Soc</w:t>
      </w:r>
      <w:r>
        <w:rPr>
          <w:rFonts w:cs="Times"/>
          <w:noProof/>
          <w:szCs w:val="24"/>
        </w:rPr>
        <w:t>.</w:t>
      </w:r>
      <w:r w:rsidRPr="008379B9">
        <w:rPr>
          <w:rFonts w:cs="Times"/>
          <w:noProof/>
          <w:szCs w:val="24"/>
        </w:rPr>
        <w:t xml:space="preserve"> </w:t>
      </w:r>
      <w:r w:rsidRPr="00C8122B">
        <w:rPr>
          <w:rFonts w:cs="Times"/>
          <w:b/>
          <w:bCs/>
          <w:noProof/>
          <w:szCs w:val="24"/>
        </w:rPr>
        <w:t>7</w:t>
      </w:r>
      <w:r>
        <w:rPr>
          <w:rFonts w:cs="Times"/>
          <w:noProof/>
          <w:szCs w:val="24"/>
        </w:rPr>
        <w:t xml:space="preserve"> 580–</w:t>
      </w:r>
      <w:r w:rsidRPr="008379B9">
        <w:rPr>
          <w:rFonts w:cs="Times"/>
          <w:noProof/>
          <w:szCs w:val="24"/>
        </w:rPr>
        <w:t xml:space="preserve">2 </w:t>
      </w:r>
    </w:p>
    <w:p w:rsidR="001C7E89" w:rsidRPr="008379B9" w:rsidRDefault="001C7E89" w:rsidP="001C7E89">
      <w:pPr>
        <w:pStyle w:val="ListParagraph"/>
        <w:widowControl w:val="0"/>
        <w:numPr>
          <w:ilvl w:val="0"/>
          <w:numId w:val="10"/>
        </w:numPr>
        <w:tabs>
          <w:tab w:val="left" w:pos="450"/>
        </w:tabs>
        <w:autoSpaceDE w:val="0"/>
        <w:autoSpaceDN w:val="0"/>
        <w:adjustRightInd w:val="0"/>
        <w:ind w:left="810" w:hanging="810"/>
        <w:jc w:val="both"/>
        <w:rPr>
          <w:rFonts w:cs="Times"/>
          <w:noProof/>
          <w:szCs w:val="24"/>
        </w:rPr>
      </w:pPr>
      <w:r>
        <w:rPr>
          <w:rFonts w:cs="Times"/>
          <w:noProof/>
          <w:szCs w:val="24"/>
        </w:rPr>
        <w:t xml:space="preserve">Setyawan </w:t>
      </w:r>
      <w:r w:rsidRPr="008379B9">
        <w:rPr>
          <w:rFonts w:cs="Times"/>
          <w:noProof/>
          <w:szCs w:val="24"/>
        </w:rPr>
        <w:t>F</w:t>
      </w:r>
      <w:r>
        <w:rPr>
          <w:rFonts w:cs="Times"/>
          <w:noProof/>
          <w:szCs w:val="24"/>
        </w:rPr>
        <w:t xml:space="preserve"> E B and Lestari R 2020</w:t>
      </w:r>
      <w:r w:rsidRPr="008379B9">
        <w:rPr>
          <w:rFonts w:cs="Times"/>
          <w:noProof/>
          <w:szCs w:val="24"/>
        </w:rPr>
        <w:t xml:space="preserve"> </w:t>
      </w:r>
      <w:r>
        <w:rPr>
          <w:rFonts w:cs="Times"/>
          <w:noProof/>
          <w:szCs w:val="24"/>
        </w:rPr>
        <w:t>C</w:t>
      </w:r>
      <w:r w:rsidRPr="008379B9">
        <w:rPr>
          <w:rFonts w:cs="Times"/>
          <w:noProof/>
          <w:szCs w:val="24"/>
        </w:rPr>
        <w:t xml:space="preserve">hallenges of stay-at-home policy implementation during the coronavirus ( </w:t>
      </w:r>
      <w:r>
        <w:rPr>
          <w:rFonts w:cs="Times"/>
          <w:noProof/>
          <w:szCs w:val="24"/>
        </w:rPr>
        <w:t>C</w:t>
      </w:r>
      <w:r w:rsidRPr="008379B9">
        <w:rPr>
          <w:rFonts w:cs="Times"/>
          <w:noProof/>
          <w:szCs w:val="24"/>
        </w:rPr>
        <w:t xml:space="preserve">ovid-19 ) pandemic in </w:t>
      </w:r>
      <w:r>
        <w:rPr>
          <w:rFonts w:cs="Times"/>
          <w:noProof/>
          <w:szCs w:val="24"/>
        </w:rPr>
        <w:t>I</w:t>
      </w:r>
      <w:r w:rsidRPr="008379B9">
        <w:rPr>
          <w:rFonts w:cs="Times"/>
          <w:noProof/>
          <w:szCs w:val="24"/>
        </w:rPr>
        <w:t>ndonesia</w:t>
      </w:r>
      <w:r>
        <w:rPr>
          <w:rFonts w:cs="Times"/>
          <w:noProof/>
          <w:szCs w:val="24"/>
        </w:rPr>
        <w:t xml:space="preserve"> </w:t>
      </w:r>
      <w:r w:rsidRPr="00C8122B">
        <w:rPr>
          <w:rFonts w:cs="Times"/>
          <w:i/>
          <w:iCs/>
          <w:noProof/>
          <w:szCs w:val="24"/>
        </w:rPr>
        <w:t>J. Adm. Kesehat. Indones.</w:t>
      </w:r>
      <w:r w:rsidRPr="008379B9">
        <w:rPr>
          <w:rFonts w:cs="Times"/>
          <w:noProof/>
          <w:szCs w:val="24"/>
        </w:rPr>
        <w:t xml:space="preserve"> </w:t>
      </w:r>
      <w:r w:rsidRPr="00C8122B">
        <w:rPr>
          <w:rFonts w:cs="Times"/>
          <w:b/>
          <w:bCs/>
          <w:noProof/>
          <w:szCs w:val="24"/>
        </w:rPr>
        <w:t>8</w:t>
      </w:r>
      <w:r>
        <w:rPr>
          <w:rFonts w:cs="Times"/>
          <w:noProof/>
          <w:szCs w:val="24"/>
        </w:rPr>
        <w:t xml:space="preserve"> </w:t>
      </w:r>
      <w:r w:rsidRPr="008379B9">
        <w:rPr>
          <w:rFonts w:cs="Times"/>
          <w:noProof/>
          <w:szCs w:val="24"/>
        </w:rPr>
        <w:t xml:space="preserve">15–20 </w:t>
      </w:r>
    </w:p>
    <w:p w:rsidR="001C7E89" w:rsidRPr="008379B9" w:rsidRDefault="001C7E89" w:rsidP="001C7E89">
      <w:pPr>
        <w:pStyle w:val="ListParagraph"/>
        <w:widowControl w:val="0"/>
        <w:numPr>
          <w:ilvl w:val="0"/>
          <w:numId w:val="10"/>
        </w:numPr>
        <w:tabs>
          <w:tab w:val="left" w:pos="450"/>
        </w:tabs>
        <w:autoSpaceDE w:val="0"/>
        <w:autoSpaceDN w:val="0"/>
        <w:adjustRightInd w:val="0"/>
        <w:ind w:left="810" w:hanging="810"/>
        <w:jc w:val="both"/>
        <w:rPr>
          <w:rFonts w:cs="Times"/>
          <w:noProof/>
          <w:szCs w:val="24"/>
        </w:rPr>
      </w:pPr>
      <w:r>
        <w:rPr>
          <w:rFonts w:cs="Times"/>
          <w:noProof/>
          <w:szCs w:val="24"/>
        </w:rPr>
        <w:t xml:space="preserve">Kumari </w:t>
      </w:r>
      <w:r w:rsidRPr="008379B9">
        <w:rPr>
          <w:rFonts w:cs="Times"/>
          <w:noProof/>
          <w:szCs w:val="24"/>
        </w:rPr>
        <w:t>K</w:t>
      </w:r>
      <w:r>
        <w:rPr>
          <w:rFonts w:cs="Times"/>
          <w:noProof/>
          <w:szCs w:val="24"/>
        </w:rPr>
        <w:t xml:space="preserve"> and Yadav S 2018</w:t>
      </w:r>
      <w:r w:rsidRPr="008379B9">
        <w:rPr>
          <w:rFonts w:cs="Times"/>
          <w:noProof/>
          <w:szCs w:val="24"/>
        </w:rPr>
        <w:t xml:space="preserve"> Li</w:t>
      </w:r>
      <w:r>
        <w:rPr>
          <w:rFonts w:cs="Times"/>
          <w:noProof/>
          <w:szCs w:val="24"/>
        </w:rPr>
        <w:t xml:space="preserve">near regression analysis study </w:t>
      </w:r>
      <w:r w:rsidRPr="001C7E89">
        <w:rPr>
          <w:rFonts w:cs="Times"/>
          <w:i/>
          <w:iCs/>
          <w:noProof/>
          <w:szCs w:val="24"/>
          <w:lang w:val="en-US"/>
        </w:rPr>
        <w:t>J. Pract. Cardiovasc Sci.</w:t>
      </w:r>
      <w:r w:rsidRPr="001C7E89">
        <w:rPr>
          <w:rFonts w:cs="Times"/>
          <w:noProof/>
          <w:szCs w:val="24"/>
          <w:lang w:val="en-US"/>
        </w:rPr>
        <w:t xml:space="preserve"> </w:t>
      </w:r>
      <w:r w:rsidRPr="001C7E89">
        <w:rPr>
          <w:rFonts w:cs="Times"/>
          <w:b/>
          <w:bCs/>
          <w:noProof/>
          <w:szCs w:val="24"/>
          <w:lang w:val="en-US"/>
        </w:rPr>
        <w:t>4</w:t>
      </w:r>
      <w:r>
        <w:rPr>
          <w:rFonts w:cs="Times"/>
          <w:noProof/>
          <w:szCs w:val="24"/>
          <w:lang w:val="en-US"/>
        </w:rPr>
        <w:t xml:space="preserve"> 33-6</w:t>
      </w:r>
    </w:p>
    <w:p w:rsidR="001C7E89" w:rsidRPr="008379B9" w:rsidRDefault="001C7E89" w:rsidP="001C7E89">
      <w:pPr>
        <w:pStyle w:val="ListParagraph"/>
        <w:widowControl w:val="0"/>
        <w:numPr>
          <w:ilvl w:val="0"/>
          <w:numId w:val="10"/>
        </w:numPr>
        <w:tabs>
          <w:tab w:val="left" w:pos="450"/>
        </w:tabs>
        <w:autoSpaceDE w:val="0"/>
        <w:autoSpaceDN w:val="0"/>
        <w:adjustRightInd w:val="0"/>
        <w:ind w:left="810" w:hanging="810"/>
        <w:jc w:val="both"/>
        <w:rPr>
          <w:rFonts w:cs="Times"/>
          <w:noProof/>
          <w:szCs w:val="24"/>
        </w:rPr>
      </w:pPr>
      <w:r>
        <w:rPr>
          <w:rFonts w:cs="Times"/>
          <w:noProof/>
          <w:szCs w:val="24"/>
        </w:rPr>
        <w:t>Florax R J G M and Rey</w:t>
      </w:r>
      <w:r w:rsidRPr="008379B9">
        <w:rPr>
          <w:rFonts w:cs="Times"/>
          <w:noProof/>
          <w:szCs w:val="24"/>
        </w:rPr>
        <w:t xml:space="preserve"> S</w:t>
      </w:r>
      <w:r>
        <w:rPr>
          <w:rFonts w:cs="Times"/>
          <w:noProof/>
          <w:szCs w:val="24"/>
        </w:rPr>
        <w:t xml:space="preserve"> 1995</w:t>
      </w:r>
      <w:r w:rsidRPr="008379B9">
        <w:rPr>
          <w:rFonts w:cs="Times"/>
          <w:noProof/>
          <w:szCs w:val="24"/>
        </w:rPr>
        <w:t xml:space="preserve"> </w:t>
      </w:r>
      <w:r>
        <w:rPr>
          <w:rFonts w:cs="Times"/>
          <w:noProof/>
          <w:szCs w:val="24"/>
        </w:rPr>
        <w:t>T</w:t>
      </w:r>
      <w:r w:rsidRPr="008379B9">
        <w:rPr>
          <w:rFonts w:cs="Times"/>
          <w:noProof/>
          <w:szCs w:val="24"/>
        </w:rPr>
        <w:t>he impacts of misspecified spatial interact</w:t>
      </w:r>
      <w:r>
        <w:rPr>
          <w:rFonts w:cs="Times"/>
          <w:noProof/>
          <w:szCs w:val="24"/>
        </w:rPr>
        <w:t xml:space="preserve">ion in linear regression models </w:t>
      </w:r>
      <w:r w:rsidRPr="00C8122B">
        <w:rPr>
          <w:rFonts w:cs="Times"/>
          <w:i/>
          <w:iCs/>
          <w:noProof/>
          <w:szCs w:val="24"/>
        </w:rPr>
        <w:t>New directions in spatial econometrics</w:t>
      </w:r>
      <w:r>
        <w:rPr>
          <w:rFonts w:cs="Times"/>
          <w:noProof/>
          <w:szCs w:val="24"/>
        </w:rPr>
        <w:t xml:space="preserve"> 111-35</w:t>
      </w:r>
    </w:p>
    <w:p w:rsidR="001C7E89" w:rsidRPr="008379B9" w:rsidRDefault="001C7E89" w:rsidP="001C7E89">
      <w:pPr>
        <w:pStyle w:val="ListParagraph"/>
        <w:widowControl w:val="0"/>
        <w:numPr>
          <w:ilvl w:val="0"/>
          <w:numId w:val="10"/>
        </w:numPr>
        <w:tabs>
          <w:tab w:val="left" w:pos="450"/>
        </w:tabs>
        <w:autoSpaceDE w:val="0"/>
        <w:autoSpaceDN w:val="0"/>
        <w:adjustRightInd w:val="0"/>
        <w:ind w:left="810" w:hanging="810"/>
        <w:jc w:val="both"/>
        <w:rPr>
          <w:rFonts w:cs="Times"/>
          <w:noProof/>
          <w:szCs w:val="24"/>
        </w:rPr>
      </w:pPr>
      <w:r w:rsidRPr="008379B9">
        <w:rPr>
          <w:rFonts w:cs="Times"/>
          <w:noProof/>
          <w:szCs w:val="24"/>
        </w:rPr>
        <w:t>Elha</w:t>
      </w:r>
      <w:r>
        <w:rPr>
          <w:rFonts w:cs="Times"/>
          <w:noProof/>
          <w:szCs w:val="24"/>
        </w:rPr>
        <w:t>mi B, Akram A, Khanali M and</w:t>
      </w:r>
      <w:r w:rsidRPr="008379B9">
        <w:rPr>
          <w:rFonts w:cs="Times"/>
          <w:noProof/>
          <w:szCs w:val="24"/>
        </w:rPr>
        <w:t xml:space="preserve"> Mousavi-Av</w:t>
      </w:r>
      <w:r>
        <w:rPr>
          <w:rFonts w:cs="Times"/>
          <w:noProof/>
          <w:szCs w:val="24"/>
        </w:rPr>
        <w:t>val S H 2016</w:t>
      </w:r>
      <w:r w:rsidRPr="008379B9">
        <w:rPr>
          <w:rFonts w:cs="Times"/>
          <w:noProof/>
          <w:szCs w:val="24"/>
        </w:rPr>
        <w:t xml:space="preserve"> Application of ANFIS and linear regression models to analyze the energy and economics of lentil a</w:t>
      </w:r>
      <w:r>
        <w:rPr>
          <w:rFonts w:cs="Times"/>
          <w:noProof/>
          <w:szCs w:val="24"/>
        </w:rPr>
        <w:t xml:space="preserve">nd chickpea production in Iran </w:t>
      </w:r>
      <w:r w:rsidRPr="00C8122B">
        <w:rPr>
          <w:rFonts w:cs="Times"/>
          <w:i/>
          <w:iCs/>
          <w:noProof/>
          <w:szCs w:val="24"/>
        </w:rPr>
        <w:t>Energy Equip. Syst</w:t>
      </w:r>
      <w:r w:rsidRPr="00830319">
        <w:rPr>
          <w:rFonts w:cs="Times"/>
          <w:noProof/>
          <w:szCs w:val="24"/>
        </w:rPr>
        <w:t>.</w:t>
      </w:r>
      <w:r w:rsidRPr="008379B9">
        <w:rPr>
          <w:rFonts w:cs="Times"/>
          <w:noProof/>
          <w:szCs w:val="24"/>
        </w:rPr>
        <w:t xml:space="preserve"> </w:t>
      </w:r>
      <w:r w:rsidRPr="00C8122B">
        <w:rPr>
          <w:rFonts w:cs="Times"/>
          <w:b/>
          <w:bCs/>
          <w:noProof/>
          <w:szCs w:val="24"/>
        </w:rPr>
        <w:t>4</w:t>
      </w:r>
      <w:r>
        <w:rPr>
          <w:rFonts w:cs="Times"/>
          <w:noProof/>
          <w:szCs w:val="24"/>
        </w:rPr>
        <w:t xml:space="preserve"> </w:t>
      </w:r>
      <w:r w:rsidRPr="008379B9">
        <w:rPr>
          <w:rFonts w:cs="Times"/>
          <w:noProof/>
          <w:szCs w:val="24"/>
        </w:rPr>
        <w:t>255–</w:t>
      </w:r>
      <w:r>
        <w:rPr>
          <w:rFonts w:cs="Times"/>
          <w:noProof/>
          <w:szCs w:val="24"/>
        </w:rPr>
        <w:t>70</w:t>
      </w:r>
    </w:p>
    <w:p w:rsidR="001C7E89" w:rsidRPr="008379B9" w:rsidRDefault="001C7E89" w:rsidP="001C7E89">
      <w:pPr>
        <w:pStyle w:val="ListParagraph"/>
        <w:widowControl w:val="0"/>
        <w:numPr>
          <w:ilvl w:val="0"/>
          <w:numId w:val="10"/>
        </w:numPr>
        <w:tabs>
          <w:tab w:val="left" w:pos="450"/>
        </w:tabs>
        <w:autoSpaceDE w:val="0"/>
        <w:autoSpaceDN w:val="0"/>
        <w:adjustRightInd w:val="0"/>
        <w:ind w:left="810" w:hanging="810"/>
        <w:jc w:val="both"/>
        <w:rPr>
          <w:rFonts w:cs="Times"/>
          <w:noProof/>
          <w:szCs w:val="24"/>
        </w:rPr>
      </w:pPr>
      <w:r>
        <w:rPr>
          <w:rFonts w:cs="Times"/>
          <w:noProof/>
          <w:szCs w:val="24"/>
        </w:rPr>
        <w:t xml:space="preserve">Ng S T, Skitmore M and Fai K 2008 </w:t>
      </w:r>
      <w:r w:rsidRPr="008379B9">
        <w:rPr>
          <w:rFonts w:cs="Times"/>
          <w:noProof/>
          <w:szCs w:val="24"/>
        </w:rPr>
        <w:t>Using genetic algorithms and linear regression analysis for private housing demand forecast</w:t>
      </w:r>
      <w:r>
        <w:rPr>
          <w:rFonts w:cs="Times"/>
          <w:noProof/>
          <w:szCs w:val="24"/>
        </w:rPr>
        <w:t xml:space="preserve"> </w:t>
      </w:r>
      <w:r w:rsidRPr="00C8122B">
        <w:rPr>
          <w:rFonts w:cs="Times"/>
          <w:i/>
          <w:iCs/>
          <w:noProof/>
          <w:szCs w:val="24"/>
        </w:rPr>
        <w:t>Building and Environment</w:t>
      </w:r>
      <w:r>
        <w:rPr>
          <w:rFonts w:cs="Times"/>
          <w:i/>
          <w:iCs/>
          <w:noProof/>
          <w:szCs w:val="24"/>
        </w:rPr>
        <w:t xml:space="preserve"> </w:t>
      </w:r>
      <w:r w:rsidRPr="00C8122B">
        <w:rPr>
          <w:rFonts w:cs="Times"/>
          <w:b/>
          <w:bCs/>
          <w:noProof/>
          <w:szCs w:val="24"/>
        </w:rPr>
        <w:t>43</w:t>
      </w:r>
      <w:r>
        <w:rPr>
          <w:rFonts w:cs="Times"/>
          <w:noProof/>
          <w:szCs w:val="24"/>
        </w:rPr>
        <w:t xml:space="preserve"> </w:t>
      </w:r>
      <w:r w:rsidRPr="008379B9">
        <w:rPr>
          <w:rFonts w:cs="Times"/>
          <w:noProof/>
          <w:szCs w:val="24"/>
        </w:rPr>
        <w:t>1171–</w:t>
      </w:r>
      <w:r>
        <w:rPr>
          <w:rFonts w:cs="Times"/>
          <w:noProof/>
          <w:szCs w:val="24"/>
        </w:rPr>
        <w:t>84</w:t>
      </w:r>
    </w:p>
    <w:p w:rsidR="001C7E89" w:rsidRPr="001C7E89" w:rsidRDefault="001C7E89" w:rsidP="001C7E89">
      <w:pPr>
        <w:pStyle w:val="ListParagraph"/>
        <w:widowControl w:val="0"/>
        <w:numPr>
          <w:ilvl w:val="0"/>
          <w:numId w:val="10"/>
        </w:numPr>
        <w:tabs>
          <w:tab w:val="left" w:pos="450"/>
        </w:tabs>
        <w:autoSpaceDE w:val="0"/>
        <w:autoSpaceDN w:val="0"/>
        <w:adjustRightInd w:val="0"/>
        <w:ind w:left="810" w:hanging="810"/>
        <w:jc w:val="both"/>
      </w:pPr>
      <w:r w:rsidRPr="001C7E89">
        <w:rPr>
          <w:rFonts w:cs="Times"/>
          <w:noProof/>
          <w:szCs w:val="24"/>
        </w:rPr>
        <w:t xml:space="preserve">Wang H, Shangguan L, Wu J and Guan R 2013 Neurocomputing multiple linear regression modeling for compositional data </w:t>
      </w:r>
      <w:r w:rsidRPr="001C7E89">
        <w:rPr>
          <w:rFonts w:cs="Times"/>
          <w:i/>
          <w:iCs/>
          <w:noProof/>
          <w:szCs w:val="24"/>
        </w:rPr>
        <w:t>Neurocomputing</w:t>
      </w:r>
      <w:r w:rsidRPr="001C7E89">
        <w:rPr>
          <w:rFonts w:cs="Times"/>
          <w:noProof/>
          <w:szCs w:val="24"/>
        </w:rPr>
        <w:t xml:space="preserve"> </w:t>
      </w:r>
      <w:r w:rsidRPr="001C7E89">
        <w:rPr>
          <w:rFonts w:cs="Times"/>
          <w:b/>
          <w:bCs/>
          <w:noProof/>
          <w:szCs w:val="24"/>
        </w:rPr>
        <w:t>122</w:t>
      </w:r>
      <w:r w:rsidRPr="001C7E89">
        <w:rPr>
          <w:rFonts w:cs="Times"/>
          <w:noProof/>
          <w:szCs w:val="24"/>
        </w:rPr>
        <w:t xml:space="preserve"> 490–500</w:t>
      </w:r>
    </w:p>
    <w:p w:rsidR="001C7E89" w:rsidRDefault="001C7E89" w:rsidP="001C7E89">
      <w:pPr>
        <w:pStyle w:val="ListParagraph"/>
        <w:widowControl w:val="0"/>
        <w:numPr>
          <w:ilvl w:val="0"/>
          <w:numId w:val="10"/>
        </w:numPr>
        <w:tabs>
          <w:tab w:val="left" w:pos="450"/>
        </w:tabs>
        <w:autoSpaceDE w:val="0"/>
        <w:autoSpaceDN w:val="0"/>
        <w:adjustRightInd w:val="0"/>
        <w:ind w:left="810" w:hanging="810"/>
        <w:jc w:val="both"/>
      </w:pPr>
      <w:r w:rsidRPr="001C7E89">
        <w:rPr>
          <w:rFonts w:cs="Times"/>
          <w:noProof/>
          <w:szCs w:val="24"/>
        </w:rPr>
        <w:t>Anghelache C, Anghel M</w:t>
      </w:r>
      <w:r>
        <w:rPr>
          <w:rFonts w:cs="Times"/>
          <w:noProof/>
          <w:szCs w:val="24"/>
        </w:rPr>
        <w:t xml:space="preserve"> </w:t>
      </w:r>
      <w:r w:rsidRPr="001C7E89">
        <w:rPr>
          <w:rFonts w:cs="Times"/>
          <w:noProof/>
          <w:szCs w:val="24"/>
        </w:rPr>
        <w:t>G, Prodan L, S</w:t>
      </w:r>
      <w:r>
        <w:rPr>
          <w:rFonts w:cs="Times"/>
          <w:noProof/>
          <w:szCs w:val="24"/>
        </w:rPr>
        <w:t xml:space="preserve">acala C and </w:t>
      </w:r>
      <w:r w:rsidRPr="001C7E89">
        <w:rPr>
          <w:rFonts w:cs="Times"/>
          <w:noProof/>
          <w:szCs w:val="24"/>
        </w:rPr>
        <w:t>Popovic</w:t>
      </w:r>
      <w:r>
        <w:rPr>
          <w:rFonts w:cs="Times"/>
          <w:noProof/>
          <w:szCs w:val="24"/>
        </w:rPr>
        <w:t xml:space="preserve">i M 2014 </w:t>
      </w:r>
      <w:r w:rsidRPr="001C7E89">
        <w:rPr>
          <w:rFonts w:cs="Times"/>
          <w:noProof/>
          <w:szCs w:val="24"/>
        </w:rPr>
        <w:t>Multiple linear regression m</w:t>
      </w:r>
      <w:r>
        <w:rPr>
          <w:rFonts w:cs="Times"/>
          <w:noProof/>
          <w:szCs w:val="24"/>
        </w:rPr>
        <w:t xml:space="preserve">odel used in economic analyses </w:t>
      </w:r>
      <w:r w:rsidRPr="001C7E89">
        <w:rPr>
          <w:rFonts w:cs="Times"/>
          <w:i/>
          <w:iCs/>
          <w:noProof/>
          <w:szCs w:val="24"/>
        </w:rPr>
        <w:t>Romanian Statistical Review Supplement</w:t>
      </w:r>
      <w:r>
        <w:rPr>
          <w:rFonts w:cs="Times"/>
          <w:noProof/>
          <w:szCs w:val="24"/>
        </w:rPr>
        <w:t xml:space="preserve"> </w:t>
      </w:r>
      <w:r w:rsidRPr="001C7E89">
        <w:rPr>
          <w:rFonts w:cs="Times"/>
          <w:b/>
          <w:bCs/>
          <w:noProof/>
          <w:szCs w:val="24"/>
        </w:rPr>
        <w:t>62</w:t>
      </w:r>
      <w:r>
        <w:rPr>
          <w:rFonts w:cs="Times"/>
          <w:noProof/>
          <w:szCs w:val="24"/>
        </w:rPr>
        <w:t xml:space="preserve"> </w:t>
      </w:r>
      <w:r w:rsidRPr="001C7E89">
        <w:rPr>
          <w:rFonts w:cs="Times"/>
          <w:noProof/>
          <w:szCs w:val="24"/>
        </w:rPr>
        <w:t>120-7</w:t>
      </w:r>
      <w:r>
        <w:fldChar w:fldCharType="end"/>
      </w:r>
    </w:p>
    <w:p w:rsidR="001C7E89" w:rsidRPr="001C7E89" w:rsidRDefault="001C7E89" w:rsidP="001C7E89">
      <w:pPr>
        <w:pStyle w:val="Bodytext"/>
        <w:rPr>
          <w:lang w:val="en-GB"/>
        </w:rPr>
      </w:pPr>
    </w:p>
    <w:p w:rsidR="006F45A4" w:rsidRPr="00C05E48" w:rsidRDefault="006F45A4" w:rsidP="00830319">
      <w:pPr>
        <w:jc w:val="both"/>
      </w:pPr>
      <w:bookmarkStart w:id="0" w:name="_GoBack"/>
      <w:bookmarkEnd w:id="0"/>
    </w:p>
    <w:sectPr w:rsidR="006F45A4" w:rsidRPr="00C05E48">
      <w:headerReference w:type="default" r:id="rId19"/>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9F5" w:rsidRDefault="00BC69F5">
      <w:r>
        <w:separator/>
      </w:r>
    </w:p>
  </w:endnote>
  <w:endnote w:type="continuationSeparator" w:id="0">
    <w:p w:rsidR="00BC69F5" w:rsidRDefault="00BC6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abon">
    <w:altName w:val="Times New Roman"/>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9F5" w:rsidRPr="00043761" w:rsidRDefault="00BC69F5">
      <w:pPr>
        <w:pStyle w:val="Bulleted"/>
        <w:numPr>
          <w:ilvl w:val="0"/>
          <w:numId w:val="0"/>
        </w:numPr>
        <w:rPr>
          <w:rFonts w:ascii="Sabon" w:hAnsi="Sabon"/>
          <w:color w:val="auto"/>
          <w:szCs w:val="20"/>
        </w:rPr>
      </w:pPr>
      <w:r>
        <w:separator/>
      </w:r>
    </w:p>
  </w:footnote>
  <w:footnote w:type="continuationSeparator" w:id="0">
    <w:p w:rsidR="00BC69F5" w:rsidRDefault="00BC69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A81" w:rsidRDefault="009E4A81"/>
  <w:p w:rsidR="009E4A81" w:rsidRDefault="009E4A81"/>
  <w:p w:rsidR="009E4A81" w:rsidRDefault="009E4A81"/>
  <w:p w:rsidR="009E4A81" w:rsidRDefault="009E4A81"/>
  <w:p w:rsidR="009E4A81" w:rsidRDefault="009E4A81"/>
  <w:p w:rsidR="009E4A81" w:rsidRDefault="009E4A8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99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527FAA"/>
    <w:multiLevelType w:val="hybridMultilevel"/>
    <w:tmpl w:val="0E52AB80"/>
    <w:lvl w:ilvl="0" w:tplc="05B699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379328A"/>
    <w:multiLevelType w:val="hybridMultilevel"/>
    <w:tmpl w:val="C476612C"/>
    <w:lvl w:ilvl="0" w:tplc="51C8F71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B9D16A0"/>
    <w:multiLevelType w:val="hybridMultilevel"/>
    <w:tmpl w:val="398E5DF4"/>
    <w:lvl w:ilvl="0" w:tplc="05B699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9FF719A"/>
    <w:multiLevelType w:val="hybridMultilevel"/>
    <w:tmpl w:val="F39C67AE"/>
    <w:lvl w:ilvl="0" w:tplc="F79CDD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7"/>
  </w:num>
  <w:num w:numId="2">
    <w:abstractNumId w:val="1"/>
  </w:num>
  <w:num w:numId="3">
    <w:abstractNumId w:val="0"/>
  </w:num>
  <w:num w:numId="4">
    <w:abstractNumId w:val="5"/>
  </w:num>
  <w:num w:numId="5">
    <w:abstractNumId w:val="0"/>
  </w:num>
  <w:num w:numId="6">
    <w:abstractNumId w:val="0"/>
  </w:num>
  <w:num w:numId="7">
    <w:abstractNumId w:val="4"/>
  </w:num>
  <w:num w:numId="8">
    <w:abstractNumId w:val="2"/>
  </w:num>
  <w:num w:numId="9">
    <w:abstractNumId w:val="3"/>
  </w:num>
  <w:num w:numId="10">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BE4"/>
    <w:rsid w:val="00006EA6"/>
    <w:rsid w:val="00023B6F"/>
    <w:rsid w:val="000A1459"/>
    <w:rsid w:val="000D2F8E"/>
    <w:rsid w:val="000F37B8"/>
    <w:rsid w:val="00101049"/>
    <w:rsid w:val="00126245"/>
    <w:rsid w:val="001275C0"/>
    <w:rsid w:val="00145F67"/>
    <w:rsid w:val="0017032C"/>
    <w:rsid w:val="001A7983"/>
    <w:rsid w:val="001C2AB1"/>
    <w:rsid w:val="001C7C5F"/>
    <w:rsid w:val="001C7E89"/>
    <w:rsid w:val="001D573C"/>
    <w:rsid w:val="001E721A"/>
    <w:rsid w:val="00217A99"/>
    <w:rsid w:val="00221E12"/>
    <w:rsid w:val="002868A3"/>
    <w:rsid w:val="002C5B94"/>
    <w:rsid w:val="002E3235"/>
    <w:rsid w:val="003500D3"/>
    <w:rsid w:val="00362121"/>
    <w:rsid w:val="00413DB0"/>
    <w:rsid w:val="00465BCA"/>
    <w:rsid w:val="004B5017"/>
    <w:rsid w:val="004D6001"/>
    <w:rsid w:val="004E6B8E"/>
    <w:rsid w:val="005158FA"/>
    <w:rsid w:val="005447BE"/>
    <w:rsid w:val="00562DDF"/>
    <w:rsid w:val="005D303C"/>
    <w:rsid w:val="005F4045"/>
    <w:rsid w:val="00624123"/>
    <w:rsid w:val="006F2572"/>
    <w:rsid w:val="006F3DF3"/>
    <w:rsid w:val="006F45A4"/>
    <w:rsid w:val="00733CB3"/>
    <w:rsid w:val="00743A74"/>
    <w:rsid w:val="007566A9"/>
    <w:rsid w:val="007840D6"/>
    <w:rsid w:val="00787109"/>
    <w:rsid w:val="00801D94"/>
    <w:rsid w:val="00830319"/>
    <w:rsid w:val="0083346B"/>
    <w:rsid w:val="008379B9"/>
    <w:rsid w:val="0085670E"/>
    <w:rsid w:val="00870CA2"/>
    <w:rsid w:val="008A12CA"/>
    <w:rsid w:val="00936FD2"/>
    <w:rsid w:val="00972851"/>
    <w:rsid w:val="009735E1"/>
    <w:rsid w:val="00993D72"/>
    <w:rsid w:val="009A0487"/>
    <w:rsid w:val="009E4A81"/>
    <w:rsid w:val="00A3199D"/>
    <w:rsid w:val="00A3448D"/>
    <w:rsid w:val="00A376EE"/>
    <w:rsid w:val="00B05982"/>
    <w:rsid w:val="00B13D67"/>
    <w:rsid w:val="00B83F45"/>
    <w:rsid w:val="00BC2DCC"/>
    <w:rsid w:val="00BC69F5"/>
    <w:rsid w:val="00C11CAA"/>
    <w:rsid w:val="00C23F57"/>
    <w:rsid w:val="00C603F5"/>
    <w:rsid w:val="00C8122B"/>
    <w:rsid w:val="00C85DDC"/>
    <w:rsid w:val="00C92A39"/>
    <w:rsid w:val="00C94882"/>
    <w:rsid w:val="00CB400B"/>
    <w:rsid w:val="00D023AD"/>
    <w:rsid w:val="00D560EB"/>
    <w:rsid w:val="00D76BF7"/>
    <w:rsid w:val="00E76C91"/>
    <w:rsid w:val="00EA280A"/>
    <w:rsid w:val="00EF1AEF"/>
    <w:rsid w:val="00EF6BE4"/>
    <w:rsid w:val="00F135C9"/>
    <w:rsid w:val="00F504D8"/>
    <w:rsid w:val="00F92811"/>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F8FC6E9-0C5D-4006-B8C2-015DCEF94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paragraph" w:styleId="ListParagraph">
    <w:name w:val="List Paragraph"/>
    <w:basedOn w:val="Normal"/>
    <w:uiPriority w:val="34"/>
    <w:qFormat/>
    <w:rsid w:val="00145F67"/>
    <w:pPr>
      <w:ind w:left="720"/>
      <w:contextualSpacing/>
    </w:pPr>
  </w:style>
  <w:style w:type="character" w:styleId="PlaceholderText">
    <w:name w:val="Placeholder Text"/>
    <w:basedOn w:val="DefaultParagraphFont"/>
    <w:uiPriority w:val="99"/>
    <w:semiHidden/>
    <w:rsid w:val="004B5017"/>
    <w:rPr>
      <w:color w:val="808080"/>
    </w:rPr>
  </w:style>
  <w:style w:type="paragraph" w:styleId="Caption">
    <w:name w:val="caption"/>
    <w:basedOn w:val="Normal"/>
    <w:next w:val="Normal"/>
    <w:uiPriority w:val="35"/>
    <w:unhideWhenUsed/>
    <w:qFormat/>
    <w:rsid w:val="000A1459"/>
    <w:pPr>
      <w:spacing w:after="200"/>
      <w:jc w:val="center"/>
    </w:pPr>
    <w:rPr>
      <w:b/>
      <w:iCs/>
      <w:color w:val="000000" w:themeColor="text1"/>
      <w:szCs w:val="18"/>
    </w:rPr>
  </w:style>
  <w:style w:type="paragraph" w:styleId="TableofFigures">
    <w:name w:val="table of figures"/>
    <w:basedOn w:val="Normal"/>
    <w:next w:val="Normal"/>
    <w:uiPriority w:val="99"/>
    <w:unhideWhenUsed/>
    <w:rsid w:val="006F2572"/>
  </w:style>
  <w:style w:type="character" w:styleId="Hyperlink">
    <w:name w:val="Hyperlink"/>
    <w:basedOn w:val="DefaultParagraphFont"/>
    <w:uiPriority w:val="99"/>
    <w:unhideWhenUsed/>
    <w:rsid w:val="006F2572"/>
    <w:rPr>
      <w:color w:val="0000FF" w:themeColor="hyperlink"/>
      <w:u w:val="single"/>
    </w:rPr>
  </w:style>
  <w:style w:type="paragraph" w:styleId="HTMLPreformatted">
    <w:name w:val="HTML Preformatted"/>
    <w:basedOn w:val="Normal"/>
    <w:link w:val="HTMLPreformattedChar"/>
    <w:uiPriority w:val="99"/>
    <w:semiHidden/>
    <w:unhideWhenUsed/>
    <w:rsid w:val="00A34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bidi="th-TH"/>
    </w:rPr>
  </w:style>
  <w:style w:type="character" w:customStyle="1" w:styleId="HTMLPreformattedChar">
    <w:name w:val="HTML Preformatted Char"/>
    <w:basedOn w:val="DefaultParagraphFont"/>
    <w:link w:val="HTMLPreformatted"/>
    <w:uiPriority w:val="99"/>
    <w:semiHidden/>
    <w:rsid w:val="00A3448D"/>
    <w:rPr>
      <w:rFonts w:ascii="Courier New" w:hAnsi="Courier New" w:cs="Courier New"/>
      <w:lang w:val="en-US" w:eastAsia="en-US" w:bidi="th-TH"/>
    </w:rPr>
  </w:style>
  <w:style w:type="character" w:customStyle="1" w:styleId="ggboefpdpvb">
    <w:name w:val="ggboefpdpvb"/>
    <w:basedOn w:val="DefaultParagraphFont"/>
    <w:rsid w:val="00A34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43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diagramData" Target="diagrams/data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546C2D6-2D8C-434B-86B7-2E31EB518674}" type="doc">
      <dgm:prSet loTypeId="urn:microsoft.com/office/officeart/2005/8/layout/hProcess4" loCatId="process" qsTypeId="urn:microsoft.com/office/officeart/2005/8/quickstyle/simple4" qsCatId="simple" csTypeId="urn:microsoft.com/office/officeart/2005/8/colors/accent0_1" csCatId="mainScheme" phldr="1"/>
      <dgm:spPr/>
      <dgm:t>
        <a:bodyPr/>
        <a:lstStyle/>
        <a:p>
          <a:endParaRPr lang="en-US"/>
        </a:p>
      </dgm:t>
    </dgm:pt>
    <dgm:pt modelId="{A2719730-5DBA-458B-AA4A-7758D8C6D5C1}">
      <dgm:prSet phldrT="[Text]" custT="1"/>
      <dgm:spPr/>
      <dgm:t>
        <a:bodyPr/>
        <a:lstStyle/>
        <a:p>
          <a:pPr algn="ctr"/>
          <a:r>
            <a:rPr lang="en-US" sz="1100">
              <a:latin typeface="Times New Roman" panose="02020603050405020304" pitchFamily="18" charset="0"/>
              <a:cs typeface="Times New Roman" panose="02020603050405020304" pitchFamily="18" charset="0"/>
            </a:rPr>
            <a:t>Determinant</a:t>
          </a:r>
        </a:p>
      </dgm:t>
    </dgm:pt>
    <dgm:pt modelId="{FAD05995-9141-40BE-BE42-BCFD75A84EBC}" type="parTrans" cxnId="{E6DBDB47-476D-40DD-B6AC-314BB5710CB2}">
      <dgm:prSet/>
      <dgm:spPr/>
      <dgm:t>
        <a:bodyPr/>
        <a:lstStyle/>
        <a:p>
          <a:pPr algn="l"/>
          <a:endParaRPr lang="en-US" sz="1100">
            <a:latin typeface="Times New Roman" panose="02020603050405020304" pitchFamily="18" charset="0"/>
            <a:cs typeface="Times New Roman" panose="02020603050405020304" pitchFamily="18" charset="0"/>
          </a:endParaRPr>
        </a:p>
      </dgm:t>
    </dgm:pt>
    <dgm:pt modelId="{B5E1B078-B87D-4755-A054-93343A97A291}" type="sibTrans" cxnId="{E6DBDB47-476D-40DD-B6AC-314BB5710CB2}">
      <dgm:prSet/>
      <dgm:spPr/>
      <dgm:t>
        <a:bodyPr/>
        <a:lstStyle/>
        <a:p>
          <a:pPr algn="l"/>
          <a:endParaRPr lang="en-US" sz="1100">
            <a:latin typeface="Times New Roman" panose="02020603050405020304" pitchFamily="18" charset="0"/>
            <a:cs typeface="Times New Roman" panose="02020603050405020304" pitchFamily="18" charset="0"/>
          </a:endParaRPr>
        </a:p>
      </dgm:t>
    </dgm:pt>
    <dgm:pt modelId="{0F28E436-F15B-4B45-A0F7-11C00B684D4A}">
      <dgm:prSet phldrT="[Text]" custT="1"/>
      <dgm:spPr/>
      <dgm:t>
        <a:bodyPr/>
        <a:lstStyle/>
        <a:p>
          <a:pPr algn="l"/>
          <a:r>
            <a:rPr lang="en-US" sz="1100">
              <a:latin typeface="Times New Roman" panose="02020603050405020304" pitchFamily="18" charset="0"/>
              <a:cs typeface="Times New Roman" panose="02020603050405020304" pitchFamily="18" charset="0"/>
            </a:rPr>
            <a:t>Exchange rate IDR/USD</a:t>
          </a:r>
        </a:p>
      </dgm:t>
    </dgm:pt>
    <dgm:pt modelId="{95469772-CF6E-469F-B47A-7D5BE12313BF}" type="parTrans" cxnId="{6DB9F729-4DB1-4154-BE5F-D06C045F4537}">
      <dgm:prSet/>
      <dgm:spPr/>
      <dgm:t>
        <a:bodyPr/>
        <a:lstStyle/>
        <a:p>
          <a:pPr algn="l"/>
          <a:endParaRPr lang="en-US" sz="1100">
            <a:latin typeface="Times New Roman" panose="02020603050405020304" pitchFamily="18" charset="0"/>
            <a:cs typeface="Times New Roman" panose="02020603050405020304" pitchFamily="18" charset="0"/>
          </a:endParaRPr>
        </a:p>
      </dgm:t>
    </dgm:pt>
    <dgm:pt modelId="{6CF710E2-DF99-4065-A802-9210E96644A5}" type="sibTrans" cxnId="{6DB9F729-4DB1-4154-BE5F-D06C045F4537}">
      <dgm:prSet/>
      <dgm:spPr/>
      <dgm:t>
        <a:bodyPr/>
        <a:lstStyle/>
        <a:p>
          <a:pPr algn="l"/>
          <a:endParaRPr lang="en-US" sz="1100">
            <a:latin typeface="Times New Roman" panose="02020603050405020304" pitchFamily="18" charset="0"/>
            <a:cs typeface="Times New Roman" panose="02020603050405020304" pitchFamily="18" charset="0"/>
          </a:endParaRPr>
        </a:p>
      </dgm:t>
    </dgm:pt>
    <dgm:pt modelId="{AF3398CF-6004-46CC-8AB8-050B51AC40A3}">
      <dgm:prSet phldrT="[Text]" custT="1"/>
      <dgm:spPr/>
      <dgm:t>
        <a:bodyPr/>
        <a:lstStyle/>
        <a:p>
          <a:pPr algn="ctr"/>
          <a:r>
            <a:rPr lang="en-US" sz="1100">
              <a:latin typeface="Times New Roman" panose="02020603050405020304" pitchFamily="18" charset="0"/>
              <a:cs typeface="Times New Roman" panose="02020603050405020304" pitchFamily="18" charset="0"/>
            </a:rPr>
            <a:t>Analyzed Method</a:t>
          </a:r>
        </a:p>
      </dgm:t>
    </dgm:pt>
    <dgm:pt modelId="{514A4197-135D-4162-A7FF-D492DA0C00AB}" type="parTrans" cxnId="{088C65B8-49B2-47EA-BCE7-4E7FB083FE41}">
      <dgm:prSet/>
      <dgm:spPr/>
      <dgm:t>
        <a:bodyPr/>
        <a:lstStyle/>
        <a:p>
          <a:pPr algn="l"/>
          <a:endParaRPr lang="en-US" sz="1100">
            <a:latin typeface="Times New Roman" panose="02020603050405020304" pitchFamily="18" charset="0"/>
            <a:cs typeface="Times New Roman" panose="02020603050405020304" pitchFamily="18" charset="0"/>
          </a:endParaRPr>
        </a:p>
      </dgm:t>
    </dgm:pt>
    <dgm:pt modelId="{02748A07-F0F6-48A1-A971-6E8D3473FAB8}" type="sibTrans" cxnId="{088C65B8-49B2-47EA-BCE7-4E7FB083FE41}">
      <dgm:prSet/>
      <dgm:spPr/>
      <dgm:t>
        <a:bodyPr/>
        <a:lstStyle/>
        <a:p>
          <a:pPr algn="l"/>
          <a:endParaRPr lang="en-US" sz="1100">
            <a:latin typeface="Times New Roman" panose="02020603050405020304" pitchFamily="18" charset="0"/>
            <a:cs typeface="Times New Roman" panose="02020603050405020304" pitchFamily="18" charset="0"/>
          </a:endParaRPr>
        </a:p>
      </dgm:t>
    </dgm:pt>
    <dgm:pt modelId="{0CA7707B-003D-41C4-8F75-37599B95B3A5}">
      <dgm:prSet phldrT="[Text]" custT="1"/>
      <dgm:spPr/>
      <dgm:t>
        <a:bodyPr/>
        <a:lstStyle/>
        <a:p>
          <a:pPr algn="l"/>
          <a:r>
            <a:rPr lang="en-US" sz="1100">
              <a:latin typeface="Times New Roman" panose="02020603050405020304" pitchFamily="18" charset="0"/>
              <a:cs typeface="Times New Roman" panose="02020603050405020304" pitchFamily="18" charset="0"/>
            </a:rPr>
            <a:t>Linear Regression</a:t>
          </a:r>
        </a:p>
      </dgm:t>
    </dgm:pt>
    <dgm:pt modelId="{5911926A-A6C1-42FC-9295-4C79E4BFA0B4}" type="parTrans" cxnId="{1185C398-06F7-4224-A4CB-C9BB73B0A2C2}">
      <dgm:prSet/>
      <dgm:spPr/>
      <dgm:t>
        <a:bodyPr/>
        <a:lstStyle/>
        <a:p>
          <a:pPr algn="l"/>
          <a:endParaRPr lang="en-US" sz="1100">
            <a:latin typeface="Times New Roman" panose="02020603050405020304" pitchFamily="18" charset="0"/>
            <a:cs typeface="Times New Roman" panose="02020603050405020304" pitchFamily="18" charset="0"/>
          </a:endParaRPr>
        </a:p>
      </dgm:t>
    </dgm:pt>
    <dgm:pt modelId="{8063A2B4-5AD8-4EE9-944D-F4A76CFD5A0D}" type="sibTrans" cxnId="{1185C398-06F7-4224-A4CB-C9BB73B0A2C2}">
      <dgm:prSet/>
      <dgm:spPr/>
      <dgm:t>
        <a:bodyPr/>
        <a:lstStyle/>
        <a:p>
          <a:pPr algn="l"/>
          <a:endParaRPr lang="en-US" sz="1100">
            <a:latin typeface="Times New Roman" panose="02020603050405020304" pitchFamily="18" charset="0"/>
            <a:cs typeface="Times New Roman" panose="02020603050405020304" pitchFamily="18" charset="0"/>
          </a:endParaRPr>
        </a:p>
      </dgm:t>
    </dgm:pt>
    <dgm:pt modelId="{795EF32A-15A2-4AE4-AFA1-437EB7584CA5}">
      <dgm:prSet phldrT="[Text]" custT="1"/>
      <dgm:spPr/>
      <dgm:t>
        <a:bodyPr/>
        <a:lstStyle/>
        <a:p>
          <a:pPr algn="ctr"/>
          <a:r>
            <a:rPr lang="en-US" sz="1100">
              <a:latin typeface="Times New Roman" panose="02020603050405020304" pitchFamily="18" charset="0"/>
              <a:cs typeface="Times New Roman" panose="02020603050405020304" pitchFamily="18" charset="0"/>
            </a:rPr>
            <a:t>Outcome</a:t>
          </a:r>
        </a:p>
      </dgm:t>
    </dgm:pt>
    <dgm:pt modelId="{F7C5C31A-2ADA-4F9D-AD45-14AB1BE6C4B7}" type="parTrans" cxnId="{62336950-313F-4644-889C-E837C24BBBE7}">
      <dgm:prSet/>
      <dgm:spPr/>
      <dgm:t>
        <a:bodyPr/>
        <a:lstStyle/>
        <a:p>
          <a:pPr algn="l"/>
          <a:endParaRPr lang="en-US" sz="1100">
            <a:latin typeface="Times New Roman" panose="02020603050405020304" pitchFamily="18" charset="0"/>
            <a:cs typeface="Times New Roman" panose="02020603050405020304" pitchFamily="18" charset="0"/>
          </a:endParaRPr>
        </a:p>
      </dgm:t>
    </dgm:pt>
    <dgm:pt modelId="{DC05A22B-7F2A-497A-A30B-27CB0AD3D21B}" type="sibTrans" cxnId="{62336950-313F-4644-889C-E837C24BBBE7}">
      <dgm:prSet/>
      <dgm:spPr/>
      <dgm:t>
        <a:bodyPr/>
        <a:lstStyle/>
        <a:p>
          <a:pPr algn="l"/>
          <a:endParaRPr lang="en-US" sz="1100">
            <a:latin typeface="Times New Roman" panose="02020603050405020304" pitchFamily="18" charset="0"/>
            <a:cs typeface="Times New Roman" panose="02020603050405020304" pitchFamily="18" charset="0"/>
          </a:endParaRPr>
        </a:p>
      </dgm:t>
    </dgm:pt>
    <dgm:pt modelId="{BDBDAAF0-2407-41B5-84CF-502068C2EFAB}">
      <dgm:prSet phldrT="[Text]" custT="1"/>
      <dgm:spPr/>
      <dgm:t>
        <a:bodyPr/>
        <a:lstStyle/>
        <a:p>
          <a:pPr algn="l"/>
          <a:endParaRPr lang="en-US" sz="1100">
            <a:latin typeface="Times New Roman" panose="02020603050405020304" pitchFamily="18" charset="0"/>
            <a:cs typeface="Times New Roman" panose="02020603050405020304" pitchFamily="18" charset="0"/>
          </a:endParaRPr>
        </a:p>
      </dgm:t>
    </dgm:pt>
    <dgm:pt modelId="{5C4A5E55-ABE9-400D-957A-BED4D3C2EA39}" type="parTrans" cxnId="{354BEDE7-C4F3-4D89-B2A7-0D8E7A979F1D}">
      <dgm:prSet/>
      <dgm:spPr/>
      <dgm:t>
        <a:bodyPr/>
        <a:lstStyle/>
        <a:p>
          <a:pPr algn="l"/>
          <a:endParaRPr lang="en-US" sz="1100">
            <a:latin typeface="Times New Roman" panose="02020603050405020304" pitchFamily="18" charset="0"/>
            <a:cs typeface="Times New Roman" panose="02020603050405020304" pitchFamily="18" charset="0"/>
          </a:endParaRPr>
        </a:p>
      </dgm:t>
    </dgm:pt>
    <dgm:pt modelId="{C2ECA188-C5C7-4B15-BA3C-2AE86C351B78}" type="sibTrans" cxnId="{354BEDE7-C4F3-4D89-B2A7-0D8E7A979F1D}">
      <dgm:prSet/>
      <dgm:spPr/>
      <dgm:t>
        <a:bodyPr/>
        <a:lstStyle/>
        <a:p>
          <a:pPr algn="l"/>
          <a:endParaRPr lang="en-US" sz="1100">
            <a:latin typeface="Times New Roman" panose="02020603050405020304" pitchFamily="18" charset="0"/>
            <a:cs typeface="Times New Roman" panose="02020603050405020304" pitchFamily="18" charset="0"/>
          </a:endParaRPr>
        </a:p>
      </dgm:t>
    </dgm:pt>
    <dgm:pt modelId="{9BC43F4A-1A94-44C9-9FEB-56955E0FE844}">
      <dgm:prSet phldrT="[Text]" custT="1"/>
      <dgm:spPr/>
      <dgm:t>
        <a:bodyPr/>
        <a:lstStyle/>
        <a:p>
          <a:pPr algn="l"/>
          <a:r>
            <a:rPr lang="en-US" sz="1100">
              <a:latin typeface="Times New Roman" panose="02020603050405020304" pitchFamily="18" charset="0"/>
              <a:cs typeface="Times New Roman" panose="02020603050405020304" pitchFamily="18" charset="0"/>
            </a:rPr>
            <a:t>COVID-19 Case</a:t>
          </a:r>
        </a:p>
      </dgm:t>
    </dgm:pt>
    <dgm:pt modelId="{3F6D3A21-11A7-4044-8933-BAD0677520BB}" type="parTrans" cxnId="{C94F1EC8-8240-4A02-8131-64D02CD24E21}">
      <dgm:prSet/>
      <dgm:spPr/>
      <dgm:t>
        <a:bodyPr/>
        <a:lstStyle/>
        <a:p>
          <a:pPr algn="l"/>
          <a:endParaRPr lang="en-US" sz="1100">
            <a:latin typeface="Times New Roman" panose="02020603050405020304" pitchFamily="18" charset="0"/>
            <a:cs typeface="Times New Roman" panose="02020603050405020304" pitchFamily="18" charset="0"/>
          </a:endParaRPr>
        </a:p>
      </dgm:t>
    </dgm:pt>
    <dgm:pt modelId="{4B6639F8-B09F-4ED7-9CFC-A001909F2B41}" type="sibTrans" cxnId="{C94F1EC8-8240-4A02-8131-64D02CD24E21}">
      <dgm:prSet/>
      <dgm:spPr/>
      <dgm:t>
        <a:bodyPr/>
        <a:lstStyle/>
        <a:p>
          <a:pPr algn="l"/>
          <a:endParaRPr lang="en-US" sz="1100">
            <a:latin typeface="Times New Roman" panose="02020603050405020304" pitchFamily="18" charset="0"/>
            <a:cs typeface="Times New Roman" panose="02020603050405020304" pitchFamily="18" charset="0"/>
          </a:endParaRPr>
        </a:p>
      </dgm:t>
    </dgm:pt>
    <dgm:pt modelId="{1DB40FC7-C48C-4F74-998F-589E2B5E4046}" type="pres">
      <dgm:prSet presAssocID="{1546C2D6-2D8C-434B-86B7-2E31EB518674}" presName="Name0" presStyleCnt="0">
        <dgm:presLayoutVars>
          <dgm:dir/>
          <dgm:animLvl val="lvl"/>
          <dgm:resizeHandles val="exact"/>
        </dgm:presLayoutVars>
      </dgm:prSet>
      <dgm:spPr/>
      <dgm:t>
        <a:bodyPr/>
        <a:lstStyle/>
        <a:p>
          <a:endParaRPr lang="en-US"/>
        </a:p>
      </dgm:t>
    </dgm:pt>
    <dgm:pt modelId="{B62B4743-16EA-4AAB-B7B0-030781FA69F7}" type="pres">
      <dgm:prSet presAssocID="{1546C2D6-2D8C-434B-86B7-2E31EB518674}" presName="tSp" presStyleCnt="0"/>
      <dgm:spPr/>
    </dgm:pt>
    <dgm:pt modelId="{5C3DF13F-196C-433A-9AF1-0C682002A3FA}" type="pres">
      <dgm:prSet presAssocID="{1546C2D6-2D8C-434B-86B7-2E31EB518674}" presName="bSp" presStyleCnt="0"/>
      <dgm:spPr/>
    </dgm:pt>
    <dgm:pt modelId="{88980263-2643-496E-AEC3-0A00BC761EF7}" type="pres">
      <dgm:prSet presAssocID="{1546C2D6-2D8C-434B-86B7-2E31EB518674}" presName="process" presStyleCnt="0"/>
      <dgm:spPr/>
    </dgm:pt>
    <dgm:pt modelId="{D5D690C7-57A5-422C-AA40-55205FF2E5AC}" type="pres">
      <dgm:prSet presAssocID="{A2719730-5DBA-458B-AA4A-7758D8C6D5C1}" presName="composite1" presStyleCnt="0"/>
      <dgm:spPr/>
    </dgm:pt>
    <dgm:pt modelId="{56240154-9A75-43A6-A149-350D71F8AD08}" type="pres">
      <dgm:prSet presAssocID="{A2719730-5DBA-458B-AA4A-7758D8C6D5C1}" presName="dummyNode1" presStyleLbl="node1" presStyleIdx="0" presStyleCnt="3"/>
      <dgm:spPr/>
    </dgm:pt>
    <dgm:pt modelId="{F14EAD8C-BBE6-4E56-9BEA-E1EFBC1B42F7}" type="pres">
      <dgm:prSet presAssocID="{A2719730-5DBA-458B-AA4A-7758D8C6D5C1}" presName="childNode1" presStyleLbl="bgAcc1" presStyleIdx="0" presStyleCnt="3">
        <dgm:presLayoutVars>
          <dgm:bulletEnabled val="1"/>
        </dgm:presLayoutVars>
      </dgm:prSet>
      <dgm:spPr/>
      <dgm:t>
        <a:bodyPr/>
        <a:lstStyle/>
        <a:p>
          <a:endParaRPr lang="en-US"/>
        </a:p>
      </dgm:t>
    </dgm:pt>
    <dgm:pt modelId="{82B24C16-B54D-4D2C-876C-105AAF32D82F}" type="pres">
      <dgm:prSet presAssocID="{A2719730-5DBA-458B-AA4A-7758D8C6D5C1}" presName="childNode1tx" presStyleLbl="bgAcc1" presStyleIdx="0" presStyleCnt="3">
        <dgm:presLayoutVars>
          <dgm:bulletEnabled val="1"/>
        </dgm:presLayoutVars>
      </dgm:prSet>
      <dgm:spPr/>
      <dgm:t>
        <a:bodyPr/>
        <a:lstStyle/>
        <a:p>
          <a:endParaRPr lang="en-US"/>
        </a:p>
      </dgm:t>
    </dgm:pt>
    <dgm:pt modelId="{EF40437C-F4B9-4BFA-8BA8-4C4BF7B8B66F}" type="pres">
      <dgm:prSet presAssocID="{A2719730-5DBA-458B-AA4A-7758D8C6D5C1}" presName="parentNode1" presStyleLbl="node1" presStyleIdx="0" presStyleCnt="3">
        <dgm:presLayoutVars>
          <dgm:chMax val="1"/>
          <dgm:bulletEnabled val="1"/>
        </dgm:presLayoutVars>
      </dgm:prSet>
      <dgm:spPr/>
      <dgm:t>
        <a:bodyPr/>
        <a:lstStyle/>
        <a:p>
          <a:endParaRPr lang="en-US"/>
        </a:p>
      </dgm:t>
    </dgm:pt>
    <dgm:pt modelId="{39B4A00E-17D0-441D-88FA-B255B8A81C4F}" type="pres">
      <dgm:prSet presAssocID="{A2719730-5DBA-458B-AA4A-7758D8C6D5C1}" presName="connSite1" presStyleCnt="0"/>
      <dgm:spPr/>
    </dgm:pt>
    <dgm:pt modelId="{DC30026D-96FC-44C2-AB83-F9CC8559C20F}" type="pres">
      <dgm:prSet presAssocID="{B5E1B078-B87D-4755-A054-93343A97A291}" presName="Name9" presStyleLbl="sibTrans2D1" presStyleIdx="0" presStyleCnt="2"/>
      <dgm:spPr/>
      <dgm:t>
        <a:bodyPr/>
        <a:lstStyle/>
        <a:p>
          <a:endParaRPr lang="en-US"/>
        </a:p>
      </dgm:t>
    </dgm:pt>
    <dgm:pt modelId="{ABD33FB2-9BC8-452E-A5EA-95E5D8661F03}" type="pres">
      <dgm:prSet presAssocID="{AF3398CF-6004-46CC-8AB8-050B51AC40A3}" presName="composite2" presStyleCnt="0"/>
      <dgm:spPr/>
    </dgm:pt>
    <dgm:pt modelId="{FAC7593F-9E52-43A0-BD32-46C4D0E9D42B}" type="pres">
      <dgm:prSet presAssocID="{AF3398CF-6004-46CC-8AB8-050B51AC40A3}" presName="dummyNode2" presStyleLbl="node1" presStyleIdx="0" presStyleCnt="3"/>
      <dgm:spPr/>
    </dgm:pt>
    <dgm:pt modelId="{D2400B07-6C85-4A4E-9C15-CE11D7F24B70}" type="pres">
      <dgm:prSet presAssocID="{AF3398CF-6004-46CC-8AB8-050B51AC40A3}" presName="childNode2" presStyleLbl="bgAcc1" presStyleIdx="1" presStyleCnt="3">
        <dgm:presLayoutVars>
          <dgm:bulletEnabled val="1"/>
        </dgm:presLayoutVars>
      </dgm:prSet>
      <dgm:spPr/>
      <dgm:t>
        <a:bodyPr/>
        <a:lstStyle/>
        <a:p>
          <a:endParaRPr lang="en-US"/>
        </a:p>
      </dgm:t>
    </dgm:pt>
    <dgm:pt modelId="{E1C8538A-154A-4E58-B1D5-D4300173E4CF}" type="pres">
      <dgm:prSet presAssocID="{AF3398CF-6004-46CC-8AB8-050B51AC40A3}" presName="childNode2tx" presStyleLbl="bgAcc1" presStyleIdx="1" presStyleCnt="3">
        <dgm:presLayoutVars>
          <dgm:bulletEnabled val="1"/>
        </dgm:presLayoutVars>
      </dgm:prSet>
      <dgm:spPr/>
      <dgm:t>
        <a:bodyPr/>
        <a:lstStyle/>
        <a:p>
          <a:endParaRPr lang="en-US"/>
        </a:p>
      </dgm:t>
    </dgm:pt>
    <dgm:pt modelId="{653D4942-3E31-4268-9108-988B02CEF1F3}" type="pres">
      <dgm:prSet presAssocID="{AF3398CF-6004-46CC-8AB8-050B51AC40A3}" presName="parentNode2" presStyleLbl="node1" presStyleIdx="1" presStyleCnt="3">
        <dgm:presLayoutVars>
          <dgm:chMax val="0"/>
          <dgm:bulletEnabled val="1"/>
        </dgm:presLayoutVars>
      </dgm:prSet>
      <dgm:spPr/>
      <dgm:t>
        <a:bodyPr/>
        <a:lstStyle/>
        <a:p>
          <a:endParaRPr lang="en-US"/>
        </a:p>
      </dgm:t>
    </dgm:pt>
    <dgm:pt modelId="{E9B37B28-07B4-4CC0-9924-9DB1357665F7}" type="pres">
      <dgm:prSet presAssocID="{AF3398CF-6004-46CC-8AB8-050B51AC40A3}" presName="connSite2" presStyleCnt="0"/>
      <dgm:spPr/>
    </dgm:pt>
    <dgm:pt modelId="{FFAB53DA-0BF2-4969-AC57-306869E26EE6}" type="pres">
      <dgm:prSet presAssocID="{02748A07-F0F6-48A1-A971-6E8D3473FAB8}" presName="Name18" presStyleLbl="sibTrans2D1" presStyleIdx="1" presStyleCnt="2"/>
      <dgm:spPr/>
      <dgm:t>
        <a:bodyPr/>
        <a:lstStyle/>
        <a:p>
          <a:endParaRPr lang="en-US"/>
        </a:p>
      </dgm:t>
    </dgm:pt>
    <dgm:pt modelId="{ECF36942-30B8-4753-87A4-89EBD5770291}" type="pres">
      <dgm:prSet presAssocID="{795EF32A-15A2-4AE4-AFA1-437EB7584CA5}" presName="composite1" presStyleCnt="0"/>
      <dgm:spPr/>
    </dgm:pt>
    <dgm:pt modelId="{734032D8-F025-462D-9890-CB4EFFEB9CE0}" type="pres">
      <dgm:prSet presAssocID="{795EF32A-15A2-4AE4-AFA1-437EB7584CA5}" presName="dummyNode1" presStyleLbl="node1" presStyleIdx="1" presStyleCnt="3"/>
      <dgm:spPr/>
    </dgm:pt>
    <dgm:pt modelId="{C1049DEF-DE77-4AF4-9204-5990EAE722DA}" type="pres">
      <dgm:prSet presAssocID="{795EF32A-15A2-4AE4-AFA1-437EB7584CA5}" presName="childNode1" presStyleLbl="bgAcc1" presStyleIdx="2" presStyleCnt="3">
        <dgm:presLayoutVars>
          <dgm:bulletEnabled val="1"/>
        </dgm:presLayoutVars>
      </dgm:prSet>
      <dgm:spPr/>
      <dgm:t>
        <a:bodyPr/>
        <a:lstStyle/>
        <a:p>
          <a:endParaRPr lang="en-US"/>
        </a:p>
      </dgm:t>
    </dgm:pt>
    <dgm:pt modelId="{FE8F1FA2-F43A-41F6-A080-B6C3CB9109B3}" type="pres">
      <dgm:prSet presAssocID="{795EF32A-15A2-4AE4-AFA1-437EB7584CA5}" presName="childNode1tx" presStyleLbl="bgAcc1" presStyleIdx="2" presStyleCnt="3">
        <dgm:presLayoutVars>
          <dgm:bulletEnabled val="1"/>
        </dgm:presLayoutVars>
      </dgm:prSet>
      <dgm:spPr/>
      <dgm:t>
        <a:bodyPr/>
        <a:lstStyle/>
        <a:p>
          <a:endParaRPr lang="en-US"/>
        </a:p>
      </dgm:t>
    </dgm:pt>
    <dgm:pt modelId="{CC6CFC46-7025-492E-9BE2-27D200EF5667}" type="pres">
      <dgm:prSet presAssocID="{795EF32A-15A2-4AE4-AFA1-437EB7584CA5}" presName="parentNode1" presStyleLbl="node1" presStyleIdx="2" presStyleCnt="3">
        <dgm:presLayoutVars>
          <dgm:chMax val="1"/>
          <dgm:bulletEnabled val="1"/>
        </dgm:presLayoutVars>
      </dgm:prSet>
      <dgm:spPr/>
      <dgm:t>
        <a:bodyPr/>
        <a:lstStyle/>
        <a:p>
          <a:endParaRPr lang="en-US"/>
        </a:p>
      </dgm:t>
    </dgm:pt>
    <dgm:pt modelId="{1CD34D63-9FC7-4FE4-BE61-BD24B52E36E7}" type="pres">
      <dgm:prSet presAssocID="{795EF32A-15A2-4AE4-AFA1-437EB7584CA5}" presName="connSite1" presStyleCnt="0"/>
      <dgm:spPr/>
    </dgm:pt>
  </dgm:ptLst>
  <dgm:cxnLst>
    <dgm:cxn modelId="{6DB9F729-4DB1-4154-BE5F-D06C045F4537}" srcId="{A2719730-5DBA-458B-AA4A-7758D8C6D5C1}" destId="{0F28E436-F15B-4B45-A0F7-11C00B684D4A}" srcOrd="0" destOrd="0" parTransId="{95469772-CF6E-469F-B47A-7D5BE12313BF}" sibTransId="{6CF710E2-DF99-4065-A802-9210E96644A5}"/>
    <dgm:cxn modelId="{088C65B8-49B2-47EA-BCE7-4E7FB083FE41}" srcId="{1546C2D6-2D8C-434B-86B7-2E31EB518674}" destId="{AF3398CF-6004-46CC-8AB8-050B51AC40A3}" srcOrd="1" destOrd="0" parTransId="{514A4197-135D-4162-A7FF-D492DA0C00AB}" sibTransId="{02748A07-F0F6-48A1-A971-6E8D3473FAB8}"/>
    <dgm:cxn modelId="{78057597-58CF-4EA2-81FF-79EF5C5E01D0}" type="presOf" srcId="{795EF32A-15A2-4AE4-AFA1-437EB7584CA5}" destId="{CC6CFC46-7025-492E-9BE2-27D200EF5667}" srcOrd="0" destOrd="0" presId="urn:microsoft.com/office/officeart/2005/8/layout/hProcess4"/>
    <dgm:cxn modelId="{37BEE072-9DC3-413C-BF1A-06A10CFB8CA8}" type="presOf" srcId="{0CA7707B-003D-41C4-8F75-37599B95B3A5}" destId="{E1C8538A-154A-4E58-B1D5-D4300173E4CF}" srcOrd="1" destOrd="0" presId="urn:microsoft.com/office/officeart/2005/8/layout/hProcess4"/>
    <dgm:cxn modelId="{354BEDE7-C4F3-4D89-B2A7-0D8E7A979F1D}" srcId="{795EF32A-15A2-4AE4-AFA1-437EB7584CA5}" destId="{BDBDAAF0-2407-41B5-84CF-502068C2EFAB}" srcOrd="0" destOrd="0" parTransId="{5C4A5E55-ABE9-400D-957A-BED4D3C2EA39}" sibTransId="{C2ECA188-C5C7-4B15-BA3C-2AE86C351B78}"/>
    <dgm:cxn modelId="{BB418E3F-7A7E-450D-8A8A-64957607C65A}" type="presOf" srcId="{A2719730-5DBA-458B-AA4A-7758D8C6D5C1}" destId="{EF40437C-F4B9-4BFA-8BA8-4C4BF7B8B66F}" srcOrd="0" destOrd="0" presId="urn:microsoft.com/office/officeart/2005/8/layout/hProcess4"/>
    <dgm:cxn modelId="{8AB29043-DA42-4904-BCA7-B26BD1F6B2E8}" type="presOf" srcId="{AF3398CF-6004-46CC-8AB8-050B51AC40A3}" destId="{653D4942-3E31-4268-9108-988B02CEF1F3}" srcOrd="0" destOrd="0" presId="urn:microsoft.com/office/officeart/2005/8/layout/hProcess4"/>
    <dgm:cxn modelId="{86C6B2C6-3A9F-4F3E-BA81-3D2D19800259}" type="presOf" srcId="{B5E1B078-B87D-4755-A054-93343A97A291}" destId="{DC30026D-96FC-44C2-AB83-F9CC8559C20F}" srcOrd="0" destOrd="0" presId="urn:microsoft.com/office/officeart/2005/8/layout/hProcess4"/>
    <dgm:cxn modelId="{C94F1EC8-8240-4A02-8131-64D02CD24E21}" srcId="{795EF32A-15A2-4AE4-AFA1-437EB7584CA5}" destId="{9BC43F4A-1A94-44C9-9FEB-56955E0FE844}" srcOrd="1" destOrd="0" parTransId="{3F6D3A21-11A7-4044-8933-BAD0677520BB}" sibTransId="{4B6639F8-B09F-4ED7-9CFC-A001909F2B41}"/>
    <dgm:cxn modelId="{B1D55336-7F44-4DCA-80FC-641DDC9215D7}" type="presOf" srcId="{9BC43F4A-1A94-44C9-9FEB-56955E0FE844}" destId="{FE8F1FA2-F43A-41F6-A080-B6C3CB9109B3}" srcOrd="1" destOrd="1" presId="urn:microsoft.com/office/officeart/2005/8/layout/hProcess4"/>
    <dgm:cxn modelId="{21BA9073-F39C-4CE8-B078-E3D9143A76F2}" type="presOf" srcId="{0F28E436-F15B-4B45-A0F7-11C00B684D4A}" destId="{82B24C16-B54D-4D2C-876C-105AAF32D82F}" srcOrd="1" destOrd="0" presId="urn:microsoft.com/office/officeart/2005/8/layout/hProcess4"/>
    <dgm:cxn modelId="{1185C398-06F7-4224-A4CB-C9BB73B0A2C2}" srcId="{AF3398CF-6004-46CC-8AB8-050B51AC40A3}" destId="{0CA7707B-003D-41C4-8F75-37599B95B3A5}" srcOrd="0" destOrd="0" parTransId="{5911926A-A6C1-42FC-9295-4C79E4BFA0B4}" sibTransId="{8063A2B4-5AD8-4EE9-944D-F4A76CFD5A0D}"/>
    <dgm:cxn modelId="{E6DBDB47-476D-40DD-B6AC-314BB5710CB2}" srcId="{1546C2D6-2D8C-434B-86B7-2E31EB518674}" destId="{A2719730-5DBA-458B-AA4A-7758D8C6D5C1}" srcOrd="0" destOrd="0" parTransId="{FAD05995-9141-40BE-BE42-BCFD75A84EBC}" sibTransId="{B5E1B078-B87D-4755-A054-93343A97A291}"/>
    <dgm:cxn modelId="{2B2BD4F8-E3F7-4B96-955C-3311A254F422}" type="presOf" srcId="{BDBDAAF0-2407-41B5-84CF-502068C2EFAB}" destId="{C1049DEF-DE77-4AF4-9204-5990EAE722DA}" srcOrd="0" destOrd="0" presId="urn:microsoft.com/office/officeart/2005/8/layout/hProcess4"/>
    <dgm:cxn modelId="{44437D7E-609D-4B18-AC52-8D6385EE319B}" type="presOf" srcId="{BDBDAAF0-2407-41B5-84CF-502068C2EFAB}" destId="{FE8F1FA2-F43A-41F6-A080-B6C3CB9109B3}" srcOrd="1" destOrd="0" presId="urn:microsoft.com/office/officeart/2005/8/layout/hProcess4"/>
    <dgm:cxn modelId="{2B04BB60-664A-4F89-9D6B-E18C3E43A84B}" type="presOf" srcId="{02748A07-F0F6-48A1-A971-6E8D3473FAB8}" destId="{FFAB53DA-0BF2-4969-AC57-306869E26EE6}" srcOrd="0" destOrd="0" presId="urn:microsoft.com/office/officeart/2005/8/layout/hProcess4"/>
    <dgm:cxn modelId="{62336950-313F-4644-889C-E837C24BBBE7}" srcId="{1546C2D6-2D8C-434B-86B7-2E31EB518674}" destId="{795EF32A-15A2-4AE4-AFA1-437EB7584CA5}" srcOrd="2" destOrd="0" parTransId="{F7C5C31A-2ADA-4F9D-AD45-14AB1BE6C4B7}" sibTransId="{DC05A22B-7F2A-497A-A30B-27CB0AD3D21B}"/>
    <dgm:cxn modelId="{9008E677-B52B-4453-AEC2-A9E43B0CD14F}" type="presOf" srcId="{0CA7707B-003D-41C4-8F75-37599B95B3A5}" destId="{D2400B07-6C85-4A4E-9C15-CE11D7F24B70}" srcOrd="0" destOrd="0" presId="urn:microsoft.com/office/officeart/2005/8/layout/hProcess4"/>
    <dgm:cxn modelId="{9090432F-01DF-40C9-8A39-95B38BDFF3D0}" type="presOf" srcId="{9BC43F4A-1A94-44C9-9FEB-56955E0FE844}" destId="{C1049DEF-DE77-4AF4-9204-5990EAE722DA}" srcOrd="0" destOrd="1" presId="urn:microsoft.com/office/officeart/2005/8/layout/hProcess4"/>
    <dgm:cxn modelId="{C1BEADB3-263D-4601-AA4F-0E147A19F191}" type="presOf" srcId="{0F28E436-F15B-4B45-A0F7-11C00B684D4A}" destId="{F14EAD8C-BBE6-4E56-9BEA-E1EFBC1B42F7}" srcOrd="0" destOrd="0" presId="urn:microsoft.com/office/officeart/2005/8/layout/hProcess4"/>
    <dgm:cxn modelId="{A5DE251D-19CA-429D-B086-CF48F886AAC2}" type="presOf" srcId="{1546C2D6-2D8C-434B-86B7-2E31EB518674}" destId="{1DB40FC7-C48C-4F74-998F-589E2B5E4046}" srcOrd="0" destOrd="0" presId="urn:microsoft.com/office/officeart/2005/8/layout/hProcess4"/>
    <dgm:cxn modelId="{B48C8F8A-3440-41D5-BE8F-015EF5745428}" type="presParOf" srcId="{1DB40FC7-C48C-4F74-998F-589E2B5E4046}" destId="{B62B4743-16EA-4AAB-B7B0-030781FA69F7}" srcOrd="0" destOrd="0" presId="urn:microsoft.com/office/officeart/2005/8/layout/hProcess4"/>
    <dgm:cxn modelId="{1B522985-80AA-4386-8AE7-00B6B8301B47}" type="presParOf" srcId="{1DB40FC7-C48C-4F74-998F-589E2B5E4046}" destId="{5C3DF13F-196C-433A-9AF1-0C682002A3FA}" srcOrd="1" destOrd="0" presId="urn:microsoft.com/office/officeart/2005/8/layout/hProcess4"/>
    <dgm:cxn modelId="{6935472C-1EDA-43E0-924A-1D44C96AAD5C}" type="presParOf" srcId="{1DB40FC7-C48C-4F74-998F-589E2B5E4046}" destId="{88980263-2643-496E-AEC3-0A00BC761EF7}" srcOrd="2" destOrd="0" presId="urn:microsoft.com/office/officeart/2005/8/layout/hProcess4"/>
    <dgm:cxn modelId="{7DAF76D1-6F73-4829-8844-6A01E2F4407B}" type="presParOf" srcId="{88980263-2643-496E-AEC3-0A00BC761EF7}" destId="{D5D690C7-57A5-422C-AA40-55205FF2E5AC}" srcOrd="0" destOrd="0" presId="urn:microsoft.com/office/officeart/2005/8/layout/hProcess4"/>
    <dgm:cxn modelId="{E97199A4-AD8B-4E26-BD14-7146917F35AF}" type="presParOf" srcId="{D5D690C7-57A5-422C-AA40-55205FF2E5AC}" destId="{56240154-9A75-43A6-A149-350D71F8AD08}" srcOrd="0" destOrd="0" presId="urn:microsoft.com/office/officeart/2005/8/layout/hProcess4"/>
    <dgm:cxn modelId="{AF1D0A9A-CAF2-4E25-B079-6D63B7642A73}" type="presParOf" srcId="{D5D690C7-57A5-422C-AA40-55205FF2E5AC}" destId="{F14EAD8C-BBE6-4E56-9BEA-E1EFBC1B42F7}" srcOrd="1" destOrd="0" presId="urn:microsoft.com/office/officeart/2005/8/layout/hProcess4"/>
    <dgm:cxn modelId="{9E78F9CF-3227-4FDD-9E5A-B1CA304D7402}" type="presParOf" srcId="{D5D690C7-57A5-422C-AA40-55205FF2E5AC}" destId="{82B24C16-B54D-4D2C-876C-105AAF32D82F}" srcOrd="2" destOrd="0" presId="urn:microsoft.com/office/officeart/2005/8/layout/hProcess4"/>
    <dgm:cxn modelId="{F8859C18-58B9-4198-96BE-BBAE32AA31B5}" type="presParOf" srcId="{D5D690C7-57A5-422C-AA40-55205FF2E5AC}" destId="{EF40437C-F4B9-4BFA-8BA8-4C4BF7B8B66F}" srcOrd="3" destOrd="0" presId="urn:microsoft.com/office/officeart/2005/8/layout/hProcess4"/>
    <dgm:cxn modelId="{D08A42A3-2F82-4257-B795-35684D93B500}" type="presParOf" srcId="{D5D690C7-57A5-422C-AA40-55205FF2E5AC}" destId="{39B4A00E-17D0-441D-88FA-B255B8A81C4F}" srcOrd="4" destOrd="0" presId="urn:microsoft.com/office/officeart/2005/8/layout/hProcess4"/>
    <dgm:cxn modelId="{2C418F35-2033-4978-A93B-47C632C31115}" type="presParOf" srcId="{88980263-2643-496E-AEC3-0A00BC761EF7}" destId="{DC30026D-96FC-44C2-AB83-F9CC8559C20F}" srcOrd="1" destOrd="0" presId="urn:microsoft.com/office/officeart/2005/8/layout/hProcess4"/>
    <dgm:cxn modelId="{5FF726E3-01CA-4B9F-BC45-FE77B5BA96BE}" type="presParOf" srcId="{88980263-2643-496E-AEC3-0A00BC761EF7}" destId="{ABD33FB2-9BC8-452E-A5EA-95E5D8661F03}" srcOrd="2" destOrd="0" presId="urn:microsoft.com/office/officeart/2005/8/layout/hProcess4"/>
    <dgm:cxn modelId="{0A32F787-BF0B-49B3-B3B6-1BB431A90A65}" type="presParOf" srcId="{ABD33FB2-9BC8-452E-A5EA-95E5D8661F03}" destId="{FAC7593F-9E52-43A0-BD32-46C4D0E9D42B}" srcOrd="0" destOrd="0" presId="urn:microsoft.com/office/officeart/2005/8/layout/hProcess4"/>
    <dgm:cxn modelId="{5A90B0A7-5502-4AF3-9506-ED3544B0683B}" type="presParOf" srcId="{ABD33FB2-9BC8-452E-A5EA-95E5D8661F03}" destId="{D2400B07-6C85-4A4E-9C15-CE11D7F24B70}" srcOrd="1" destOrd="0" presId="urn:microsoft.com/office/officeart/2005/8/layout/hProcess4"/>
    <dgm:cxn modelId="{84588EBE-510D-4643-B230-533FA8DD052D}" type="presParOf" srcId="{ABD33FB2-9BC8-452E-A5EA-95E5D8661F03}" destId="{E1C8538A-154A-4E58-B1D5-D4300173E4CF}" srcOrd="2" destOrd="0" presId="urn:microsoft.com/office/officeart/2005/8/layout/hProcess4"/>
    <dgm:cxn modelId="{2D03C279-4B4E-427B-BA5F-88FFB8513F7B}" type="presParOf" srcId="{ABD33FB2-9BC8-452E-A5EA-95E5D8661F03}" destId="{653D4942-3E31-4268-9108-988B02CEF1F3}" srcOrd="3" destOrd="0" presId="urn:microsoft.com/office/officeart/2005/8/layout/hProcess4"/>
    <dgm:cxn modelId="{937C29A4-0516-43B5-9044-1DF3AF777977}" type="presParOf" srcId="{ABD33FB2-9BC8-452E-A5EA-95E5D8661F03}" destId="{E9B37B28-07B4-4CC0-9924-9DB1357665F7}" srcOrd="4" destOrd="0" presId="urn:microsoft.com/office/officeart/2005/8/layout/hProcess4"/>
    <dgm:cxn modelId="{F5603E1B-8E7C-4C41-8417-2F2B9925D32C}" type="presParOf" srcId="{88980263-2643-496E-AEC3-0A00BC761EF7}" destId="{FFAB53DA-0BF2-4969-AC57-306869E26EE6}" srcOrd="3" destOrd="0" presId="urn:microsoft.com/office/officeart/2005/8/layout/hProcess4"/>
    <dgm:cxn modelId="{BF978139-BE22-4595-ACA4-4FFA6672009E}" type="presParOf" srcId="{88980263-2643-496E-AEC3-0A00BC761EF7}" destId="{ECF36942-30B8-4753-87A4-89EBD5770291}" srcOrd="4" destOrd="0" presId="urn:microsoft.com/office/officeart/2005/8/layout/hProcess4"/>
    <dgm:cxn modelId="{A008B061-E90D-4DA7-A8D0-F204A25C09C4}" type="presParOf" srcId="{ECF36942-30B8-4753-87A4-89EBD5770291}" destId="{734032D8-F025-462D-9890-CB4EFFEB9CE0}" srcOrd="0" destOrd="0" presId="urn:microsoft.com/office/officeart/2005/8/layout/hProcess4"/>
    <dgm:cxn modelId="{9CCE1A35-9E7B-4053-85F6-41C974631F53}" type="presParOf" srcId="{ECF36942-30B8-4753-87A4-89EBD5770291}" destId="{C1049DEF-DE77-4AF4-9204-5990EAE722DA}" srcOrd="1" destOrd="0" presId="urn:microsoft.com/office/officeart/2005/8/layout/hProcess4"/>
    <dgm:cxn modelId="{9146F474-FE13-4727-8130-C01ADE7BE104}" type="presParOf" srcId="{ECF36942-30B8-4753-87A4-89EBD5770291}" destId="{FE8F1FA2-F43A-41F6-A080-B6C3CB9109B3}" srcOrd="2" destOrd="0" presId="urn:microsoft.com/office/officeart/2005/8/layout/hProcess4"/>
    <dgm:cxn modelId="{FCC0A413-E037-46A3-BBE0-31FAF4F41CA7}" type="presParOf" srcId="{ECF36942-30B8-4753-87A4-89EBD5770291}" destId="{CC6CFC46-7025-492E-9BE2-27D200EF5667}" srcOrd="3" destOrd="0" presId="urn:microsoft.com/office/officeart/2005/8/layout/hProcess4"/>
    <dgm:cxn modelId="{4D63C49B-DB7D-4AFF-AB10-C83ACB6D9F5F}" type="presParOf" srcId="{ECF36942-30B8-4753-87A4-89EBD5770291}" destId="{1CD34D63-9FC7-4FE4-BE61-BD24B52E36E7}" srcOrd="4" destOrd="0" presId="urn:microsoft.com/office/officeart/2005/8/layout/hProcess4"/>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14EAD8C-BBE6-4E56-9BEA-E1EFBC1B42F7}">
      <dsp:nvSpPr>
        <dsp:cNvPr id="0" name=""/>
        <dsp:cNvSpPr/>
      </dsp:nvSpPr>
      <dsp:spPr>
        <a:xfrm>
          <a:off x="438010" y="426834"/>
          <a:ext cx="994423" cy="820191"/>
        </a:xfrm>
        <a:prstGeom prst="roundRect">
          <a:avLst>
            <a:gd name="adj" fmla="val 10000"/>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488950">
            <a:lnSpc>
              <a:spcPct val="90000"/>
            </a:lnSpc>
            <a:spcBef>
              <a:spcPct val="0"/>
            </a:spcBef>
            <a:spcAft>
              <a:spcPct val="15000"/>
            </a:spcAft>
            <a:buChar char="••"/>
          </a:pPr>
          <a:r>
            <a:rPr lang="en-US" sz="1100" kern="1200">
              <a:latin typeface="Times New Roman" panose="02020603050405020304" pitchFamily="18" charset="0"/>
              <a:cs typeface="Times New Roman" panose="02020603050405020304" pitchFamily="18" charset="0"/>
            </a:rPr>
            <a:t>Exchange rate IDR/USD</a:t>
          </a:r>
        </a:p>
      </dsp:txBody>
      <dsp:txXfrm>
        <a:off x="456885" y="445709"/>
        <a:ext cx="956673" cy="606686"/>
      </dsp:txXfrm>
    </dsp:sp>
    <dsp:sp modelId="{DC30026D-96FC-44C2-AB83-F9CC8559C20F}">
      <dsp:nvSpPr>
        <dsp:cNvPr id="0" name=""/>
        <dsp:cNvSpPr/>
      </dsp:nvSpPr>
      <dsp:spPr>
        <a:xfrm>
          <a:off x="976252" y="548199"/>
          <a:ext cx="1205953" cy="1205953"/>
        </a:xfrm>
        <a:prstGeom prst="leftCircularArrow">
          <a:avLst>
            <a:gd name="adj1" fmla="val 4054"/>
            <a:gd name="adj2" fmla="val 509789"/>
            <a:gd name="adj3" fmla="val 2285299"/>
            <a:gd name="adj4" fmla="val 9024489"/>
            <a:gd name="adj5" fmla="val 4730"/>
          </a:avLst>
        </a:prstGeom>
        <a:gradFill rotWithShape="0">
          <a:gsLst>
            <a:gs pos="0">
              <a:schemeClr val="dk1">
                <a:tint val="60000"/>
                <a:hueOff val="0"/>
                <a:satOff val="0"/>
                <a:lumOff val="0"/>
                <a:alphaOff val="0"/>
                <a:shade val="51000"/>
                <a:satMod val="130000"/>
              </a:schemeClr>
            </a:gs>
            <a:gs pos="80000">
              <a:schemeClr val="dk1">
                <a:tint val="60000"/>
                <a:hueOff val="0"/>
                <a:satOff val="0"/>
                <a:lumOff val="0"/>
                <a:alphaOff val="0"/>
                <a:shade val="93000"/>
                <a:satMod val="130000"/>
              </a:schemeClr>
            </a:gs>
            <a:gs pos="100000">
              <a:schemeClr val="dk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EF40437C-F4B9-4BFA-8BA8-4C4BF7B8B66F}">
      <dsp:nvSpPr>
        <dsp:cNvPr id="0" name=""/>
        <dsp:cNvSpPr/>
      </dsp:nvSpPr>
      <dsp:spPr>
        <a:xfrm>
          <a:off x="658993" y="1071270"/>
          <a:ext cx="883931" cy="351510"/>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en-US" sz="1100" kern="1200">
              <a:latin typeface="Times New Roman" panose="02020603050405020304" pitchFamily="18" charset="0"/>
              <a:cs typeface="Times New Roman" panose="02020603050405020304" pitchFamily="18" charset="0"/>
            </a:rPr>
            <a:t>Determinant</a:t>
          </a:r>
        </a:p>
      </dsp:txBody>
      <dsp:txXfrm>
        <a:off x="669288" y="1081565"/>
        <a:ext cx="863341" cy="330920"/>
      </dsp:txXfrm>
    </dsp:sp>
    <dsp:sp modelId="{D2400B07-6C85-4A4E-9C15-CE11D7F24B70}">
      <dsp:nvSpPr>
        <dsp:cNvPr id="0" name=""/>
        <dsp:cNvSpPr/>
      </dsp:nvSpPr>
      <dsp:spPr>
        <a:xfrm>
          <a:off x="1775746" y="426834"/>
          <a:ext cx="994423" cy="820191"/>
        </a:xfrm>
        <a:prstGeom prst="roundRect">
          <a:avLst>
            <a:gd name="adj" fmla="val 10000"/>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488950">
            <a:lnSpc>
              <a:spcPct val="90000"/>
            </a:lnSpc>
            <a:spcBef>
              <a:spcPct val="0"/>
            </a:spcBef>
            <a:spcAft>
              <a:spcPct val="15000"/>
            </a:spcAft>
            <a:buChar char="••"/>
          </a:pPr>
          <a:r>
            <a:rPr lang="en-US" sz="1100" kern="1200">
              <a:latin typeface="Times New Roman" panose="02020603050405020304" pitchFamily="18" charset="0"/>
              <a:cs typeface="Times New Roman" panose="02020603050405020304" pitchFamily="18" charset="0"/>
            </a:rPr>
            <a:t>Linear Regression</a:t>
          </a:r>
        </a:p>
      </dsp:txBody>
      <dsp:txXfrm>
        <a:off x="1794621" y="621464"/>
        <a:ext cx="956673" cy="606686"/>
      </dsp:txXfrm>
    </dsp:sp>
    <dsp:sp modelId="{FFAB53DA-0BF2-4969-AC57-306869E26EE6}">
      <dsp:nvSpPr>
        <dsp:cNvPr id="0" name=""/>
        <dsp:cNvSpPr/>
      </dsp:nvSpPr>
      <dsp:spPr>
        <a:xfrm>
          <a:off x="2305701" y="-112451"/>
          <a:ext cx="1333019" cy="1333019"/>
        </a:xfrm>
        <a:prstGeom prst="circularArrow">
          <a:avLst>
            <a:gd name="adj1" fmla="val 3668"/>
            <a:gd name="adj2" fmla="val 456917"/>
            <a:gd name="adj3" fmla="val 19367572"/>
            <a:gd name="adj4" fmla="val 12575511"/>
            <a:gd name="adj5" fmla="val 4279"/>
          </a:avLst>
        </a:prstGeom>
        <a:gradFill rotWithShape="0">
          <a:gsLst>
            <a:gs pos="0">
              <a:schemeClr val="dk1">
                <a:tint val="60000"/>
                <a:hueOff val="0"/>
                <a:satOff val="0"/>
                <a:lumOff val="0"/>
                <a:alphaOff val="0"/>
                <a:shade val="51000"/>
                <a:satMod val="130000"/>
              </a:schemeClr>
            </a:gs>
            <a:gs pos="80000">
              <a:schemeClr val="dk1">
                <a:tint val="60000"/>
                <a:hueOff val="0"/>
                <a:satOff val="0"/>
                <a:lumOff val="0"/>
                <a:alphaOff val="0"/>
                <a:shade val="93000"/>
                <a:satMod val="130000"/>
              </a:schemeClr>
            </a:gs>
            <a:gs pos="100000">
              <a:schemeClr val="dk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653D4942-3E31-4268-9108-988B02CEF1F3}">
      <dsp:nvSpPr>
        <dsp:cNvPr id="0" name=""/>
        <dsp:cNvSpPr/>
      </dsp:nvSpPr>
      <dsp:spPr>
        <a:xfrm>
          <a:off x="1996729" y="251079"/>
          <a:ext cx="883931" cy="351510"/>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en-US" sz="1100" kern="1200">
              <a:latin typeface="Times New Roman" panose="02020603050405020304" pitchFamily="18" charset="0"/>
              <a:cs typeface="Times New Roman" panose="02020603050405020304" pitchFamily="18" charset="0"/>
            </a:rPr>
            <a:t>Analyzed Method</a:t>
          </a:r>
        </a:p>
      </dsp:txBody>
      <dsp:txXfrm>
        <a:off x="2007024" y="261374"/>
        <a:ext cx="863341" cy="330920"/>
      </dsp:txXfrm>
    </dsp:sp>
    <dsp:sp modelId="{C1049DEF-DE77-4AF4-9204-5990EAE722DA}">
      <dsp:nvSpPr>
        <dsp:cNvPr id="0" name=""/>
        <dsp:cNvSpPr/>
      </dsp:nvSpPr>
      <dsp:spPr>
        <a:xfrm>
          <a:off x="3113481" y="426834"/>
          <a:ext cx="994423" cy="820191"/>
        </a:xfrm>
        <a:prstGeom prst="roundRect">
          <a:avLst>
            <a:gd name="adj" fmla="val 10000"/>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488950">
            <a:lnSpc>
              <a:spcPct val="90000"/>
            </a:lnSpc>
            <a:spcBef>
              <a:spcPct val="0"/>
            </a:spcBef>
            <a:spcAft>
              <a:spcPct val="15000"/>
            </a:spcAft>
            <a:buChar char="••"/>
          </a:pPr>
          <a:endParaRPr lang="en-US" sz="1100" kern="1200">
            <a:latin typeface="Times New Roman" panose="02020603050405020304" pitchFamily="18" charset="0"/>
            <a:cs typeface="Times New Roman" panose="02020603050405020304" pitchFamily="18" charset="0"/>
          </a:endParaRPr>
        </a:p>
        <a:p>
          <a:pPr marL="57150" lvl="1" indent="-57150" algn="l" defTabSz="488950">
            <a:lnSpc>
              <a:spcPct val="90000"/>
            </a:lnSpc>
            <a:spcBef>
              <a:spcPct val="0"/>
            </a:spcBef>
            <a:spcAft>
              <a:spcPct val="15000"/>
            </a:spcAft>
            <a:buChar char="••"/>
          </a:pPr>
          <a:r>
            <a:rPr lang="en-US" sz="1100" kern="1200">
              <a:latin typeface="Times New Roman" panose="02020603050405020304" pitchFamily="18" charset="0"/>
              <a:cs typeface="Times New Roman" panose="02020603050405020304" pitchFamily="18" charset="0"/>
            </a:rPr>
            <a:t>COVID-19 Case</a:t>
          </a:r>
        </a:p>
      </dsp:txBody>
      <dsp:txXfrm>
        <a:off x="3132356" y="445709"/>
        <a:ext cx="956673" cy="606686"/>
      </dsp:txXfrm>
    </dsp:sp>
    <dsp:sp modelId="{CC6CFC46-7025-492E-9BE2-27D200EF5667}">
      <dsp:nvSpPr>
        <dsp:cNvPr id="0" name=""/>
        <dsp:cNvSpPr/>
      </dsp:nvSpPr>
      <dsp:spPr>
        <a:xfrm>
          <a:off x="3334464" y="1071270"/>
          <a:ext cx="883931" cy="351510"/>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en-US" sz="1100" kern="1200">
              <a:latin typeface="Times New Roman" panose="02020603050405020304" pitchFamily="18" charset="0"/>
              <a:cs typeface="Times New Roman" panose="02020603050405020304" pitchFamily="18" charset="0"/>
            </a:rPr>
            <a:t>Outcome</a:t>
          </a:r>
        </a:p>
      </dsp:txBody>
      <dsp:txXfrm>
        <a:off x="3344759" y="1081565"/>
        <a:ext cx="863341" cy="330920"/>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9ACF4-DEF5-4733-B031-659895BDD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1483</TotalTime>
  <Pages>7</Pages>
  <Words>3785</Words>
  <Characters>21579</Characters>
  <Application>Microsoft Office Word</Application>
  <DocSecurity>0</DocSecurity>
  <Lines>179</Lines>
  <Paragraphs>50</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Open Access proceedings Journal of Physics: Conference series</vt:lpstr>
      <vt:lpstr>    Data management</vt:lpstr>
      <vt:lpstr>    Statistical features of the data</vt:lpstr>
    </vt:vector>
  </TitlesOfParts>
  <Company>IOP Publishing</Company>
  <LinksUpToDate>false</LinksUpToDate>
  <CharactersWithSpaces>25314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Tri Wijayanti Septiarini</cp:lastModifiedBy>
  <cp:revision>25</cp:revision>
  <cp:lastPrinted>2005-02-25T09:52:00Z</cp:lastPrinted>
  <dcterms:created xsi:type="dcterms:W3CDTF">2020-07-29T03:30:00Z</dcterms:created>
  <dcterms:modified xsi:type="dcterms:W3CDTF">2020-08-18T07:20:00Z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042e19fa-da0c-3de0-a0f1-dd5615fbd497</vt:lpwstr>
  </property>
  <property fmtid="{D5CDD505-2E9C-101B-9397-08002B2CF9AE}" pid="4" name="Mendeley Citation Style_1">
    <vt:lpwstr>http://www.zotero.org/styles/vancouver</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