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2BB" w:rsidRPr="00AF22BB" w:rsidRDefault="00AF22BB" w:rsidP="00AF22BB">
      <w:pPr>
        <w:pStyle w:val="Title"/>
        <w:rPr>
          <w:rFonts w:ascii="Times New Roman" w:hAnsi="Times New Roman"/>
          <w:lang w:val="id-ID"/>
        </w:rPr>
      </w:pPr>
      <w:r>
        <w:rPr>
          <w:rFonts w:ascii="Times New Roman" w:hAnsi="Times New Roman"/>
        </w:rPr>
        <w:t xml:space="preserve">The Effect </w:t>
      </w:r>
      <w:r>
        <w:rPr>
          <w:rFonts w:ascii="Times New Roman" w:hAnsi="Times New Roman"/>
          <w:lang w:val="id-ID"/>
        </w:rPr>
        <w:t xml:space="preserve">of Online-Learning Media </w:t>
      </w:r>
      <w:proofErr w:type="gramStart"/>
      <w:r>
        <w:rPr>
          <w:rFonts w:ascii="Times New Roman" w:hAnsi="Times New Roman"/>
          <w:lang w:val="id-ID"/>
        </w:rPr>
        <w:t>During Covid-19 Pandemic Towards</w:t>
      </w:r>
      <w:proofErr w:type="gramEnd"/>
      <w:r>
        <w:rPr>
          <w:rFonts w:ascii="Times New Roman" w:hAnsi="Times New Roman"/>
          <w:lang w:val="id-ID"/>
        </w:rPr>
        <w:t xml:space="preserve"> Student’s Habits of Mind in Mathematics Learning</w:t>
      </w:r>
    </w:p>
    <w:p w:rsidR="00AF22BB" w:rsidRPr="00396F71" w:rsidRDefault="00AF22BB" w:rsidP="00AF22BB">
      <w:pPr>
        <w:pStyle w:val="Authors"/>
      </w:pPr>
      <w:r>
        <w:rPr>
          <w:lang w:val="id-ID"/>
        </w:rPr>
        <w:t>Vina Novianti</w:t>
      </w:r>
      <w:r w:rsidRPr="004F6B5A">
        <w:rPr>
          <w:vertAlign w:val="superscript"/>
        </w:rPr>
        <w:t>1</w:t>
      </w:r>
      <w:r>
        <w:t xml:space="preserve">*, </w:t>
      </w:r>
      <w:r>
        <w:rPr>
          <w:lang w:val="id-ID"/>
        </w:rPr>
        <w:t>Dadan Dasari</w:t>
      </w:r>
      <w:r>
        <w:rPr>
          <w:vertAlign w:val="superscript"/>
          <w:lang w:val="id-ID"/>
        </w:rPr>
        <w:t>1</w:t>
      </w:r>
      <w:r>
        <w:t>*</w:t>
      </w:r>
    </w:p>
    <w:p w:rsidR="00AF22BB" w:rsidRPr="004F6B5A" w:rsidRDefault="00AF22BB" w:rsidP="00AF22BB">
      <w:pPr>
        <w:pStyle w:val="Addresses"/>
        <w:rPr>
          <w:vertAlign w:val="baseline"/>
        </w:rPr>
      </w:pPr>
      <w:r w:rsidRPr="004F6B5A">
        <w:t>1</w:t>
      </w:r>
      <w:r>
        <w:rPr>
          <w:vertAlign w:val="baseline"/>
        </w:rPr>
        <w:t xml:space="preserve">Departemen </w:t>
      </w:r>
      <w:proofErr w:type="spellStart"/>
      <w:r>
        <w:rPr>
          <w:vertAlign w:val="baseline"/>
        </w:rPr>
        <w:t>Pendidikan</w:t>
      </w:r>
      <w:proofErr w:type="spellEnd"/>
      <w:r>
        <w:rPr>
          <w:vertAlign w:val="baseline"/>
        </w:rPr>
        <w:t xml:space="preserve"> </w:t>
      </w:r>
      <w:proofErr w:type="spellStart"/>
      <w:r>
        <w:rPr>
          <w:vertAlign w:val="baseline"/>
        </w:rPr>
        <w:t>Matematika</w:t>
      </w:r>
      <w:proofErr w:type="spellEnd"/>
      <w:r>
        <w:rPr>
          <w:vertAlign w:val="baseline"/>
        </w:rPr>
        <w:t xml:space="preserve">, </w:t>
      </w:r>
      <w:proofErr w:type="spellStart"/>
      <w:r>
        <w:rPr>
          <w:vertAlign w:val="baseline"/>
        </w:rPr>
        <w:t>Sekolah</w:t>
      </w:r>
      <w:proofErr w:type="spellEnd"/>
      <w:r>
        <w:rPr>
          <w:vertAlign w:val="baseline"/>
        </w:rPr>
        <w:t xml:space="preserve"> </w:t>
      </w:r>
      <w:proofErr w:type="spellStart"/>
      <w:r>
        <w:rPr>
          <w:vertAlign w:val="baseline"/>
        </w:rPr>
        <w:t>Pascasarjana</w:t>
      </w:r>
      <w:proofErr w:type="spellEnd"/>
      <w:r>
        <w:rPr>
          <w:vertAlign w:val="baseline"/>
        </w:rPr>
        <w:t xml:space="preserve">, </w:t>
      </w:r>
      <w:proofErr w:type="spellStart"/>
      <w:r>
        <w:rPr>
          <w:vertAlign w:val="baseline"/>
        </w:rPr>
        <w:t>Universitas</w:t>
      </w:r>
      <w:proofErr w:type="spellEnd"/>
      <w:r>
        <w:rPr>
          <w:vertAlign w:val="baseline"/>
        </w:rPr>
        <w:t xml:space="preserve"> </w:t>
      </w:r>
      <w:proofErr w:type="spellStart"/>
      <w:r>
        <w:rPr>
          <w:vertAlign w:val="baseline"/>
        </w:rPr>
        <w:t>Pendidikan</w:t>
      </w:r>
      <w:proofErr w:type="spellEnd"/>
      <w:r>
        <w:rPr>
          <w:vertAlign w:val="baseline"/>
        </w:rPr>
        <w:t xml:space="preserve"> Indonesia, </w:t>
      </w:r>
      <w:proofErr w:type="spellStart"/>
      <w:r>
        <w:rPr>
          <w:vertAlign w:val="baseline"/>
        </w:rPr>
        <w:t>Jl</w:t>
      </w:r>
      <w:proofErr w:type="spellEnd"/>
      <w:r>
        <w:rPr>
          <w:vertAlign w:val="baseline"/>
        </w:rPr>
        <w:t xml:space="preserve">. Dr. </w:t>
      </w:r>
      <w:proofErr w:type="spellStart"/>
      <w:r>
        <w:rPr>
          <w:vertAlign w:val="baseline"/>
        </w:rPr>
        <w:t>Setiabudi</w:t>
      </w:r>
      <w:proofErr w:type="spellEnd"/>
      <w:r>
        <w:rPr>
          <w:vertAlign w:val="baseline"/>
        </w:rPr>
        <w:t xml:space="preserve"> No. 229, </w:t>
      </w:r>
      <w:proofErr w:type="spellStart"/>
      <w:r>
        <w:rPr>
          <w:vertAlign w:val="baseline"/>
        </w:rPr>
        <w:t>Bandung</w:t>
      </w:r>
      <w:proofErr w:type="spellEnd"/>
      <w:r>
        <w:rPr>
          <w:vertAlign w:val="baseline"/>
        </w:rPr>
        <w:t xml:space="preserve"> 40154, Indonesia</w:t>
      </w:r>
    </w:p>
    <w:p w:rsidR="00AF22BB" w:rsidRDefault="00AF22BB" w:rsidP="00AF22BB">
      <w:pPr>
        <w:pStyle w:val="Addresses"/>
      </w:pPr>
    </w:p>
    <w:p w:rsidR="00AF22BB" w:rsidRDefault="00D06625" w:rsidP="00AF22BB">
      <w:pPr>
        <w:pStyle w:val="Addresses"/>
        <w:rPr>
          <w:vertAlign w:val="baseline"/>
          <w:lang w:val="id-ID"/>
        </w:rPr>
      </w:pPr>
      <w:hyperlink r:id="rId5" w:history="1">
        <w:r w:rsidR="00AF22BB" w:rsidRPr="00163697">
          <w:rPr>
            <w:rStyle w:val="Hyperlink"/>
            <w:vertAlign w:val="baseline"/>
          </w:rPr>
          <w:t>*</w:t>
        </w:r>
        <w:r w:rsidR="00AF22BB" w:rsidRPr="00163697">
          <w:rPr>
            <w:rStyle w:val="Hyperlink"/>
            <w:vertAlign w:val="baseline"/>
            <w:lang w:val="id-ID"/>
          </w:rPr>
          <w:t>vinanovianti07</w:t>
        </w:r>
        <w:r w:rsidR="00AF22BB" w:rsidRPr="00163697">
          <w:rPr>
            <w:rStyle w:val="Hyperlink"/>
            <w:vertAlign w:val="baseline"/>
          </w:rPr>
          <w:t>@gmail.co</w:t>
        </w:r>
        <w:r w:rsidR="00AF22BB" w:rsidRPr="00163697">
          <w:rPr>
            <w:rStyle w:val="Hyperlink"/>
            <w:vertAlign w:val="baseline"/>
            <w:lang w:val="id-ID"/>
          </w:rPr>
          <w:t>m</w:t>
        </w:r>
      </w:hyperlink>
    </w:p>
    <w:p w:rsidR="00AF22BB" w:rsidRDefault="00AF22BB" w:rsidP="00AF22BB">
      <w:pPr>
        <w:pStyle w:val="Addresses"/>
        <w:rPr>
          <w:vertAlign w:val="baseline"/>
          <w:lang w:val="id-ID"/>
        </w:rPr>
      </w:pPr>
    </w:p>
    <w:p w:rsidR="00AF22BB" w:rsidRPr="00AF22BB" w:rsidRDefault="00AF22BB" w:rsidP="00AF22BB">
      <w:pPr>
        <w:pStyle w:val="Addresses"/>
        <w:rPr>
          <w:vertAlign w:val="baseline"/>
          <w:lang w:val="id-ID"/>
        </w:rPr>
      </w:pPr>
    </w:p>
    <w:p w:rsidR="00515DF1" w:rsidRDefault="00AF22BB" w:rsidP="00AF22BB">
      <w:pPr>
        <w:spacing w:before="0" w:line="240" w:lineRule="auto"/>
        <w:rPr>
          <w:rFonts w:ascii="Times New Roman" w:hAnsi="Times New Roman" w:cs="Times New Roman"/>
        </w:rPr>
      </w:pPr>
      <w:r w:rsidRPr="00AF22BB">
        <w:rPr>
          <w:rFonts w:ascii="Times New Roman" w:hAnsi="Times New Roman" w:cs="Times New Roman"/>
          <w:b/>
        </w:rPr>
        <w:t>Abstract</w:t>
      </w:r>
      <w:r w:rsidRPr="00AF22BB">
        <w:rPr>
          <w:rFonts w:ascii="Times New Roman" w:hAnsi="Times New Roman" w:cs="Times New Roman"/>
        </w:rPr>
        <w:t xml:space="preserve">: </w:t>
      </w:r>
      <w:r w:rsidR="00185881" w:rsidRPr="00AF22BB">
        <w:rPr>
          <w:rFonts w:ascii="Times New Roman" w:hAnsi="Times New Roman" w:cs="Times New Roman"/>
        </w:rPr>
        <w:t>This research aims to determine the effect of online-learning media during the Covid-19 pandemic on students' habits of mind in learning mathematics. Online learning is learning by using an internet connection that can be connected between teachers and students or vice versa in the distance or near. Online learning becomes indispensable during the co-19 pandemic because schools were not allowed to conduct direct learning. There are various kinds of learning media including telegram. The design of the research uses qu</w:t>
      </w:r>
      <w:r>
        <w:rPr>
          <w:rFonts w:ascii="Times New Roman" w:hAnsi="Times New Roman" w:cs="Times New Roman"/>
        </w:rPr>
        <w:t>antitative approach. The sample in this study was class XI MIPA 1 of the 2020/2021 school year in one of the Senior High School in Kuningan as much</w:t>
      </w:r>
      <w:r w:rsidR="00185881" w:rsidRPr="00AF22BB">
        <w:rPr>
          <w:rFonts w:ascii="Times New Roman" w:hAnsi="Times New Roman" w:cs="Times New Roman"/>
        </w:rPr>
        <w:t xml:space="preserve"> 35 students. Based on the research result, it is found that that online learning media contributed 25.1% to habits of mind. This research can be recommended to improve the habits of students' minds. One of the instance of the media which can be used for online learning is telegram.</w:t>
      </w:r>
    </w:p>
    <w:p w:rsidR="000D71BE" w:rsidRDefault="000D71BE" w:rsidP="00AF22BB">
      <w:pPr>
        <w:spacing w:before="0" w:line="240" w:lineRule="auto"/>
        <w:rPr>
          <w:rFonts w:ascii="Times New Roman" w:hAnsi="Times New Roman" w:cs="Times New Roman"/>
        </w:rPr>
      </w:pPr>
    </w:p>
    <w:p w:rsidR="000D71BE" w:rsidRDefault="000D71BE" w:rsidP="000D71BE">
      <w:pPr>
        <w:pStyle w:val="ListParagraph"/>
        <w:numPr>
          <w:ilvl w:val="0"/>
          <w:numId w:val="1"/>
        </w:numPr>
        <w:spacing w:before="0" w:line="240" w:lineRule="auto"/>
        <w:ind w:left="284" w:hanging="284"/>
        <w:rPr>
          <w:rFonts w:ascii="Times New Roman" w:hAnsi="Times New Roman" w:cs="Times New Roman"/>
          <w:b/>
        </w:rPr>
      </w:pPr>
      <w:r w:rsidRPr="000D71BE">
        <w:rPr>
          <w:rFonts w:ascii="Times New Roman" w:hAnsi="Times New Roman" w:cs="Times New Roman"/>
          <w:b/>
        </w:rPr>
        <w:t>Introduction</w:t>
      </w:r>
    </w:p>
    <w:p w:rsidR="00BC6997" w:rsidRDefault="000D71BE" w:rsidP="00BC6997">
      <w:pPr>
        <w:pStyle w:val="ListParagraph"/>
        <w:spacing w:before="0" w:line="240" w:lineRule="auto"/>
        <w:ind w:left="0"/>
        <w:rPr>
          <w:rFonts w:ascii="Times New Roman" w:hAnsi="Times New Roman" w:cs="Times New Roman"/>
          <w:b/>
        </w:rPr>
      </w:pPr>
      <w:r w:rsidRPr="000D71BE">
        <w:rPr>
          <w:rFonts w:ascii="Times New Roman" w:hAnsi="Times New Roman" w:cs="Times New Roman"/>
          <w:color w:val="222222"/>
        </w:rPr>
        <w:t>The corona virus diases (covid-19) pandemic that has occurred in Indonesia since March 2020 has resulted in all activities being carried out at home to break the chain of the spread of covid-19, including in the field of education, all learning at the primary school level to tertiary institutions closing schools and replacing them with distance learning at home (Distancing Learning). This has been going on for 5 months, even after the government regulation on 'New Normal' students are still encouraged to distancing learning because the spread of Covid-19 has not stopped. As reported by the official website for the acceleration of handling of covid-19 in Indonesia covid19.go.id, which s</w:t>
      </w:r>
      <w:r w:rsidR="007E0558">
        <w:rPr>
          <w:rFonts w:ascii="Times New Roman" w:hAnsi="Times New Roman" w:cs="Times New Roman"/>
          <w:color w:val="222222"/>
        </w:rPr>
        <w:t>tates that as of Agustus 18, 2020, there were 143,043</w:t>
      </w:r>
      <w:r w:rsidRPr="000D71BE">
        <w:rPr>
          <w:rFonts w:ascii="Times New Roman" w:hAnsi="Times New Roman" w:cs="Times New Roman"/>
          <w:color w:val="222222"/>
        </w:rPr>
        <w:t xml:space="preserve"> positive covid-19 patients in Indonesia [1].</w:t>
      </w:r>
    </w:p>
    <w:p w:rsidR="00BC6997" w:rsidRDefault="00BC6997" w:rsidP="00BC6997">
      <w:pPr>
        <w:pStyle w:val="ListParagraph"/>
        <w:spacing w:before="0" w:line="240" w:lineRule="auto"/>
        <w:ind w:left="0"/>
        <w:rPr>
          <w:rFonts w:ascii="Times New Roman" w:hAnsi="Times New Roman" w:cs="Times New Roman"/>
          <w:b/>
        </w:rPr>
      </w:pPr>
      <w:r>
        <w:rPr>
          <w:rFonts w:ascii="Times New Roman" w:hAnsi="Times New Roman" w:cs="Times New Roman"/>
          <w:b/>
        </w:rPr>
        <w:tab/>
      </w:r>
      <w:r w:rsidR="000D71BE" w:rsidRPr="007E0558">
        <w:rPr>
          <w:rFonts w:ascii="Times New Roman" w:hAnsi="Times New Roman" w:cs="Times New Roman"/>
          <w:color w:val="222222"/>
          <w:shd w:val="clear" w:color="auto" w:fill="F8F9FA"/>
        </w:rPr>
        <w:t>Based on this, teachers are required to be able to conduct distance learning so that the material is conveyed well. Distance Learning aims to carry out educational standards using Information Technology by using a laptop or smart device which will later connect between students and teachers or vice versa. So that by utilizing this technology the teaching and learning process can be carried out well even in the midst of the Covid-19 pandemic, because in Indonesia most of the people already use the internet, both students and adults, this is in accordance with We Are Social research, "Digital Reports 2020" which said that almost 64% of Indonesia's population is connected to the internet network, the number of internet users in Indonesia has reached 175.4 million people from the total population of Indonesia which amounts to around 272.1 million and compared to 2019, the number of internet users in Indonesia has increased by around 17 % or 25 million users [2].</w:t>
      </w:r>
    </w:p>
    <w:p w:rsidR="00BC6997" w:rsidRPr="007E0558" w:rsidRDefault="00BC6997" w:rsidP="007E0558">
      <w:pPr>
        <w:pStyle w:val="HTMLPreformatted"/>
        <w:jc w:val="both"/>
        <w:rPr>
          <w:rFonts w:ascii="Times New Roman" w:hAnsi="Times New Roman" w:cs="Times New Roman"/>
          <w:color w:val="222222"/>
          <w:sz w:val="22"/>
          <w:szCs w:val="22"/>
        </w:rPr>
      </w:pPr>
      <w:r>
        <w:rPr>
          <w:rFonts w:ascii="Times New Roman" w:hAnsi="Times New Roman" w:cs="Times New Roman"/>
          <w:b/>
        </w:rPr>
        <w:tab/>
      </w:r>
      <w:r w:rsidR="007E0558" w:rsidRPr="007E0558">
        <w:rPr>
          <w:rFonts w:ascii="Times New Roman" w:hAnsi="Times New Roman" w:cs="Times New Roman"/>
          <w:color w:val="222222"/>
          <w:sz w:val="22"/>
          <w:szCs w:val="22"/>
        </w:rPr>
        <w:t xml:space="preserve">Therefore, every teacher tries to use online learning media. Online learning is learning that uses an internet network with connectivity and the ability to create interactions in learning [3]. </w:t>
      </w:r>
      <w:r w:rsidR="007E0558" w:rsidRPr="007E0558">
        <w:rPr>
          <w:rFonts w:ascii="Times New Roman" w:hAnsi="Times New Roman" w:cs="Times New Roman"/>
          <w:color w:val="222222"/>
          <w:sz w:val="22"/>
          <w:szCs w:val="22"/>
        </w:rPr>
        <w:lastRenderedPageBreak/>
        <w:t>Various online learning media that are widely used by teachers, one of which is the telegram application. The telegram application is a cloud-based messenger application with high security and speed of access, telegram is actually not much different from the WhatsApp application but its users are not as many as the WhatsApp application. This application is available for various devices such as mobile phones with Android, IOS or Windows Phone systems and not only runs on mobile devices but can also run desktop systems such as Windows and Linux [4]. Telegram has several advantages more than just chatting or messanging but it provides speed, security, is easy to use and can be accessed for free [5].</w:t>
      </w:r>
    </w:p>
    <w:p w:rsidR="00BC6997" w:rsidRDefault="00BC6997" w:rsidP="00BC6997">
      <w:pPr>
        <w:pStyle w:val="ListParagraph"/>
        <w:spacing w:before="0" w:line="240" w:lineRule="auto"/>
        <w:ind w:left="0"/>
        <w:rPr>
          <w:rFonts w:ascii="Times New Roman" w:hAnsi="Times New Roman" w:cs="Times New Roman"/>
          <w:b/>
        </w:rPr>
      </w:pPr>
      <w:r>
        <w:rPr>
          <w:rFonts w:ascii="Times New Roman" w:hAnsi="Times New Roman" w:cs="Times New Roman"/>
          <w:b/>
        </w:rPr>
        <w:tab/>
      </w:r>
      <w:r w:rsidRPr="00BC6997">
        <w:rPr>
          <w:rFonts w:ascii="inherit" w:hAnsi="inherit"/>
          <w:color w:val="222222"/>
        </w:rPr>
        <w:t>Similar to face-to-face learning, distance learning that uses online learning media must meet psychological aspects that can contribute to the success of students in understanding mathematics well, namely habits of mind. This mathematical thinking habit is an attitude that is expected to emerge and become an integral part of students when learning mathematics. With the habits of mind in students, students can be formed to be good thinkers and can survive when they face problems in life.</w:t>
      </w:r>
    </w:p>
    <w:p w:rsidR="004F4DDC" w:rsidRDefault="00BC6997" w:rsidP="004F4DDC">
      <w:pPr>
        <w:pStyle w:val="ListParagraph"/>
        <w:spacing w:before="0" w:line="240" w:lineRule="auto"/>
        <w:ind w:left="0"/>
        <w:rPr>
          <w:rFonts w:ascii="Times New Roman" w:hAnsi="Times New Roman" w:cs="Times New Roman"/>
          <w:color w:val="222222"/>
        </w:rPr>
      </w:pPr>
      <w:r>
        <w:rPr>
          <w:rFonts w:ascii="Times New Roman" w:hAnsi="Times New Roman" w:cs="Times New Roman"/>
          <w:b/>
        </w:rPr>
        <w:tab/>
      </w:r>
      <w:r w:rsidRPr="00BC6997">
        <w:rPr>
          <w:rFonts w:ascii="Times New Roman" w:hAnsi="Times New Roman" w:cs="Times New Roman"/>
          <w:color w:val="222222"/>
        </w:rPr>
        <w:t>One of the abilities of the mind referred to is the tendency of the mind from Costa and Kallick, which can be applied in all situations and can be used by all levels of developmental age. Habits of Mind can be defined as a habit of thinking consisting of various kinds of thinking habits that show the peak of individual intelligence, besides that the tendency of the mind is also an indicator of academic abilities related to success [6]. Habits of Mind (HoM) is also said to be able to help individuals organize learning methods and help find solutions to problems in classroo</w:t>
      </w:r>
      <w:r>
        <w:rPr>
          <w:rFonts w:ascii="Times New Roman" w:hAnsi="Times New Roman" w:cs="Times New Roman"/>
          <w:color w:val="222222"/>
        </w:rPr>
        <w:t xml:space="preserve">m learning and in everyday life. </w:t>
      </w:r>
      <w:r w:rsidRPr="00BC6997">
        <w:rPr>
          <w:rFonts w:ascii="Times New Roman" w:hAnsi="Times New Roman" w:cs="Times New Roman"/>
          <w:color w:val="222222"/>
        </w:rPr>
        <w:t>Identify 16 descriptions of Habits of mind [6], namely:</w:t>
      </w:r>
    </w:p>
    <w:p w:rsidR="001B72A4" w:rsidRPr="004F4DDC" w:rsidRDefault="001B72A4" w:rsidP="004F4DDC">
      <w:pPr>
        <w:pStyle w:val="ListParagraph"/>
        <w:spacing w:before="0" w:line="240" w:lineRule="auto"/>
        <w:ind w:left="0"/>
        <w:jc w:val="center"/>
        <w:rPr>
          <w:rFonts w:ascii="Times New Roman" w:hAnsi="Times New Roman" w:cs="Times New Roman"/>
          <w:color w:val="222222"/>
        </w:rPr>
      </w:pPr>
      <w:r w:rsidRPr="004F4DDC">
        <w:rPr>
          <w:rFonts w:ascii="Times New Roman" w:hAnsi="Times New Roman" w:cs="Times New Roman"/>
          <w:color w:val="222222"/>
        </w:rPr>
        <w:t xml:space="preserve">Table 1. Habits of </w:t>
      </w:r>
      <w:r w:rsidR="004F4DDC">
        <w:rPr>
          <w:rFonts w:ascii="Times New Roman" w:hAnsi="Times New Roman" w:cs="Times New Roman"/>
          <w:color w:val="222222"/>
        </w:rPr>
        <w:t xml:space="preserve"> </w:t>
      </w:r>
      <w:r w:rsidRPr="004F4DDC">
        <w:rPr>
          <w:rFonts w:ascii="Times New Roman" w:hAnsi="Times New Roman" w:cs="Times New Roman"/>
          <w:color w:val="222222"/>
        </w:rPr>
        <w:t>Mind Indicators</w:t>
      </w:r>
    </w:p>
    <w:tbl>
      <w:tblPr>
        <w:tblW w:w="9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2835"/>
        <w:gridCol w:w="5635"/>
      </w:tblGrid>
      <w:tr w:rsidR="00BC6997" w:rsidRPr="00646547" w:rsidTr="004F4DDC">
        <w:tc>
          <w:tcPr>
            <w:tcW w:w="675" w:type="dxa"/>
            <w:tcBorders>
              <w:bottom w:val="single" w:sz="4" w:space="0" w:color="000000"/>
              <w:right w:val="nil"/>
            </w:tcBorders>
          </w:tcPr>
          <w:p w:rsidR="00BC6997" w:rsidRPr="00646547" w:rsidRDefault="00BC6997" w:rsidP="004F4DDC">
            <w:pPr>
              <w:pStyle w:val="Section"/>
              <w:numPr>
                <w:ilvl w:val="0"/>
                <w:numId w:val="0"/>
              </w:numPr>
              <w:spacing w:before="0"/>
              <w:jc w:val="center"/>
              <w:rPr>
                <w:rFonts w:ascii="Times New Roman" w:hAnsi="Times New Roman"/>
                <w:b w:val="0"/>
                <w:lang w:val="id-ID"/>
              </w:rPr>
            </w:pPr>
            <w:r w:rsidRPr="00646547">
              <w:rPr>
                <w:rFonts w:ascii="Times New Roman" w:hAnsi="Times New Roman"/>
                <w:b w:val="0"/>
                <w:lang w:val="id-ID"/>
              </w:rPr>
              <w:t>No</w:t>
            </w:r>
          </w:p>
        </w:tc>
        <w:tc>
          <w:tcPr>
            <w:tcW w:w="2835" w:type="dxa"/>
            <w:tcBorders>
              <w:left w:val="nil"/>
              <w:bottom w:val="single" w:sz="4" w:space="0" w:color="000000"/>
              <w:right w:val="nil"/>
            </w:tcBorders>
          </w:tcPr>
          <w:p w:rsidR="00BC6997" w:rsidRPr="00646547" w:rsidRDefault="00BC6997" w:rsidP="004F4DDC">
            <w:pPr>
              <w:pStyle w:val="Section"/>
              <w:numPr>
                <w:ilvl w:val="0"/>
                <w:numId w:val="0"/>
              </w:numPr>
              <w:spacing w:before="0"/>
              <w:jc w:val="center"/>
              <w:rPr>
                <w:rFonts w:ascii="Times New Roman" w:hAnsi="Times New Roman"/>
                <w:b w:val="0"/>
                <w:i/>
                <w:lang w:val="id-ID"/>
              </w:rPr>
            </w:pPr>
            <w:r w:rsidRPr="00646547">
              <w:rPr>
                <w:rFonts w:ascii="Times New Roman" w:hAnsi="Times New Roman"/>
                <w:b w:val="0"/>
                <w:i/>
                <w:lang w:val="id-ID"/>
              </w:rPr>
              <w:t>Habits of Mind</w:t>
            </w:r>
          </w:p>
        </w:tc>
        <w:tc>
          <w:tcPr>
            <w:tcW w:w="5635" w:type="dxa"/>
            <w:tcBorders>
              <w:left w:val="nil"/>
              <w:bottom w:val="single" w:sz="4" w:space="0" w:color="000000"/>
            </w:tcBorders>
          </w:tcPr>
          <w:p w:rsidR="00BC6997" w:rsidRPr="00646547" w:rsidRDefault="00BC6997" w:rsidP="004F4DDC">
            <w:pPr>
              <w:pStyle w:val="Section"/>
              <w:numPr>
                <w:ilvl w:val="0"/>
                <w:numId w:val="0"/>
              </w:numPr>
              <w:spacing w:before="0"/>
              <w:jc w:val="center"/>
              <w:rPr>
                <w:rFonts w:ascii="Times New Roman" w:hAnsi="Times New Roman"/>
                <w:b w:val="0"/>
                <w:lang w:val="id-ID"/>
              </w:rPr>
            </w:pPr>
            <w:r w:rsidRPr="00646547">
              <w:rPr>
                <w:rFonts w:ascii="Times New Roman" w:hAnsi="Times New Roman"/>
                <w:b w:val="0"/>
                <w:lang w:val="id-ID"/>
              </w:rPr>
              <w:t>Deskripsi</w:t>
            </w:r>
          </w:p>
        </w:tc>
      </w:tr>
      <w:tr w:rsidR="00BC6997" w:rsidRPr="00646547" w:rsidTr="004F4DDC">
        <w:tc>
          <w:tcPr>
            <w:tcW w:w="675" w:type="dxa"/>
            <w:tcBorders>
              <w:bottom w:val="nil"/>
              <w:right w:val="nil"/>
            </w:tcBorders>
          </w:tcPr>
          <w:p w:rsidR="00BC6997" w:rsidRPr="00646547" w:rsidRDefault="00BC6997" w:rsidP="00BC6997">
            <w:pPr>
              <w:pStyle w:val="Section"/>
              <w:numPr>
                <w:ilvl w:val="0"/>
                <w:numId w:val="3"/>
              </w:numPr>
              <w:spacing w:before="0"/>
              <w:ind w:left="284" w:hanging="284"/>
              <w:jc w:val="both"/>
              <w:rPr>
                <w:rFonts w:ascii="Times New Roman" w:hAnsi="Times New Roman"/>
                <w:b w:val="0"/>
                <w:lang w:val="id-ID"/>
              </w:rPr>
            </w:pPr>
          </w:p>
        </w:tc>
        <w:tc>
          <w:tcPr>
            <w:tcW w:w="2835" w:type="dxa"/>
            <w:tcBorders>
              <w:left w:val="nil"/>
              <w:bottom w:val="nil"/>
              <w:right w:val="nil"/>
            </w:tcBorders>
          </w:tcPr>
          <w:p w:rsidR="00BC6997" w:rsidRPr="00646547" w:rsidRDefault="00BC6997" w:rsidP="004F4DDC">
            <w:pPr>
              <w:pStyle w:val="Section"/>
              <w:numPr>
                <w:ilvl w:val="0"/>
                <w:numId w:val="0"/>
              </w:numPr>
              <w:spacing w:before="0"/>
              <w:jc w:val="both"/>
              <w:rPr>
                <w:rFonts w:ascii="Times New Roman" w:hAnsi="Times New Roman"/>
                <w:b w:val="0"/>
                <w:i/>
                <w:lang w:val="id-ID"/>
              </w:rPr>
            </w:pPr>
            <w:r w:rsidRPr="00646547">
              <w:rPr>
                <w:rFonts w:ascii="Times New Roman" w:hAnsi="Times New Roman"/>
                <w:b w:val="0"/>
                <w:i/>
                <w:lang w:val="id-ID"/>
              </w:rPr>
              <w:t>Presisting</w:t>
            </w:r>
          </w:p>
        </w:tc>
        <w:tc>
          <w:tcPr>
            <w:tcW w:w="5635" w:type="dxa"/>
            <w:tcBorders>
              <w:left w:val="nil"/>
              <w:bottom w:val="nil"/>
            </w:tcBorders>
          </w:tcPr>
          <w:p w:rsidR="00BC6997" w:rsidRPr="00646547" w:rsidRDefault="00BC6997" w:rsidP="004F4DDC">
            <w:pPr>
              <w:pStyle w:val="Section"/>
              <w:numPr>
                <w:ilvl w:val="0"/>
                <w:numId w:val="0"/>
              </w:numPr>
              <w:spacing w:before="0"/>
              <w:jc w:val="both"/>
              <w:rPr>
                <w:rFonts w:ascii="Times New Roman" w:hAnsi="Times New Roman"/>
                <w:b w:val="0"/>
                <w:lang w:val="id-ID"/>
              </w:rPr>
            </w:pPr>
            <w:r w:rsidRPr="00646547">
              <w:rPr>
                <w:rFonts w:ascii="Times New Roman" w:hAnsi="Times New Roman"/>
                <w:b w:val="0"/>
                <w:lang w:val="id-ID"/>
              </w:rPr>
              <w:t>Berpegang teguh pada prinsip, tekun dalam menyelesaikan masalah atau tugas sampai selesai dan tetap fokus pada tujuan.</w:t>
            </w:r>
          </w:p>
        </w:tc>
      </w:tr>
      <w:tr w:rsidR="00BC6997" w:rsidRPr="00646547" w:rsidTr="004F4DDC">
        <w:tc>
          <w:tcPr>
            <w:tcW w:w="675" w:type="dxa"/>
            <w:tcBorders>
              <w:top w:val="nil"/>
              <w:bottom w:val="nil"/>
              <w:right w:val="nil"/>
            </w:tcBorders>
          </w:tcPr>
          <w:p w:rsidR="00BC6997" w:rsidRPr="00646547" w:rsidRDefault="00BC6997" w:rsidP="00BC6997">
            <w:pPr>
              <w:pStyle w:val="Section"/>
              <w:numPr>
                <w:ilvl w:val="0"/>
                <w:numId w:val="3"/>
              </w:numPr>
              <w:spacing w:before="0"/>
              <w:ind w:hanging="720"/>
              <w:jc w:val="both"/>
              <w:rPr>
                <w:rFonts w:ascii="Times New Roman" w:hAnsi="Times New Roman"/>
                <w:b w:val="0"/>
                <w:lang w:val="id-ID"/>
              </w:rPr>
            </w:pPr>
          </w:p>
        </w:tc>
        <w:tc>
          <w:tcPr>
            <w:tcW w:w="2835" w:type="dxa"/>
            <w:tcBorders>
              <w:top w:val="nil"/>
              <w:left w:val="nil"/>
              <w:bottom w:val="nil"/>
              <w:right w:val="nil"/>
            </w:tcBorders>
          </w:tcPr>
          <w:p w:rsidR="00BC6997" w:rsidRPr="00646547" w:rsidRDefault="00BC6997" w:rsidP="004F4DDC">
            <w:pPr>
              <w:pStyle w:val="Section"/>
              <w:numPr>
                <w:ilvl w:val="0"/>
                <w:numId w:val="0"/>
              </w:numPr>
              <w:spacing w:before="0"/>
              <w:jc w:val="both"/>
              <w:rPr>
                <w:rFonts w:ascii="Times New Roman" w:hAnsi="Times New Roman"/>
                <w:b w:val="0"/>
                <w:i/>
                <w:lang w:val="id-ID"/>
              </w:rPr>
            </w:pPr>
            <w:r w:rsidRPr="00646547">
              <w:rPr>
                <w:rFonts w:ascii="Times New Roman" w:hAnsi="Times New Roman"/>
                <w:b w:val="0"/>
                <w:i/>
                <w:lang w:val="id-ID"/>
              </w:rPr>
              <w:t>Managing implusivity</w:t>
            </w:r>
          </w:p>
        </w:tc>
        <w:tc>
          <w:tcPr>
            <w:tcW w:w="5635" w:type="dxa"/>
            <w:tcBorders>
              <w:top w:val="nil"/>
              <w:left w:val="nil"/>
              <w:bottom w:val="nil"/>
            </w:tcBorders>
          </w:tcPr>
          <w:p w:rsidR="00BC6997" w:rsidRPr="00646547" w:rsidRDefault="00BC6997" w:rsidP="004F4DDC">
            <w:pPr>
              <w:pStyle w:val="Section"/>
              <w:numPr>
                <w:ilvl w:val="0"/>
                <w:numId w:val="0"/>
              </w:numPr>
              <w:spacing w:before="0"/>
              <w:jc w:val="both"/>
              <w:rPr>
                <w:rFonts w:ascii="Times New Roman" w:hAnsi="Times New Roman"/>
                <w:b w:val="0"/>
                <w:lang w:val="id-ID"/>
              </w:rPr>
            </w:pPr>
            <w:r w:rsidRPr="00646547">
              <w:rPr>
                <w:rFonts w:ascii="Times New Roman" w:hAnsi="Times New Roman"/>
                <w:b w:val="0"/>
                <w:lang w:val="id-ID"/>
              </w:rPr>
              <w:t>Berfikir secara matang dan tidak tergesa-gesa dalam bertindak.</w:t>
            </w:r>
          </w:p>
        </w:tc>
      </w:tr>
      <w:tr w:rsidR="00BC6997" w:rsidRPr="00646547" w:rsidTr="004F4DDC">
        <w:tc>
          <w:tcPr>
            <w:tcW w:w="675" w:type="dxa"/>
            <w:tcBorders>
              <w:top w:val="nil"/>
              <w:bottom w:val="nil"/>
              <w:right w:val="nil"/>
            </w:tcBorders>
          </w:tcPr>
          <w:p w:rsidR="00BC6997" w:rsidRPr="00646547" w:rsidRDefault="00BC6997" w:rsidP="00BC6997">
            <w:pPr>
              <w:pStyle w:val="Section"/>
              <w:numPr>
                <w:ilvl w:val="0"/>
                <w:numId w:val="3"/>
              </w:numPr>
              <w:spacing w:before="0"/>
              <w:ind w:hanging="720"/>
              <w:jc w:val="both"/>
              <w:rPr>
                <w:rFonts w:ascii="Times New Roman" w:hAnsi="Times New Roman"/>
                <w:b w:val="0"/>
                <w:lang w:val="id-ID"/>
              </w:rPr>
            </w:pPr>
          </w:p>
        </w:tc>
        <w:tc>
          <w:tcPr>
            <w:tcW w:w="2835" w:type="dxa"/>
            <w:tcBorders>
              <w:top w:val="nil"/>
              <w:left w:val="nil"/>
              <w:bottom w:val="nil"/>
              <w:right w:val="nil"/>
            </w:tcBorders>
          </w:tcPr>
          <w:p w:rsidR="00BC6997" w:rsidRPr="00646547" w:rsidRDefault="00BC6997" w:rsidP="004F4DDC">
            <w:pPr>
              <w:pStyle w:val="Section"/>
              <w:numPr>
                <w:ilvl w:val="0"/>
                <w:numId w:val="0"/>
              </w:numPr>
              <w:spacing w:before="0"/>
              <w:jc w:val="both"/>
              <w:rPr>
                <w:rFonts w:ascii="Times New Roman" w:hAnsi="Times New Roman"/>
                <w:b w:val="0"/>
                <w:i/>
                <w:lang w:val="id-ID"/>
              </w:rPr>
            </w:pPr>
            <w:r w:rsidRPr="00646547">
              <w:rPr>
                <w:rFonts w:ascii="Times New Roman" w:hAnsi="Times New Roman"/>
                <w:b w:val="0"/>
                <w:i/>
                <w:lang w:val="id-ID"/>
              </w:rPr>
              <w:t>Listening with understanding and emphaty</w:t>
            </w:r>
          </w:p>
        </w:tc>
        <w:tc>
          <w:tcPr>
            <w:tcW w:w="5635" w:type="dxa"/>
            <w:tcBorders>
              <w:top w:val="nil"/>
              <w:left w:val="nil"/>
              <w:bottom w:val="nil"/>
            </w:tcBorders>
          </w:tcPr>
          <w:p w:rsidR="00BC6997" w:rsidRPr="00646547" w:rsidRDefault="00BC6997" w:rsidP="004F4DDC">
            <w:pPr>
              <w:pStyle w:val="Section"/>
              <w:numPr>
                <w:ilvl w:val="0"/>
                <w:numId w:val="0"/>
              </w:numPr>
              <w:spacing w:before="0"/>
              <w:jc w:val="both"/>
              <w:rPr>
                <w:rFonts w:ascii="Times New Roman" w:hAnsi="Times New Roman"/>
                <w:b w:val="0"/>
                <w:lang w:val="id-ID"/>
              </w:rPr>
            </w:pPr>
            <w:r w:rsidRPr="00646547">
              <w:rPr>
                <w:rFonts w:ascii="Times New Roman" w:hAnsi="Times New Roman"/>
                <w:b w:val="0"/>
                <w:lang w:val="id-ID"/>
              </w:rPr>
              <w:t>Dapat menerima pandangan orang lain dengan bijak.</w:t>
            </w:r>
          </w:p>
        </w:tc>
      </w:tr>
      <w:tr w:rsidR="00BC6997" w:rsidRPr="00646547" w:rsidTr="004F4DDC">
        <w:tc>
          <w:tcPr>
            <w:tcW w:w="675" w:type="dxa"/>
            <w:tcBorders>
              <w:top w:val="nil"/>
              <w:bottom w:val="nil"/>
              <w:right w:val="nil"/>
            </w:tcBorders>
          </w:tcPr>
          <w:p w:rsidR="00BC6997" w:rsidRPr="00646547" w:rsidRDefault="00BC6997" w:rsidP="00BC6997">
            <w:pPr>
              <w:pStyle w:val="Section"/>
              <w:numPr>
                <w:ilvl w:val="0"/>
                <w:numId w:val="3"/>
              </w:numPr>
              <w:spacing w:before="0"/>
              <w:ind w:hanging="720"/>
              <w:jc w:val="both"/>
              <w:rPr>
                <w:rFonts w:ascii="Times New Roman" w:hAnsi="Times New Roman"/>
                <w:b w:val="0"/>
                <w:lang w:val="id-ID"/>
              </w:rPr>
            </w:pPr>
          </w:p>
        </w:tc>
        <w:tc>
          <w:tcPr>
            <w:tcW w:w="2835" w:type="dxa"/>
            <w:tcBorders>
              <w:top w:val="nil"/>
              <w:left w:val="nil"/>
              <w:bottom w:val="nil"/>
              <w:right w:val="nil"/>
            </w:tcBorders>
          </w:tcPr>
          <w:p w:rsidR="00BC6997" w:rsidRPr="00646547" w:rsidRDefault="00BC6997" w:rsidP="004F4DDC">
            <w:pPr>
              <w:pStyle w:val="Section"/>
              <w:numPr>
                <w:ilvl w:val="0"/>
                <w:numId w:val="0"/>
              </w:numPr>
              <w:spacing w:before="0"/>
              <w:jc w:val="both"/>
              <w:rPr>
                <w:rFonts w:ascii="Times New Roman" w:hAnsi="Times New Roman"/>
                <w:b w:val="0"/>
                <w:i/>
                <w:lang w:val="id-ID"/>
              </w:rPr>
            </w:pPr>
            <w:r w:rsidRPr="00646547">
              <w:rPr>
                <w:rFonts w:ascii="Times New Roman" w:hAnsi="Times New Roman"/>
                <w:b w:val="0"/>
                <w:i/>
                <w:lang w:val="id-ID"/>
              </w:rPr>
              <w:t>Thinking flexibility</w:t>
            </w:r>
          </w:p>
        </w:tc>
        <w:tc>
          <w:tcPr>
            <w:tcW w:w="5635" w:type="dxa"/>
            <w:tcBorders>
              <w:top w:val="nil"/>
              <w:left w:val="nil"/>
              <w:bottom w:val="nil"/>
            </w:tcBorders>
          </w:tcPr>
          <w:p w:rsidR="00BC6997" w:rsidRPr="00646547" w:rsidRDefault="00BC6997" w:rsidP="004F4DDC">
            <w:pPr>
              <w:pStyle w:val="Section"/>
              <w:numPr>
                <w:ilvl w:val="0"/>
                <w:numId w:val="0"/>
              </w:numPr>
              <w:spacing w:before="0"/>
              <w:jc w:val="both"/>
              <w:rPr>
                <w:rFonts w:ascii="Times New Roman" w:hAnsi="Times New Roman"/>
                <w:b w:val="0"/>
                <w:lang w:val="id-ID"/>
              </w:rPr>
            </w:pPr>
            <w:r w:rsidRPr="00646547">
              <w:rPr>
                <w:rFonts w:ascii="Times New Roman" w:hAnsi="Times New Roman"/>
                <w:b w:val="0"/>
                <w:lang w:val="id-ID"/>
              </w:rPr>
              <w:t>Berfikir lebih luwes, mampu membuat cara pandang alternatif.</w:t>
            </w:r>
          </w:p>
        </w:tc>
      </w:tr>
      <w:tr w:rsidR="00BC6997" w:rsidRPr="00646547" w:rsidTr="004F4DDC">
        <w:tc>
          <w:tcPr>
            <w:tcW w:w="675" w:type="dxa"/>
            <w:tcBorders>
              <w:top w:val="nil"/>
              <w:bottom w:val="nil"/>
              <w:right w:val="nil"/>
            </w:tcBorders>
          </w:tcPr>
          <w:p w:rsidR="00BC6997" w:rsidRPr="00646547" w:rsidRDefault="00BC6997" w:rsidP="00BC6997">
            <w:pPr>
              <w:pStyle w:val="Section"/>
              <w:numPr>
                <w:ilvl w:val="0"/>
                <w:numId w:val="3"/>
              </w:numPr>
              <w:spacing w:before="0"/>
              <w:ind w:hanging="720"/>
              <w:jc w:val="both"/>
              <w:rPr>
                <w:rFonts w:ascii="Times New Roman" w:hAnsi="Times New Roman"/>
                <w:b w:val="0"/>
                <w:lang w:val="id-ID"/>
              </w:rPr>
            </w:pPr>
          </w:p>
        </w:tc>
        <w:tc>
          <w:tcPr>
            <w:tcW w:w="2835" w:type="dxa"/>
            <w:tcBorders>
              <w:top w:val="nil"/>
              <w:left w:val="nil"/>
              <w:bottom w:val="nil"/>
              <w:right w:val="nil"/>
            </w:tcBorders>
          </w:tcPr>
          <w:p w:rsidR="00BC6997" w:rsidRPr="00646547" w:rsidRDefault="00BC6997" w:rsidP="004F4DDC">
            <w:pPr>
              <w:pStyle w:val="Section"/>
              <w:numPr>
                <w:ilvl w:val="0"/>
                <w:numId w:val="0"/>
              </w:numPr>
              <w:spacing w:before="0"/>
              <w:jc w:val="both"/>
              <w:rPr>
                <w:rFonts w:ascii="Times New Roman" w:hAnsi="Times New Roman"/>
                <w:b w:val="0"/>
                <w:i/>
                <w:lang w:val="id-ID"/>
              </w:rPr>
            </w:pPr>
            <w:r w:rsidRPr="00646547">
              <w:rPr>
                <w:rFonts w:ascii="Times New Roman" w:hAnsi="Times New Roman"/>
                <w:b w:val="0"/>
                <w:i/>
                <w:lang w:val="id-ID"/>
              </w:rPr>
              <w:t>Metacognitif</w:t>
            </w:r>
          </w:p>
        </w:tc>
        <w:tc>
          <w:tcPr>
            <w:tcW w:w="5635" w:type="dxa"/>
            <w:tcBorders>
              <w:top w:val="nil"/>
              <w:left w:val="nil"/>
              <w:bottom w:val="nil"/>
            </w:tcBorders>
          </w:tcPr>
          <w:p w:rsidR="00BC6997" w:rsidRPr="00646547" w:rsidRDefault="00BC6997" w:rsidP="004F4DDC">
            <w:pPr>
              <w:pStyle w:val="Section"/>
              <w:numPr>
                <w:ilvl w:val="0"/>
                <w:numId w:val="0"/>
              </w:numPr>
              <w:spacing w:before="0"/>
              <w:jc w:val="both"/>
              <w:rPr>
                <w:rFonts w:ascii="Times New Roman" w:hAnsi="Times New Roman"/>
                <w:b w:val="0"/>
                <w:lang w:val="id-ID"/>
              </w:rPr>
            </w:pPr>
            <w:r w:rsidRPr="00646547">
              <w:rPr>
                <w:rFonts w:ascii="Times New Roman" w:hAnsi="Times New Roman"/>
                <w:b w:val="0"/>
                <w:lang w:val="id-ID"/>
              </w:rPr>
              <w:t xml:space="preserve">Ketahui tindakan yang diambil akan berpengaruh sepeti apa pada lingkungan. </w:t>
            </w:r>
          </w:p>
        </w:tc>
      </w:tr>
      <w:tr w:rsidR="00BC6997" w:rsidRPr="00646547" w:rsidTr="004F4DDC">
        <w:tc>
          <w:tcPr>
            <w:tcW w:w="675" w:type="dxa"/>
            <w:tcBorders>
              <w:top w:val="nil"/>
              <w:bottom w:val="nil"/>
              <w:right w:val="nil"/>
            </w:tcBorders>
          </w:tcPr>
          <w:p w:rsidR="00BC6997" w:rsidRPr="00646547" w:rsidRDefault="00BC6997" w:rsidP="00BC6997">
            <w:pPr>
              <w:pStyle w:val="Section"/>
              <w:numPr>
                <w:ilvl w:val="0"/>
                <w:numId w:val="3"/>
              </w:numPr>
              <w:spacing w:before="0"/>
              <w:ind w:hanging="720"/>
              <w:jc w:val="both"/>
              <w:rPr>
                <w:rFonts w:ascii="Times New Roman" w:hAnsi="Times New Roman"/>
                <w:b w:val="0"/>
                <w:lang w:val="id-ID"/>
              </w:rPr>
            </w:pPr>
          </w:p>
        </w:tc>
        <w:tc>
          <w:tcPr>
            <w:tcW w:w="2835" w:type="dxa"/>
            <w:tcBorders>
              <w:top w:val="nil"/>
              <w:left w:val="nil"/>
              <w:bottom w:val="nil"/>
              <w:right w:val="nil"/>
            </w:tcBorders>
          </w:tcPr>
          <w:p w:rsidR="00BC6997" w:rsidRPr="00646547" w:rsidRDefault="00BC6997" w:rsidP="004F4DDC">
            <w:pPr>
              <w:pStyle w:val="Section"/>
              <w:numPr>
                <w:ilvl w:val="0"/>
                <w:numId w:val="0"/>
              </w:numPr>
              <w:spacing w:before="0"/>
              <w:jc w:val="both"/>
              <w:rPr>
                <w:rFonts w:ascii="Times New Roman" w:hAnsi="Times New Roman"/>
                <w:b w:val="0"/>
                <w:i/>
                <w:lang w:val="id-ID"/>
              </w:rPr>
            </w:pPr>
            <w:r w:rsidRPr="00646547">
              <w:rPr>
                <w:rFonts w:ascii="Times New Roman" w:hAnsi="Times New Roman"/>
                <w:b w:val="0"/>
                <w:i/>
                <w:lang w:val="id-ID"/>
              </w:rPr>
              <w:t>Striving for accuracy</w:t>
            </w:r>
          </w:p>
        </w:tc>
        <w:tc>
          <w:tcPr>
            <w:tcW w:w="5635" w:type="dxa"/>
            <w:tcBorders>
              <w:top w:val="nil"/>
              <w:left w:val="nil"/>
              <w:bottom w:val="nil"/>
            </w:tcBorders>
          </w:tcPr>
          <w:p w:rsidR="00BC6997" w:rsidRPr="00646547" w:rsidRDefault="00BC6997" w:rsidP="004F4DDC">
            <w:pPr>
              <w:pStyle w:val="Section"/>
              <w:numPr>
                <w:ilvl w:val="0"/>
                <w:numId w:val="0"/>
              </w:numPr>
              <w:spacing w:before="0"/>
              <w:jc w:val="both"/>
              <w:rPr>
                <w:rFonts w:ascii="Times New Roman" w:hAnsi="Times New Roman"/>
                <w:b w:val="0"/>
                <w:lang w:val="id-ID"/>
              </w:rPr>
            </w:pPr>
            <w:r w:rsidRPr="00646547">
              <w:rPr>
                <w:rFonts w:ascii="Times New Roman" w:hAnsi="Times New Roman"/>
                <w:b w:val="0"/>
                <w:lang w:val="id-ID"/>
              </w:rPr>
              <w:t>Lebih teliti dalam penyelesaian masalah dan mencari cara untuk meningkatkan kemampuan.</w:t>
            </w:r>
          </w:p>
        </w:tc>
      </w:tr>
      <w:tr w:rsidR="00BC6997" w:rsidRPr="00646547" w:rsidTr="004F4DDC">
        <w:tc>
          <w:tcPr>
            <w:tcW w:w="675" w:type="dxa"/>
            <w:tcBorders>
              <w:top w:val="nil"/>
              <w:bottom w:val="nil"/>
              <w:right w:val="nil"/>
            </w:tcBorders>
          </w:tcPr>
          <w:p w:rsidR="00BC6997" w:rsidRPr="00646547" w:rsidRDefault="00BC6997" w:rsidP="00BC6997">
            <w:pPr>
              <w:pStyle w:val="Section"/>
              <w:numPr>
                <w:ilvl w:val="0"/>
                <w:numId w:val="3"/>
              </w:numPr>
              <w:spacing w:before="0"/>
              <w:ind w:hanging="720"/>
              <w:jc w:val="both"/>
              <w:rPr>
                <w:rFonts w:ascii="Times New Roman" w:hAnsi="Times New Roman"/>
                <w:b w:val="0"/>
                <w:lang w:val="id-ID"/>
              </w:rPr>
            </w:pPr>
          </w:p>
        </w:tc>
        <w:tc>
          <w:tcPr>
            <w:tcW w:w="2835" w:type="dxa"/>
            <w:tcBorders>
              <w:top w:val="nil"/>
              <w:left w:val="nil"/>
              <w:bottom w:val="nil"/>
              <w:right w:val="nil"/>
            </w:tcBorders>
          </w:tcPr>
          <w:p w:rsidR="00BC6997" w:rsidRPr="00646547" w:rsidRDefault="00BC6997" w:rsidP="004F4DDC">
            <w:pPr>
              <w:pStyle w:val="Section"/>
              <w:numPr>
                <w:ilvl w:val="0"/>
                <w:numId w:val="0"/>
              </w:numPr>
              <w:spacing w:before="0"/>
              <w:jc w:val="both"/>
              <w:rPr>
                <w:rFonts w:ascii="Times New Roman" w:hAnsi="Times New Roman"/>
                <w:b w:val="0"/>
                <w:i/>
                <w:lang w:val="id-ID"/>
              </w:rPr>
            </w:pPr>
            <w:r w:rsidRPr="00646547">
              <w:rPr>
                <w:rFonts w:ascii="Times New Roman" w:hAnsi="Times New Roman"/>
                <w:b w:val="0"/>
                <w:i/>
                <w:lang w:val="id-ID"/>
              </w:rPr>
              <w:t>Questioning and problem posing</w:t>
            </w:r>
          </w:p>
        </w:tc>
        <w:tc>
          <w:tcPr>
            <w:tcW w:w="5635" w:type="dxa"/>
            <w:tcBorders>
              <w:top w:val="nil"/>
              <w:left w:val="nil"/>
              <w:bottom w:val="nil"/>
            </w:tcBorders>
          </w:tcPr>
          <w:p w:rsidR="00BC6997" w:rsidRPr="00646547" w:rsidRDefault="00BC6997" w:rsidP="004F4DDC">
            <w:pPr>
              <w:pStyle w:val="Section"/>
              <w:numPr>
                <w:ilvl w:val="0"/>
                <w:numId w:val="0"/>
              </w:numPr>
              <w:spacing w:before="0"/>
              <w:jc w:val="both"/>
              <w:rPr>
                <w:rFonts w:ascii="Times New Roman" w:hAnsi="Times New Roman"/>
                <w:b w:val="0"/>
                <w:lang w:val="id-ID"/>
              </w:rPr>
            </w:pPr>
            <w:r w:rsidRPr="00646547">
              <w:rPr>
                <w:rFonts w:ascii="Times New Roman" w:hAnsi="Times New Roman"/>
                <w:b w:val="0"/>
                <w:lang w:val="id-ID"/>
              </w:rPr>
              <w:t>Menemukan pemecahan masalah.</w:t>
            </w:r>
          </w:p>
        </w:tc>
      </w:tr>
      <w:tr w:rsidR="00BC6997" w:rsidRPr="00646547" w:rsidTr="004F4DDC">
        <w:tc>
          <w:tcPr>
            <w:tcW w:w="675" w:type="dxa"/>
            <w:tcBorders>
              <w:top w:val="nil"/>
              <w:bottom w:val="nil"/>
              <w:right w:val="nil"/>
            </w:tcBorders>
          </w:tcPr>
          <w:p w:rsidR="00BC6997" w:rsidRPr="00646547" w:rsidRDefault="00BC6997" w:rsidP="00BC6997">
            <w:pPr>
              <w:pStyle w:val="Section"/>
              <w:numPr>
                <w:ilvl w:val="0"/>
                <w:numId w:val="3"/>
              </w:numPr>
              <w:spacing w:before="0"/>
              <w:ind w:hanging="720"/>
              <w:jc w:val="both"/>
              <w:rPr>
                <w:rFonts w:ascii="Times New Roman" w:hAnsi="Times New Roman"/>
                <w:b w:val="0"/>
                <w:lang w:val="id-ID"/>
              </w:rPr>
            </w:pPr>
          </w:p>
        </w:tc>
        <w:tc>
          <w:tcPr>
            <w:tcW w:w="2835" w:type="dxa"/>
            <w:tcBorders>
              <w:top w:val="nil"/>
              <w:left w:val="nil"/>
              <w:bottom w:val="nil"/>
              <w:right w:val="nil"/>
            </w:tcBorders>
          </w:tcPr>
          <w:p w:rsidR="00BC6997" w:rsidRPr="00646547" w:rsidRDefault="00BC6997" w:rsidP="004F4DDC">
            <w:pPr>
              <w:pStyle w:val="Section"/>
              <w:numPr>
                <w:ilvl w:val="0"/>
                <w:numId w:val="0"/>
              </w:numPr>
              <w:spacing w:before="0"/>
              <w:jc w:val="both"/>
              <w:rPr>
                <w:rFonts w:ascii="Times New Roman" w:hAnsi="Times New Roman"/>
                <w:b w:val="0"/>
                <w:i/>
                <w:lang w:val="id-ID"/>
              </w:rPr>
            </w:pPr>
            <w:r w:rsidRPr="00646547">
              <w:rPr>
                <w:rFonts w:ascii="Times New Roman" w:hAnsi="Times New Roman"/>
                <w:b w:val="0"/>
                <w:i/>
                <w:lang w:val="id-ID"/>
              </w:rPr>
              <w:t>Applying past knowledge to new situations</w:t>
            </w:r>
          </w:p>
        </w:tc>
        <w:tc>
          <w:tcPr>
            <w:tcW w:w="5635" w:type="dxa"/>
            <w:tcBorders>
              <w:top w:val="nil"/>
              <w:left w:val="nil"/>
              <w:bottom w:val="nil"/>
            </w:tcBorders>
          </w:tcPr>
          <w:p w:rsidR="00BC6997" w:rsidRPr="00646547" w:rsidRDefault="00BC6997" w:rsidP="004F4DDC">
            <w:pPr>
              <w:pStyle w:val="Section"/>
              <w:numPr>
                <w:ilvl w:val="0"/>
                <w:numId w:val="0"/>
              </w:numPr>
              <w:spacing w:before="0"/>
              <w:jc w:val="both"/>
              <w:rPr>
                <w:rFonts w:ascii="Times New Roman" w:hAnsi="Times New Roman"/>
                <w:b w:val="0"/>
                <w:lang w:val="id-ID"/>
              </w:rPr>
            </w:pPr>
            <w:r w:rsidRPr="00646547">
              <w:rPr>
                <w:rFonts w:ascii="Times New Roman" w:hAnsi="Times New Roman"/>
                <w:b w:val="0"/>
                <w:lang w:val="id-ID"/>
              </w:rPr>
              <w:t>Belajar dari pengalaman, mentransfer pengetahuan yang telah dipelajari pada situasi baru.</w:t>
            </w:r>
          </w:p>
        </w:tc>
      </w:tr>
      <w:tr w:rsidR="00BC6997" w:rsidRPr="00646547" w:rsidTr="004F4DDC">
        <w:tc>
          <w:tcPr>
            <w:tcW w:w="675" w:type="dxa"/>
            <w:tcBorders>
              <w:top w:val="nil"/>
              <w:bottom w:val="nil"/>
              <w:right w:val="nil"/>
            </w:tcBorders>
          </w:tcPr>
          <w:p w:rsidR="00BC6997" w:rsidRPr="00646547" w:rsidRDefault="00BC6997" w:rsidP="00BC6997">
            <w:pPr>
              <w:pStyle w:val="Section"/>
              <w:numPr>
                <w:ilvl w:val="0"/>
                <w:numId w:val="3"/>
              </w:numPr>
              <w:spacing w:before="0"/>
              <w:ind w:hanging="720"/>
              <w:jc w:val="both"/>
              <w:rPr>
                <w:rFonts w:ascii="Times New Roman" w:hAnsi="Times New Roman"/>
                <w:b w:val="0"/>
                <w:lang w:val="id-ID"/>
              </w:rPr>
            </w:pPr>
          </w:p>
        </w:tc>
        <w:tc>
          <w:tcPr>
            <w:tcW w:w="2835" w:type="dxa"/>
            <w:tcBorders>
              <w:top w:val="nil"/>
              <w:left w:val="nil"/>
              <w:bottom w:val="nil"/>
              <w:right w:val="nil"/>
            </w:tcBorders>
          </w:tcPr>
          <w:p w:rsidR="00BC6997" w:rsidRPr="00646547" w:rsidRDefault="00BC6997" w:rsidP="004F4DDC">
            <w:pPr>
              <w:pStyle w:val="Section"/>
              <w:numPr>
                <w:ilvl w:val="0"/>
                <w:numId w:val="0"/>
              </w:numPr>
              <w:spacing w:before="0"/>
              <w:jc w:val="both"/>
              <w:rPr>
                <w:rFonts w:ascii="Times New Roman" w:hAnsi="Times New Roman"/>
                <w:b w:val="0"/>
                <w:i/>
                <w:lang w:val="id-ID"/>
              </w:rPr>
            </w:pPr>
            <w:r w:rsidRPr="00646547">
              <w:rPr>
                <w:rFonts w:ascii="Times New Roman" w:hAnsi="Times New Roman"/>
                <w:b w:val="0"/>
                <w:i/>
                <w:lang w:val="id-ID"/>
              </w:rPr>
              <w:t>Thinking and communicating with clarity and precision</w:t>
            </w:r>
          </w:p>
        </w:tc>
        <w:tc>
          <w:tcPr>
            <w:tcW w:w="5635" w:type="dxa"/>
            <w:tcBorders>
              <w:top w:val="nil"/>
              <w:left w:val="nil"/>
              <w:bottom w:val="nil"/>
            </w:tcBorders>
          </w:tcPr>
          <w:p w:rsidR="00BC6997" w:rsidRPr="00646547" w:rsidRDefault="00BC6997" w:rsidP="004F4DDC">
            <w:pPr>
              <w:pStyle w:val="Section"/>
              <w:numPr>
                <w:ilvl w:val="0"/>
                <w:numId w:val="0"/>
              </w:numPr>
              <w:spacing w:before="0"/>
              <w:jc w:val="both"/>
              <w:rPr>
                <w:rFonts w:ascii="Times New Roman" w:hAnsi="Times New Roman"/>
                <w:b w:val="0"/>
                <w:lang w:val="id-ID"/>
              </w:rPr>
            </w:pPr>
            <w:r w:rsidRPr="00646547">
              <w:rPr>
                <w:rFonts w:ascii="Times New Roman" w:hAnsi="Times New Roman"/>
                <w:b w:val="0"/>
                <w:lang w:val="id-ID"/>
              </w:rPr>
              <w:t>Berusaha berkomunikasi dengan lisan dan tulisan secara akurat.</w:t>
            </w:r>
          </w:p>
        </w:tc>
      </w:tr>
      <w:tr w:rsidR="00BC6997" w:rsidRPr="00646547" w:rsidTr="004F4DDC">
        <w:tc>
          <w:tcPr>
            <w:tcW w:w="675" w:type="dxa"/>
            <w:tcBorders>
              <w:top w:val="nil"/>
              <w:bottom w:val="nil"/>
              <w:right w:val="nil"/>
            </w:tcBorders>
          </w:tcPr>
          <w:p w:rsidR="00BC6997" w:rsidRPr="00646547" w:rsidRDefault="00BC6997" w:rsidP="00BC6997">
            <w:pPr>
              <w:pStyle w:val="Section"/>
              <w:numPr>
                <w:ilvl w:val="0"/>
                <w:numId w:val="3"/>
              </w:numPr>
              <w:spacing w:before="0"/>
              <w:ind w:hanging="720"/>
              <w:jc w:val="both"/>
              <w:rPr>
                <w:rFonts w:ascii="Times New Roman" w:hAnsi="Times New Roman"/>
                <w:b w:val="0"/>
                <w:lang w:val="id-ID"/>
              </w:rPr>
            </w:pPr>
          </w:p>
        </w:tc>
        <w:tc>
          <w:tcPr>
            <w:tcW w:w="2835" w:type="dxa"/>
            <w:tcBorders>
              <w:top w:val="nil"/>
              <w:left w:val="nil"/>
              <w:bottom w:val="nil"/>
              <w:right w:val="nil"/>
            </w:tcBorders>
          </w:tcPr>
          <w:p w:rsidR="00BC6997" w:rsidRPr="00646547" w:rsidRDefault="00BC6997" w:rsidP="004F4DDC">
            <w:pPr>
              <w:pStyle w:val="Section"/>
              <w:numPr>
                <w:ilvl w:val="0"/>
                <w:numId w:val="0"/>
              </w:numPr>
              <w:spacing w:before="0"/>
              <w:jc w:val="both"/>
              <w:rPr>
                <w:rFonts w:ascii="Times New Roman" w:hAnsi="Times New Roman"/>
                <w:b w:val="0"/>
                <w:i/>
                <w:lang w:val="id-ID"/>
              </w:rPr>
            </w:pPr>
            <w:r w:rsidRPr="00646547">
              <w:rPr>
                <w:rFonts w:ascii="Times New Roman" w:hAnsi="Times New Roman"/>
                <w:b w:val="0"/>
                <w:i/>
                <w:lang w:val="id-ID"/>
              </w:rPr>
              <w:t>Gathering data through all sense</w:t>
            </w:r>
          </w:p>
        </w:tc>
        <w:tc>
          <w:tcPr>
            <w:tcW w:w="5635" w:type="dxa"/>
            <w:tcBorders>
              <w:top w:val="nil"/>
              <w:left w:val="nil"/>
              <w:bottom w:val="nil"/>
            </w:tcBorders>
          </w:tcPr>
          <w:p w:rsidR="00BC6997" w:rsidRPr="00646547" w:rsidRDefault="00BC6997" w:rsidP="004F4DDC">
            <w:pPr>
              <w:pStyle w:val="Section"/>
              <w:numPr>
                <w:ilvl w:val="0"/>
                <w:numId w:val="0"/>
              </w:numPr>
              <w:spacing w:before="0"/>
              <w:jc w:val="both"/>
              <w:rPr>
                <w:rFonts w:ascii="Times New Roman" w:hAnsi="Times New Roman"/>
                <w:b w:val="0"/>
                <w:lang w:val="id-ID"/>
              </w:rPr>
            </w:pPr>
            <w:r w:rsidRPr="00646547">
              <w:rPr>
                <w:rFonts w:ascii="Times New Roman" w:hAnsi="Times New Roman"/>
                <w:b w:val="0"/>
                <w:lang w:val="id-ID"/>
              </w:rPr>
              <w:t>Menggunakan semua indra dalam berfikir, seperti: sensorik, taktik, kinestetik, pendengan dan visual.</w:t>
            </w:r>
          </w:p>
        </w:tc>
      </w:tr>
      <w:tr w:rsidR="00BC6997" w:rsidRPr="00646547" w:rsidTr="004F4DDC">
        <w:tc>
          <w:tcPr>
            <w:tcW w:w="675" w:type="dxa"/>
            <w:tcBorders>
              <w:top w:val="nil"/>
              <w:bottom w:val="nil"/>
              <w:right w:val="nil"/>
            </w:tcBorders>
          </w:tcPr>
          <w:p w:rsidR="00BC6997" w:rsidRPr="00646547" w:rsidRDefault="00BC6997" w:rsidP="00BC6997">
            <w:pPr>
              <w:pStyle w:val="Section"/>
              <w:numPr>
                <w:ilvl w:val="0"/>
                <w:numId w:val="3"/>
              </w:numPr>
              <w:spacing w:before="0"/>
              <w:ind w:hanging="720"/>
              <w:jc w:val="both"/>
              <w:rPr>
                <w:rFonts w:ascii="Times New Roman" w:hAnsi="Times New Roman"/>
                <w:b w:val="0"/>
                <w:lang w:val="id-ID"/>
              </w:rPr>
            </w:pPr>
          </w:p>
        </w:tc>
        <w:tc>
          <w:tcPr>
            <w:tcW w:w="2835" w:type="dxa"/>
            <w:tcBorders>
              <w:top w:val="nil"/>
              <w:left w:val="nil"/>
              <w:bottom w:val="nil"/>
              <w:right w:val="nil"/>
            </w:tcBorders>
          </w:tcPr>
          <w:p w:rsidR="00BC6997" w:rsidRPr="00646547" w:rsidRDefault="00BC6997" w:rsidP="004F4DDC">
            <w:pPr>
              <w:pStyle w:val="Section"/>
              <w:numPr>
                <w:ilvl w:val="0"/>
                <w:numId w:val="0"/>
              </w:numPr>
              <w:spacing w:before="0"/>
              <w:jc w:val="both"/>
              <w:rPr>
                <w:rFonts w:ascii="Times New Roman" w:hAnsi="Times New Roman"/>
                <w:b w:val="0"/>
                <w:i/>
                <w:lang w:val="id-ID"/>
              </w:rPr>
            </w:pPr>
            <w:r w:rsidRPr="00646547">
              <w:rPr>
                <w:rFonts w:ascii="Times New Roman" w:hAnsi="Times New Roman"/>
                <w:b w:val="0"/>
                <w:i/>
                <w:lang w:val="id-ID"/>
              </w:rPr>
              <w:t>Creating, imagining, and innovating</w:t>
            </w:r>
          </w:p>
        </w:tc>
        <w:tc>
          <w:tcPr>
            <w:tcW w:w="5635" w:type="dxa"/>
            <w:tcBorders>
              <w:top w:val="nil"/>
              <w:left w:val="nil"/>
              <w:bottom w:val="nil"/>
            </w:tcBorders>
          </w:tcPr>
          <w:p w:rsidR="00BC6997" w:rsidRPr="00646547" w:rsidRDefault="00BC6997" w:rsidP="004F4DDC">
            <w:pPr>
              <w:pStyle w:val="Section"/>
              <w:numPr>
                <w:ilvl w:val="0"/>
                <w:numId w:val="0"/>
              </w:numPr>
              <w:spacing w:before="0"/>
              <w:jc w:val="both"/>
              <w:rPr>
                <w:rFonts w:ascii="Times New Roman" w:hAnsi="Times New Roman"/>
                <w:b w:val="0"/>
                <w:lang w:val="id-ID"/>
              </w:rPr>
            </w:pPr>
            <w:r w:rsidRPr="00646547">
              <w:rPr>
                <w:rFonts w:ascii="Times New Roman" w:hAnsi="Times New Roman"/>
                <w:b w:val="0"/>
                <w:lang w:val="id-ID"/>
              </w:rPr>
              <w:t>Menggunakan cara yang berbeda untuk menghasilkan ide-ide baru.</w:t>
            </w:r>
          </w:p>
        </w:tc>
      </w:tr>
      <w:tr w:rsidR="00BC6997" w:rsidRPr="00646547" w:rsidTr="004F4DDC">
        <w:tc>
          <w:tcPr>
            <w:tcW w:w="675" w:type="dxa"/>
            <w:tcBorders>
              <w:top w:val="nil"/>
              <w:bottom w:val="nil"/>
              <w:right w:val="nil"/>
            </w:tcBorders>
          </w:tcPr>
          <w:p w:rsidR="00BC6997" w:rsidRPr="00646547" w:rsidRDefault="00BC6997" w:rsidP="00BC6997">
            <w:pPr>
              <w:pStyle w:val="Section"/>
              <w:numPr>
                <w:ilvl w:val="0"/>
                <w:numId w:val="3"/>
              </w:numPr>
              <w:spacing w:before="0"/>
              <w:ind w:hanging="720"/>
              <w:jc w:val="both"/>
              <w:rPr>
                <w:rFonts w:ascii="Times New Roman" w:hAnsi="Times New Roman"/>
                <w:b w:val="0"/>
                <w:lang w:val="id-ID"/>
              </w:rPr>
            </w:pPr>
          </w:p>
        </w:tc>
        <w:tc>
          <w:tcPr>
            <w:tcW w:w="2835" w:type="dxa"/>
            <w:tcBorders>
              <w:top w:val="nil"/>
              <w:left w:val="nil"/>
              <w:bottom w:val="nil"/>
              <w:right w:val="nil"/>
            </w:tcBorders>
          </w:tcPr>
          <w:p w:rsidR="00BC6997" w:rsidRPr="00646547" w:rsidRDefault="00BC6997" w:rsidP="004F4DDC">
            <w:pPr>
              <w:pStyle w:val="Section"/>
              <w:numPr>
                <w:ilvl w:val="0"/>
                <w:numId w:val="0"/>
              </w:numPr>
              <w:spacing w:before="0"/>
              <w:jc w:val="both"/>
              <w:rPr>
                <w:rFonts w:ascii="Times New Roman" w:hAnsi="Times New Roman"/>
                <w:b w:val="0"/>
                <w:i/>
                <w:lang w:val="id-ID"/>
              </w:rPr>
            </w:pPr>
            <w:r w:rsidRPr="00646547">
              <w:rPr>
                <w:rFonts w:ascii="Times New Roman" w:hAnsi="Times New Roman"/>
                <w:b w:val="0"/>
                <w:i/>
                <w:lang w:val="id-ID"/>
              </w:rPr>
              <w:t>Responding with wonderment and awe</w:t>
            </w:r>
          </w:p>
        </w:tc>
        <w:tc>
          <w:tcPr>
            <w:tcW w:w="5635" w:type="dxa"/>
            <w:tcBorders>
              <w:top w:val="nil"/>
              <w:left w:val="nil"/>
              <w:bottom w:val="nil"/>
            </w:tcBorders>
          </w:tcPr>
          <w:p w:rsidR="00BC6997" w:rsidRPr="00646547" w:rsidRDefault="00BC6997" w:rsidP="004F4DDC">
            <w:pPr>
              <w:pStyle w:val="Section"/>
              <w:numPr>
                <w:ilvl w:val="0"/>
                <w:numId w:val="0"/>
              </w:numPr>
              <w:spacing w:before="0"/>
              <w:jc w:val="both"/>
              <w:rPr>
                <w:rFonts w:ascii="Times New Roman" w:hAnsi="Times New Roman"/>
                <w:b w:val="0"/>
                <w:lang w:val="id-ID"/>
              </w:rPr>
            </w:pPr>
            <w:r w:rsidRPr="00646547">
              <w:rPr>
                <w:rFonts w:ascii="Times New Roman" w:hAnsi="Times New Roman"/>
                <w:b w:val="0"/>
                <w:lang w:val="id-ID"/>
              </w:rPr>
              <w:t>Memiliki rasa ingin tahu dan kekaguman.</w:t>
            </w:r>
          </w:p>
        </w:tc>
      </w:tr>
      <w:tr w:rsidR="00BC6997" w:rsidRPr="00646547" w:rsidTr="004F4DDC">
        <w:tc>
          <w:tcPr>
            <w:tcW w:w="675" w:type="dxa"/>
            <w:tcBorders>
              <w:top w:val="nil"/>
              <w:bottom w:val="nil"/>
              <w:right w:val="nil"/>
            </w:tcBorders>
          </w:tcPr>
          <w:p w:rsidR="00BC6997" w:rsidRPr="00646547" w:rsidRDefault="00BC6997" w:rsidP="00BC6997">
            <w:pPr>
              <w:pStyle w:val="Section"/>
              <w:numPr>
                <w:ilvl w:val="0"/>
                <w:numId w:val="3"/>
              </w:numPr>
              <w:spacing w:before="0"/>
              <w:ind w:hanging="720"/>
              <w:jc w:val="both"/>
              <w:rPr>
                <w:rFonts w:ascii="Times New Roman" w:hAnsi="Times New Roman"/>
                <w:b w:val="0"/>
                <w:lang w:val="id-ID"/>
              </w:rPr>
            </w:pPr>
          </w:p>
        </w:tc>
        <w:tc>
          <w:tcPr>
            <w:tcW w:w="2835" w:type="dxa"/>
            <w:tcBorders>
              <w:top w:val="nil"/>
              <w:left w:val="nil"/>
              <w:bottom w:val="nil"/>
              <w:right w:val="nil"/>
            </w:tcBorders>
          </w:tcPr>
          <w:p w:rsidR="00BC6997" w:rsidRPr="00646547" w:rsidRDefault="00BC6997" w:rsidP="004F4DDC">
            <w:pPr>
              <w:pStyle w:val="Section"/>
              <w:numPr>
                <w:ilvl w:val="0"/>
                <w:numId w:val="0"/>
              </w:numPr>
              <w:spacing w:before="0"/>
              <w:jc w:val="both"/>
              <w:rPr>
                <w:rFonts w:ascii="Times New Roman" w:hAnsi="Times New Roman"/>
                <w:b w:val="0"/>
                <w:i/>
                <w:lang w:val="id-ID"/>
              </w:rPr>
            </w:pPr>
            <w:r w:rsidRPr="00646547">
              <w:rPr>
                <w:rFonts w:ascii="Times New Roman" w:hAnsi="Times New Roman"/>
                <w:b w:val="0"/>
                <w:i/>
                <w:lang w:val="id-ID"/>
              </w:rPr>
              <w:t>Taking responsible risk</w:t>
            </w:r>
          </w:p>
        </w:tc>
        <w:tc>
          <w:tcPr>
            <w:tcW w:w="5635" w:type="dxa"/>
            <w:tcBorders>
              <w:top w:val="nil"/>
              <w:left w:val="nil"/>
              <w:bottom w:val="nil"/>
            </w:tcBorders>
          </w:tcPr>
          <w:p w:rsidR="00BC6997" w:rsidRPr="00646547" w:rsidRDefault="00BC6997" w:rsidP="004F4DDC">
            <w:pPr>
              <w:pStyle w:val="Section"/>
              <w:numPr>
                <w:ilvl w:val="0"/>
                <w:numId w:val="0"/>
              </w:numPr>
              <w:spacing w:before="0"/>
              <w:jc w:val="both"/>
              <w:rPr>
                <w:rFonts w:ascii="Times New Roman" w:hAnsi="Times New Roman"/>
                <w:b w:val="0"/>
                <w:lang w:val="id-ID"/>
              </w:rPr>
            </w:pPr>
            <w:r w:rsidRPr="00646547">
              <w:rPr>
                <w:rFonts w:ascii="Times New Roman" w:hAnsi="Times New Roman"/>
                <w:b w:val="0"/>
                <w:lang w:val="id-ID"/>
              </w:rPr>
              <w:t>Mampu mengambil resiko dan bertanggungjawab pada pilihan yang telah diambil.</w:t>
            </w:r>
          </w:p>
        </w:tc>
      </w:tr>
      <w:tr w:rsidR="00BC6997" w:rsidRPr="00646547" w:rsidTr="004F4DDC">
        <w:tc>
          <w:tcPr>
            <w:tcW w:w="675" w:type="dxa"/>
            <w:tcBorders>
              <w:top w:val="nil"/>
              <w:bottom w:val="nil"/>
              <w:right w:val="nil"/>
            </w:tcBorders>
          </w:tcPr>
          <w:p w:rsidR="00BC6997" w:rsidRPr="00646547" w:rsidRDefault="00BC6997" w:rsidP="00BC6997">
            <w:pPr>
              <w:pStyle w:val="Section"/>
              <w:numPr>
                <w:ilvl w:val="0"/>
                <w:numId w:val="3"/>
              </w:numPr>
              <w:spacing w:before="0"/>
              <w:ind w:hanging="720"/>
              <w:jc w:val="both"/>
              <w:rPr>
                <w:rFonts w:ascii="Times New Roman" w:hAnsi="Times New Roman"/>
                <w:b w:val="0"/>
                <w:lang w:val="id-ID"/>
              </w:rPr>
            </w:pPr>
          </w:p>
        </w:tc>
        <w:tc>
          <w:tcPr>
            <w:tcW w:w="2835" w:type="dxa"/>
            <w:tcBorders>
              <w:top w:val="nil"/>
              <w:left w:val="nil"/>
              <w:bottom w:val="nil"/>
              <w:right w:val="nil"/>
            </w:tcBorders>
          </w:tcPr>
          <w:p w:rsidR="00BC6997" w:rsidRPr="00646547" w:rsidRDefault="00BC6997" w:rsidP="004F4DDC">
            <w:pPr>
              <w:pStyle w:val="Section"/>
              <w:numPr>
                <w:ilvl w:val="0"/>
                <w:numId w:val="0"/>
              </w:numPr>
              <w:spacing w:before="0"/>
              <w:jc w:val="both"/>
              <w:rPr>
                <w:rFonts w:ascii="Times New Roman" w:hAnsi="Times New Roman"/>
                <w:b w:val="0"/>
                <w:i/>
                <w:lang w:val="id-ID"/>
              </w:rPr>
            </w:pPr>
            <w:r w:rsidRPr="00646547">
              <w:rPr>
                <w:rFonts w:ascii="Times New Roman" w:hAnsi="Times New Roman"/>
                <w:b w:val="0"/>
                <w:i/>
                <w:lang w:val="id-ID"/>
              </w:rPr>
              <w:t>Finding humor</w:t>
            </w:r>
          </w:p>
        </w:tc>
        <w:tc>
          <w:tcPr>
            <w:tcW w:w="5635" w:type="dxa"/>
            <w:tcBorders>
              <w:top w:val="nil"/>
              <w:left w:val="nil"/>
              <w:bottom w:val="nil"/>
            </w:tcBorders>
          </w:tcPr>
          <w:p w:rsidR="00BC6997" w:rsidRPr="00646547" w:rsidRDefault="00BC6997" w:rsidP="004F4DDC">
            <w:pPr>
              <w:pStyle w:val="Section"/>
              <w:numPr>
                <w:ilvl w:val="0"/>
                <w:numId w:val="0"/>
              </w:numPr>
              <w:spacing w:before="0"/>
              <w:jc w:val="both"/>
              <w:rPr>
                <w:rFonts w:ascii="Times New Roman" w:hAnsi="Times New Roman"/>
                <w:b w:val="0"/>
                <w:lang w:val="id-ID"/>
              </w:rPr>
            </w:pPr>
            <w:r w:rsidRPr="00646547">
              <w:rPr>
                <w:rFonts w:ascii="Times New Roman" w:hAnsi="Times New Roman"/>
                <w:b w:val="0"/>
                <w:lang w:val="id-ID"/>
              </w:rPr>
              <w:t>Memahami akan pentingnya tersenyum, tertawa dalam menikmati segala sesuatu.</w:t>
            </w:r>
          </w:p>
        </w:tc>
      </w:tr>
      <w:tr w:rsidR="00BC6997" w:rsidRPr="00646547" w:rsidTr="004F4DDC">
        <w:tc>
          <w:tcPr>
            <w:tcW w:w="675" w:type="dxa"/>
            <w:tcBorders>
              <w:top w:val="nil"/>
              <w:bottom w:val="nil"/>
              <w:right w:val="nil"/>
            </w:tcBorders>
          </w:tcPr>
          <w:p w:rsidR="00BC6997" w:rsidRPr="00646547" w:rsidRDefault="00BC6997" w:rsidP="00BC6997">
            <w:pPr>
              <w:pStyle w:val="Section"/>
              <w:numPr>
                <w:ilvl w:val="0"/>
                <w:numId w:val="3"/>
              </w:numPr>
              <w:spacing w:before="0"/>
              <w:ind w:hanging="720"/>
              <w:jc w:val="both"/>
              <w:rPr>
                <w:rFonts w:ascii="Times New Roman" w:hAnsi="Times New Roman"/>
                <w:b w:val="0"/>
                <w:lang w:val="id-ID"/>
              </w:rPr>
            </w:pPr>
          </w:p>
        </w:tc>
        <w:tc>
          <w:tcPr>
            <w:tcW w:w="2835" w:type="dxa"/>
            <w:tcBorders>
              <w:top w:val="nil"/>
              <w:left w:val="nil"/>
              <w:bottom w:val="nil"/>
              <w:right w:val="nil"/>
            </w:tcBorders>
          </w:tcPr>
          <w:p w:rsidR="00BC6997" w:rsidRPr="00646547" w:rsidRDefault="00BC6997" w:rsidP="004F4DDC">
            <w:pPr>
              <w:pStyle w:val="Section"/>
              <w:numPr>
                <w:ilvl w:val="0"/>
                <w:numId w:val="0"/>
              </w:numPr>
              <w:spacing w:before="0"/>
              <w:jc w:val="both"/>
              <w:rPr>
                <w:rFonts w:ascii="Times New Roman" w:hAnsi="Times New Roman"/>
                <w:b w:val="0"/>
                <w:i/>
                <w:lang w:val="id-ID"/>
              </w:rPr>
            </w:pPr>
            <w:r w:rsidRPr="00646547">
              <w:rPr>
                <w:rFonts w:ascii="Times New Roman" w:hAnsi="Times New Roman"/>
                <w:b w:val="0"/>
                <w:i/>
                <w:lang w:val="id-ID"/>
              </w:rPr>
              <w:t>Thinking interdependently</w:t>
            </w:r>
          </w:p>
        </w:tc>
        <w:tc>
          <w:tcPr>
            <w:tcW w:w="5635" w:type="dxa"/>
            <w:tcBorders>
              <w:top w:val="nil"/>
              <w:left w:val="nil"/>
              <w:bottom w:val="nil"/>
            </w:tcBorders>
          </w:tcPr>
          <w:p w:rsidR="00BC6997" w:rsidRPr="00646547" w:rsidRDefault="00BC6997" w:rsidP="004F4DDC">
            <w:pPr>
              <w:pStyle w:val="Section"/>
              <w:numPr>
                <w:ilvl w:val="0"/>
                <w:numId w:val="0"/>
              </w:numPr>
              <w:spacing w:before="0"/>
              <w:jc w:val="both"/>
              <w:rPr>
                <w:rFonts w:ascii="Times New Roman" w:hAnsi="Times New Roman"/>
                <w:b w:val="0"/>
                <w:lang w:val="id-ID"/>
              </w:rPr>
            </w:pPr>
            <w:r w:rsidRPr="00646547">
              <w:rPr>
                <w:rFonts w:ascii="Times New Roman" w:hAnsi="Times New Roman"/>
                <w:b w:val="0"/>
                <w:lang w:val="id-ID"/>
              </w:rPr>
              <w:t>Mampu bekerjasama dalam tim.</w:t>
            </w:r>
          </w:p>
        </w:tc>
      </w:tr>
      <w:tr w:rsidR="00BC6997" w:rsidRPr="00646547" w:rsidTr="004F4DDC">
        <w:tc>
          <w:tcPr>
            <w:tcW w:w="675" w:type="dxa"/>
            <w:tcBorders>
              <w:top w:val="nil"/>
              <w:right w:val="nil"/>
            </w:tcBorders>
          </w:tcPr>
          <w:p w:rsidR="00BC6997" w:rsidRPr="00646547" w:rsidRDefault="00BC6997" w:rsidP="00BC6997">
            <w:pPr>
              <w:pStyle w:val="Section"/>
              <w:numPr>
                <w:ilvl w:val="0"/>
                <w:numId w:val="3"/>
              </w:numPr>
              <w:spacing w:before="0"/>
              <w:ind w:hanging="720"/>
              <w:jc w:val="both"/>
              <w:rPr>
                <w:rFonts w:ascii="Times New Roman" w:hAnsi="Times New Roman"/>
                <w:b w:val="0"/>
                <w:lang w:val="id-ID"/>
              </w:rPr>
            </w:pPr>
          </w:p>
        </w:tc>
        <w:tc>
          <w:tcPr>
            <w:tcW w:w="2835" w:type="dxa"/>
            <w:tcBorders>
              <w:top w:val="nil"/>
              <w:left w:val="nil"/>
              <w:right w:val="nil"/>
            </w:tcBorders>
          </w:tcPr>
          <w:p w:rsidR="00BC6997" w:rsidRPr="00646547" w:rsidRDefault="00BC6997" w:rsidP="004F4DDC">
            <w:pPr>
              <w:pStyle w:val="Section"/>
              <w:numPr>
                <w:ilvl w:val="0"/>
                <w:numId w:val="0"/>
              </w:numPr>
              <w:spacing w:before="0"/>
              <w:jc w:val="both"/>
              <w:rPr>
                <w:rFonts w:ascii="Times New Roman" w:hAnsi="Times New Roman"/>
                <w:b w:val="0"/>
                <w:i/>
                <w:lang w:val="id-ID"/>
              </w:rPr>
            </w:pPr>
            <w:r w:rsidRPr="00646547">
              <w:rPr>
                <w:rFonts w:ascii="Times New Roman" w:hAnsi="Times New Roman"/>
                <w:b w:val="0"/>
                <w:i/>
                <w:lang w:val="id-ID"/>
              </w:rPr>
              <w:t>Remaining open to continuous learning</w:t>
            </w:r>
          </w:p>
        </w:tc>
        <w:tc>
          <w:tcPr>
            <w:tcW w:w="5635" w:type="dxa"/>
            <w:tcBorders>
              <w:top w:val="nil"/>
              <w:left w:val="nil"/>
            </w:tcBorders>
          </w:tcPr>
          <w:p w:rsidR="00BC6997" w:rsidRPr="00646547" w:rsidRDefault="00BC6997" w:rsidP="004F4DDC">
            <w:pPr>
              <w:pStyle w:val="Section"/>
              <w:numPr>
                <w:ilvl w:val="0"/>
                <w:numId w:val="0"/>
              </w:numPr>
              <w:spacing w:before="0"/>
              <w:jc w:val="both"/>
              <w:rPr>
                <w:rFonts w:ascii="Times New Roman" w:hAnsi="Times New Roman"/>
                <w:b w:val="0"/>
                <w:lang w:val="id-ID"/>
              </w:rPr>
            </w:pPr>
            <w:r w:rsidRPr="00646547">
              <w:rPr>
                <w:rFonts w:ascii="Times New Roman" w:hAnsi="Times New Roman"/>
                <w:b w:val="0"/>
                <w:lang w:val="id-ID"/>
              </w:rPr>
              <w:t>Tidak cepat puas diri, terus belajar menambah pengetahuan menjadi lebih baik.</w:t>
            </w:r>
          </w:p>
        </w:tc>
      </w:tr>
    </w:tbl>
    <w:p w:rsidR="00BC6997" w:rsidRPr="00BC6997" w:rsidRDefault="00BC6997" w:rsidP="00BC6997">
      <w:pPr>
        <w:pStyle w:val="ListParagraph"/>
        <w:spacing w:before="0" w:line="240" w:lineRule="auto"/>
        <w:ind w:left="284"/>
        <w:rPr>
          <w:rFonts w:ascii="Times New Roman" w:hAnsi="Times New Roman" w:cs="Times New Roman"/>
          <w:color w:val="222222"/>
          <w:shd w:val="clear" w:color="auto" w:fill="F8F9FA"/>
        </w:rPr>
      </w:pPr>
    </w:p>
    <w:p w:rsidR="00046A51" w:rsidRDefault="00046A51" w:rsidP="00046A51">
      <w:pPr>
        <w:pStyle w:val="HTMLPreformatted"/>
        <w:jc w:val="both"/>
        <w:rPr>
          <w:rFonts w:ascii="Times New Roman" w:hAnsi="Times New Roman" w:cs="Times New Roman"/>
          <w:color w:val="222222"/>
          <w:sz w:val="22"/>
          <w:szCs w:val="22"/>
        </w:rPr>
      </w:pPr>
      <w:r>
        <w:rPr>
          <w:rFonts w:ascii="Times New Roman" w:hAnsi="Times New Roman" w:cs="Times New Roman"/>
          <w:color w:val="222222"/>
          <w:sz w:val="22"/>
          <w:szCs w:val="22"/>
        </w:rPr>
        <w:lastRenderedPageBreak/>
        <w:tab/>
      </w:r>
      <w:r w:rsidRPr="00046A51">
        <w:rPr>
          <w:rFonts w:ascii="Times New Roman" w:hAnsi="Times New Roman" w:cs="Times New Roman"/>
          <w:color w:val="222222"/>
          <w:sz w:val="22"/>
          <w:szCs w:val="22"/>
        </w:rPr>
        <w:t>Based on the above problems, a study was conducted to determine the effect of online learning media during the Covid-19 pandemic on the habits of mind of students at SMAN 1 Cilimus, Kuningan Regency, West Java.</w:t>
      </w:r>
    </w:p>
    <w:p w:rsidR="00046A51" w:rsidRPr="00046A51" w:rsidRDefault="00046A51" w:rsidP="00046A51">
      <w:pPr>
        <w:pStyle w:val="HTMLPreformatted"/>
        <w:jc w:val="both"/>
        <w:rPr>
          <w:rFonts w:ascii="Times New Roman" w:hAnsi="Times New Roman" w:cs="Times New Roman"/>
          <w:color w:val="222222"/>
          <w:sz w:val="22"/>
          <w:szCs w:val="22"/>
        </w:rPr>
      </w:pPr>
    </w:p>
    <w:p w:rsidR="00046A51" w:rsidRPr="00046A51" w:rsidRDefault="00046A51" w:rsidP="00046A51">
      <w:pPr>
        <w:pStyle w:val="HTMLPreformatted"/>
        <w:numPr>
          <w:ilvl w:val="0"/>
          <w:numId w:val="1"/>
        </w:numPr>
        <w:ind w:left="284" w:hanging="284"/>
        <w:jc w:val="both"/>
        <w:rPr>
          <w:rFonts w:ascii="Times New Roman" w:hAnsi="Times New Roman" w:cs="Times New Roman"/>
          <w:color w:val="222222"/>
          <w:sz w:val="22"/>
          <w:szCs w:val="22"/>
        </w:rPr>
      </w:pPr>
      <w:r w:rsidRPr="00046A51">
        <w:rPr>
          <w:rFonts w:ascii="Times New Roman" w:hAnsi="Times New Roman" w:cs="Times New Roman"/>
          <w:b/>
          <w:color w:val="222222"/>
          <w:sz w:val="22"/>
          <w:szCs w:val="22"/>
        </w:rPr>
        <w:t>Research Methods</w:t>
      </w:r>
    </w:p>
    <w:p w:rsidR="00046A51" w:rsidRPr="001577CE" w:rsidRDefault="00046A51" w:rsidP="001577CE">
      <w:pPr>
        <w:pStyle w:val="HTMLPreformatted"/>
        <w:numPr>
          <w:ilvl w:val="0"/>
          <w:numId w:val="4"/>
        </w:numPr>
        <w:ind w:left="426" w:hanging="426"/>
        <w:jc w:val="both"/>
        <w:rPr>
          <w:rFonts w:ascii="Times New Roman" w:hAnsi="Times New Roman" w:cs="Times New Roman"/>
          <w:color w:val="222222"/>
          <w:sz w:val="22"/>
          <w:szCs w:val="22"/>
        </w:rPr>
      </w:pPr>
      <w:r w:rsidRPr="001577CE">
        <w:rPr>
          <w:rFonts w:ascii="Times New Roman" w:hAnsi="Times New Roman" w:cs="Times New Roman"/>
          <w:color w:val="222222"/>
          <w:sz w:val="22"/>
          <w:szCs w:val="22"/>
        </w:rPr>
        <w:t>Population and Research Sample</w:t>
      </w:r>
    </w:p>
    <w:p w:rsidR="00046A51" w:rsidRPr="001577CE" w:rsidRDefault="00046A51" w:rsidP="001577CE">
      <w:pPr>
        <w:pStyle w:val="HTMLPreformatted"/>
        <w:jc w:val="both"/>
        <w:rPr>
          <w:rFonts w:ascii="Times New Roman" w:hAnsi="Times New Roman" w:cs="Times New Roman"/>
          <w:color w:val="222222"/>
          <w:sz w:val="22"/>
          <w:szCs w:val="22"/>
        </w:rPr>
      </w:pPr>
      <w:r w:rsidRPr="001577CE">
        <w:rPr>
          <w:rFonts w:ascii="Times New Roman" w:hAnsi="Times New Roman" w:cs="Times New Roman"/>
          <w:color w:val="222222"/>
          <w:sz w:val="22"/>
          <w:szCs w:val="22"/>
        </w:rPr>
        <w:t>The population of this study was all students of SMAN 1 Cilimus in the academic year 2020/2021. The sample in this study were 35 students of SMAN 1 Cilimus class XI MIPA 1, the sample used was purposive sampling technique, namely the sampling technique with special consideration or deliberate sampling by the researcher.</w:t>
      </w:r>
    </w:p>
    <w:p w:rsidR="00F02D27" w:rsidRPr="001577CE" w:rsidRDefault="00F02D27" w:rsidP="001577CE">
      <w:pPr>
        <w:pStyle w:val="HTMLPreformatted"/>
        <w:jc w:val="both"/>
        <w:rPr>
          <w:rFonts w:ascii="Times New Roman" w:hAnsi="Times New Roman" w:cs="Times New Roman"/>
          <w:color w:val="222222"/>
          <w:sz w:val="22"/>
          <w:szCs w:val="22"/>
        </w:rPr>
      </w:pPr>
    </w:p>
    <w:p w:rsidR="00F02D27" w:rsidRPr="001577CE" w:rsidRDefault="00F02D27" w:rsidP="001577CE">
      <w:pPr>
        <w:pStyle w:val="HTMLPreformatted"/>
        <w:numPr>
          <w:ilvl w:val="0"/>
          <w:numId w:val="4"/>
        </w:numPr>
        <w:ind w:left="426" w:hanging="426"/>
        <w:jc w:val="both"/>
        <w:rPr>
          <w:rFonts w:ascii="Times New Roman" w:hAnsi="Times New Roman" w:cs="Times New Roman"/>
          <w:color w:val="222222"/>
          <w:sz w:val="22"/>
          <w:szCs w:val="22"/>
          <w:shd w:val="clear" w:color="auto" w:fill="F8F9FA"/>
        </w:rPr>
      </w:pPr>
      <w:r w:rsidRPr="001577CE">
        <w:rPr>
          <w:rFonts w:ascii="Times New Roman" w:hAnsi="Times New Roman" w:cs="Times New Roman"/>
          <w:color w:val="222222"/>
          <w:sz w:val="22"/>
          <w:szCs w:val="22"/>
          <w:shd w:val="clear" w:color="auto" w:fill="F8F9FA"/>
        </w:rPr>
        <w:t xml:space="preserve">Method of Collecting Data </w:t>
      </w:r>
    </w:p>
    <w:p w:rsidR="00AF7B24" w:rsidRPr="001577CE" w:rsidRDefault="00F02D27" w:rsidP="001577CE">
      <w:pPr>
        <w:pStyle w:val="HTMLPreformatted"/>
        <w:jc w:val="both"/>
        <w:rPr>
          <w:rFonts w:ascii="Times New Roman" w:hAnsi="Times New Roman" w:cs="Times New Roman"/>
          <w:color w:val="222222"/>
          <w:sz w:val="22"/>
          <w:szCs w:val="22"/>
          <w:shd w:val="clear" w:color="auto" w:fill="F8F9FA"/>
        </w:rPr>
      </w:pPr>
      <w:r w:rsidRPr="001577CE">
        <w:rPr>
          <w:rFonts w:ascii="Times New Roman" w:hAnsi="Times New Roman" w:cs="Times New Roman"/>
          <w:color w:val="222222"/>
          <w:sz w:val="22"/>
          <w:szCs w:val="22"/>
          <w:shd w:val="clear" w:color="auto" w:fill="F8F9FA"/>
        </w:rPr>
        <w:t>This research is a quantitative study that aims to obtain an overview of online learning media on students' habits of mind as an effort to break the chain of the spread of covid-19. This research was conducted by conducting a survey to students regarding the use of online learning media. The survey was carried out by distributing a questionnaire using the google form where the link was shared via the Telegram Channel application to students.</w:t>
      </w:r>
    </w:p>
    <w:p w:rsidR="00AF7B24" w:rsidRPr="001577CE" w:rsidRDefault="00AF7B24" w:rsidP="001577CE">
      <w:pPr>
        <w:pStyle w:val="HTMLPreformatted"/>
        <w:jc w:val="both"/>
        <w:rPr>
          <w:rFonts w:ascii="Times New Roman" w:hAnsi="Times New Roman" w:cs="Times New Roman"/>
          <w:color w:val="222222"/>
          <w:sz w:val="22"/>
          <w:szCs w:val="22"/>
        </w:rPr>
      </w:pPr>
      <w:r w:rsidRPr="001577CE">
        <w:rPr>
          <w:rFonts w:ascii="Times New Roman" w:hAnsi="Times New Roman" w:cs="Times New Roman"/>
          <w:color w:val="222222"/>
          <w:sz w:val="22"/>
          <w:szCs w:val="22"/>
          <w:shd w:val="clear" w:color="auto" w:fill="F8F9FA"/>
        </w:rPr>
        <w:tab/>
      </w:r>
      <w:r w:rsidRPr="00AF7B24">
        <w:rPr>
          <w:rFonts w:ascii="Times New Roman" w:hAnsi="Times New Roman" w:cs="Times New Roman"/>
          <w:color w:val="222222"/>
          <w:sz w:val="22"/>
          <w:szCs w:val="22"/>
        </w:rPr>
        <w:t>Data retrieval techniques are the tools selected and used by researchers to make it easier to collect data to make it more systematic and directed. The data collection technique used was a questionnaire to collect data on online learning media and students' habits of mind. The following is a summary of the data collection techniques:</w:t>
      </w:r>
    </w:p>
    <w:p w:rsidR="00AF7B24" w:rsidRPr="001577CE" w:rsidRDefault="00AF7B24" w:rsidP="001577CE">
      <w:pPr>
        <w:pStyle w:val="HTMLPreformatted"/>
        <w:jc w:val="center"/>
        <w:rPr>
          <w:rFonts w:ascii="Times New Roman" w:hAnsi="Times New Roman" w:cs="Times New Roman"/>
          <w:color w:val="222222"/>
          <w:sz w:val="22"/>
          <w:szCs w:val="22"/>
        </w:rPr>
      </w:pPr>
      <w:r w:rsidRPr="001577CE">
        <w:rPr>
          <w:rFonts w:ascii="Times New Roman" w:hAnsi="Times New Roman" w:cs="Times New Roman"/>
          <w:color w:val="222222"/>
          <w:sz w:val="22"/>
          <w:szCs w:val="22"/>
        </w:rPr>
        <w:t>Table 2. Data Collection Techniques</w:t>
      </w:r>
    </w:p>
    <w:tbl>
      <w:tblPr>
        <w:tblW w:w="9234" w:type="dxa"/>
        <w:tblBorders>
          <w:insideH w:val="single" w:sz="4" w:space="0" w:color="000000"/>
          <w:insideV w:val="single" w:sz="4" w:space="0" w:color="000000"/>
        </w:tblBorders>
        <w:tblLook w:val="04A0"/>
      </w:tblPr>
      <w:tblGrid>
        <w:gridCol w:w="675"/>
        <w:gridCol w:w="3544"/>
        <w:gridCol w:w="2693"/>
        <w:gridCol w:w="2322"/>
      </w:tblGrid>
      <w:tr w:rsidR="00AF7B24" w:rsidRPr="001577CE" w:rsidTr="0044638E">
        <w:tc>
          <w:tcPr>
            <w:tcW w:w="675" w:type="dxa"/>
            <w:tcBorders>
              <w:top w:val="single" w:sz="4" w:space="0" w:color="auto"/>
              <w:bottom w:val="single" w:sz="4" w:space="0" w:color="000000"/>
              <w:right w:val="nil"/>
            </w:tcBorders>
          </w:tcPr>
          <w:p w:rsidR="00AF7B24" w:rsidRPr="001577CE" w:rsidRDefault="00AF7B24" w:rsidP="001577CE">
            <w:pPr>
              <w:pStyle w:val="Bodytext"/>
              <w:rPr>
                <w:rFonts w:ascii="Times New Roman" w:hAnsi="Times New Roman"/>
                <w:lang w:val="id-ID"/>
              </w:rPr>
            </w:pPr>
            <w:r w:rsidRPr="001577CE">
              <w:rPr>
                <w:rFonts w:ascii="Times New Roman" w:hAnsi="Times New Roman"/>
                <w:lang w:val="id-ID"/>
              </w:rPr>
              <w:t>No</w:t>
            </w:r>
          </w:p>
        </w:tc>
        <w:tc>
          <w:tcPr>
            <w:tcW w:w="3544" w:type="dxa"/>
            <w:tcBorders>
              <w:top w:val="single" w:sz="4" w:space="0" w:color="auto"/>
              <w:left w:val="nil"/>
              <w:bottom w:val="single" w:sz="4" w:space="0" w:color="000000"/>
              <w:right w:val="nil"/>
            </w:tcBorders>
          </w:tcPr>
          <w:p w:rsidR="00AF7B24" w:rsidRPr="001577CE" w:rsidRDefault="00AF7B24" w:rsidP="001577CE">
            <w:pPr>
              <w:pStyle w:val="Bodytext"/>
              <w:rPr>
                <w:rFonts w:ascii="Times New Roman" w:hAnsi="Times New Roman"/>
                <w:lang w:val="id-ID"/>
              </w:rPr>
            </w:pPr>
            <w:r w:rsidRPr="001577CE">
              <w:rPr>
                <w:rFonts w:ascii="Times New Roman" w:hAnsi="Times New Roman"/>
                <w:lang w:val="id-ID"/>
              </w:rPr>
              <w:t>Variable</w:t>
            </w:r>
          </w:p>
        </w:tc>
        <w:tc>
          <w:tcPr>
            <w:tcW w:w="2693" w:type="dxa"/>
            <w:tcBorders>
              <w:top w:val="single" w:sz="4" w:space="0" w:color="auto"/>
              <w:left w:val="nil"/>
              <w:bottom w:val="single" w:sz="4" w:space="0" w:color="000000"/>
              <w:right w:val="nil"/>
            </w:tcBorders>
          </w:tcPr>
          <w:p w:rsidR="00AF7B24" w:rsidRPr="001577CE" w:rsidRDefault="00AF7B24" w:rsidP="001577CE">
            <w:pPr>
              <w:pStyle w:val="Bodytext"/>
              <w:rPr>
                <w:rFonts w:ascii="Times New Roman" w:hAnsi="Times New Roman"/>
                <w:lang w:val="id-ID"/>
              </w:rPr>
            </w:pPr>
            <w:r w:rsidRPr="001577CE">
              <w:rPr>
                <w:rFonts w:ascii="Times New Roman" w:hAnsi="Times New Roman"/>
                <w:lang w:val="id-ID"/>
              </w:rPr>
              <w:t>Data Collection Technique</w:t>
            </w:r>
          </w:p>
        </w:tc>
        <w:tc>
          <w:tcPr>
            <w:tcW w:w="2322" w:type="dxa"/>
            <w:tcBorders>
              <w:top w:val="single" w:sz="4" w:space="0" w:color="auto"/>
              <w:left w:val="nil"/>
              <w:bottom w:val="single" w:sz="4" w:space="0" w:color="000000"/>
            </w:tcBorders>
          </w:tcPr>
          <w:p w:rsidR="00AF7B24" w:rsidRPr="001577CE" w:rsidRDefault="00906374" w:rsidP="001577CE">
            <w:pPr>
              <w:pStyle w:val="Bodytext"/>
              <w:rPr>
                <w:rFonts w:ascii="Times New Roman" w:hAnsi="Times New Roman"/>
                <w:lang w:val="id-ID"/>
              </w:rPr>
            </w:pPr>
            <w:r w:rsidRPr="001577CE">
              <w:rPr>
                <w:rFonts w:ascii="Times New Roman" w:hAnsi="Times New Roman"/>
                <w:lang w:val="id-ID"/>
              </w:rPr>
              <w:t>Skore Range</w:t>
            </w:r>
          </w:p>
        </w:tc>
      </w:tr>
      <w:tr w:rsidR="00AF7B24" w:rsidRPr="001577CE" w:rsidTr="0044638E">
        <w:tc>
          <w:tcPr>
            <w:tcW w:w="675" w:type="dxa"/>
            <w:tcBorders>
              <w:top w:val="single" w:sz="4" w:space="0" w:color="000000"/>
              <w:bottom w:val="nil"/>
              <w:right w:val="nil"/>
            </w:tcBorders>
          </w:tcPr>
          <w:p w:rsidR="00AF7B24" w:rsidRPr="001577CE" w:rsidRDefault="00AF7B24" w:rsidP="001577CE">
            <w:pPr>
              <w:pStyle w:val="Bodytext"/>
              <w:numPr>
                <w:ilvl w:val="0"/>
                <w:numId w:val="5"/>
              </w:numPr>
              <w:ind w:hanging="578"/>
              <w:rPr>
                <w:rFonts w:ascii="Times New Roman" w:hAnsi="Times New Roman"/>
                <w:lang w:val="id-ID"/>
              </w:rPr>
            </w:pPr>
          </w:p>
        </w:tc>
        <w:tc>
          <w:tcPr>
            <w:tcW w:w="3544" w:type="dxa"/>
            <w:tcBorders>
              <w:top w:val="single" w:sz="4" w:space="0" w:color="000000"/>
              <w:left w:val="nil"/>
              <w:bottom w:val="nil"/>
              <w:right w:val="nil"/>
            </w:tcBorders>
          </w:tcPr>
          <w:p w:rsidR="00AF7B24" w:rsidRPr="001577CE" w:rsidRDefault="00AF7B24" w:rsidP="001577CE">
            <w:pPr>
              <w:pStyle w:val="Bodytext"/>
              <w:rPr>
                <w:rFonts w:ascii="Times New Roman" w:hAnsi="Times New Roman"/>
                <w:lang w:val="id-ID"/>
              </w:rPr>
            </w:pPr>
            <w:r w:rsidRPr="001577CE">
              <w:rPr>
                <w:rFonts w:ascii="Times New Roman" w:hAnsi="Times New Roman"/>
                <w:lang w:val="id-ID"/>
              </w:rPr>
              <w:t>Online Learning Media (X)</w:t>
            </w:r>
          </w:p>
        </w:tc>
        <w:tc>
          <w:tcPr>
            <w:tcW w:w="2693" w:type="dxa"/>
            <w:tcBorders>
              <w:top w:val="single" w:sz="4" w:space="0" w:color="000000"/>
              <w:left w:val="nil"/>
              <w:bottom w:val="nil"/>
              <w:right w:val="nil"/>
            </w:tcBorders>
          </w:tcPr>
          <w:p w:rsidR="00AF7B24" w:rsidRPr="001577CE" w:rsidRDefault="00906374" w:rsidP="001577CE">
            <w:pPr>
              <w:pStyle w:val="Bodytext"/>
              <w:rPr>
                <w:rFonts w:ascii="Times New Roman" w:hAnsi="Times New Roman"/>
                <w:lang w:val="id-ID"/>
              </w:rPr>
            </w:pPr>
            <w:r w:rsidRPr="001577CE">
              <w:rPr>
                <w:rFonts w:ascii="Times New Roman" w:hAnsi="Times New Roman"/>
                <w:lang w:val="id-ID"/>
              </w:rPr>
              <w:t>Likert Model Questionare</w:t>
            </w:r>
          </w:p>
        </w:tc>
        <w:tc>
          <w:tcPr>
            <w:tcW w:w="2322" w:type="dxa"/>
            <w:tcBorders>
              <w:top w:val="single" w:sz="4" w:space="0" w:color="000000"/>
              <w:left w:val="nil"/>
              <w:bottom w:val="nil"/>
            </w:tcBorders>
          </w:tcPr>
          <w:p w:rsidR="00AF7B24" w:rsidRPr="001577CE" w:rsidRDefault="00AF7B24" w:rsidP="001577CE">
            <w:pPr>
              <w:pStyle w:val="Bodytext"/>
              <w:jc w:val="center"/>
              <w:rPr>
                <w:rFonts w:ascii="Times New Roman" w:hAnsi="Times New Roman"/>
                <w:lang w:val="id-ID"/>
              </w:rPr>
            </w:pPr>
            <w:r w:rsidRPr="001577CE">
              <w:rPr>
                <w:rFonts w:ascii="Times New Roman" w:hAnsi="Times New Roman"/>
                <w:lang w:val="id-ID"/>
              </w:rPr>
              <w:t>1-4</w:t>
            </w:r>
          </w:p>
        </w:tc>
      </w:tr>
      <w:tr w:rsidR="00AF7B24" w:rsidRPr="00106342" w:rsidTr="00106342">
        <w:tc>
          <w:tcPr>
            <w:tcW w:w="675" w:type="dxa"/>
            <w:tcBorders>
              <w:top w:val="nil"/>
              <w:bottom w:val="single" w:sz="4" w:space="0" w:color="auto"/>
              <w:right w:val="nil"/>
            </w:tcBorders>
          </w:tcPr>
          <w:p w:rsidR="00AF7B24" w:rsidRPr="001577CE" w:rsidRDefault="00AF7B24" w:rsidP="001577CE">
            <w:pPr>
              <w:pStyle w:val="Bodytext"/>
              <w:numPr>
                <w:ilvl w:val="0"/>
                <w:numId w:val="5"/>
              </w:numPr>
              <w:ind w:hanging="578"/>
              <w:rPr>
                <w:rFonts w:ascii="Times New Roman" w:hAnsi="Times New Roman"/>
                <w:lang w:val="id-ID"/>
              </w:rPr>
            </w:pPr>
          </w:p>
        </w:tc>
        <w:tc>
          <w:tcPr>
            <w:tcW w:w="3544" w:type="dxa"/>
            <w:tcBorders>
              <w:top w:val="nil"/>
              <w:left w:val="nil"/>
              <w:bottom w:val="single" w:sz="4" w:space="0" w:color="auto"/>
              <w:right w:val="nil"/>
            </w:tcBorders>
          </w:tcPr>
          <w:p w:rsidR="00AF7B24" w:rsidRPr="001577CE" w:rsidRDefault="00AF7B24" w:rsidP="001577CE">
            <w:pPr>
              <w:pStyle w:val="Bodytext"/>
              <w:rPr>
                <w:rFonts w:ascii="Times New Roman" w:hAnsi="Times New Roman"/>
                <w:lang w:val="id-ID"/>
              </w:rPr>
            </w:pPr>
            <w:r w:rsidRPr="001577CE">
              <w:rPr>
                <w:rFonts w:ascii="Times New Roman" w:hAnsi="Times New Roman"/>
                <w:i/>
                <w:lang w:val="id-ID"/>
              </w:rPr>
              <w:t>Habits of Mind</w:t>
            </w:r>
            <w:r w:rsidRPr="001577CE">
              <w:rPr>
                <w:rFonts w:ascii="Times New Roman" w:hAnsi="Times New Roman"/>
                <w:lang w:val="id-ID"/>
              </w:rPr>
              <w:t xml:space="preserve"> (Y)</w:t>
            </w:r>
          </w:p>
        </w:tc>
        <w:tc>
          <w:tcPr>
            <w:tcW w:w="2693" w:type="dxa"/>
            <w:tcBorders>
              <w:top w:val="nil"/>
              <w:left w:val="nil"/>
              <w:bottom w:val="single" w:sz="4" w:space="0" w:color="auto"/>
              <w:right w:val="nil"/>
            </w:tcBorders>
          </w:tcPr>
          <w:p w:rsidR="00AF7B24" w:rsidRPr="001577CE" w:rsidRDefault="00906374" w:rsidP="001577CE">
            <w:pPr>
              <w:pStyle w:val="Bodytext"/>
              <w:rPr>
                <w:rFonts w:ascii="Times New Roman" w:hAnsi="Times New Roman"/>
                <w:lang w:val="id-ID"/>
              </w:rPr>
            </w:pPr>
            <w:r w:rsidRPr="001577CE">
              <w:rPr>
                <w:rFonts w:ascii="Times New Roman" w:hAnsi="Times New Roman"/>
                <w:lang w:val="id-ID"/>
              </w:rPr>
              <w:t>Likert Model Questionare</w:t>
            </w:r>
          </w:p>
        </w:tc>
        <w:tc>
          <w:tcPr>
            <w:tcW w:w="2322" w:type="dxa"/>
            <w:tcBorders>
              <w:top w:val="nil"/>
              <w:left w:val="nil"/>
              <w:bottom w:val="single" w:sz="4" w:space="0" w:color="auto"/>
            </w:tcBorders>
            <w:shd w:val="clear" w:color="auto" w:fill="auto"/>
          </w:tcPr>
          <w:p w:rsidR="00AF7B24" w:rsidRPr="00106342" w:rsidRDefault="00AF7B24" w:rsidP="001577CE">
            <w:pPr>
              <w:pStyle w:val="Bodytext"/>
              <w:jc w:val="center"/>
              <w:rPr>
                <w:rFonts w:ascii="Times New Roman" w:hAnsi="Times New Roman"/>
                <w:lang w:val="id-ID"/>
              </w:rPr>
            </w:pPr>
            <w:r w:rsidRPr="001577CE">
              <w:rPr>
                <w:rFonts w:ascii="Times New Roman" w:hAnsi="Times New Roman"/>
                <w:lang w:val="id-ID"/>
              </w:rPr>
              <w:t>1-4</w:t>
            </w:r>
          </w:p>
        </w:tc>
      </w:tr>
    </w:tbl>
    <w:p w:rsidR="00AF7B24" w:rsidRPr="00AF7B24" w:rsidRDefault="001577CE" w:rsidP="001577CE">
      <w:pPr>
        <w:spacing w:before="0" w:line="240" w:lineRule="auto"/>
        <w:ind w:left="0"/>
        <w:rPr>
          <w:rFonts w:ascii="Times New Roman" w:eastAsia="Times New Roman" w:hAnsi="Times New Roman" w:cs="Times New Roman"/>
          <w:i/>
          <w:iCs/>
          <w:color w:val="222222"/>
          <w:lang w:eastAsia="id-ID"/>
        </w:rPr>
      </w:pPr>
      <w:r>
        <w:br/>
      </w:r>
      <w:r>
        <w:rPr>
          <w:rFonts w:ascii="Times New Roman" w:hAnsi="Times New Roman" w:cs="Times New Roman"/>
          <w:color w:val="222222"/>
          <w:shd w:val="clear" w:color="auto" w:fill="F8F9FA"/>
        </w:rPr>
        <w:tab/>
      </w:r>
      <w:r w:rsidRPr="001577CE">
        <w:rPr>
          <w:rFonts w:ascii="Times New Roman" w:hAnsi="Times New Roman" w:cs="Times New Roman"/>
          <w:color w:val="222222"/>
          <w:shd w:val="clear" w:color="auto" w:fill="F8F9FA"/>
        </w:rPr>
        <w:t>The questionnaire given to students is a questionnaire that represents an indicator of the research variables, namely the habits of mind of 16 statements. After the questionnaire was validated, it was distributed to students and the results were analyzed using SPSS 19 for Windows.</w:t>
      </w:r>
    </w:p>
    <w:p w:rsidR="001577CE" w:rsidRPr="001577CE" w:rsidRDefault="001577CE" w:rsidP="001577CE">
      <w:pPr>
        <w:pStyle w:val="HTMLPreformatted"/>
        <w:numPr>
          <w:ilvl w:val="0"/>
          <w:numId w:val="5"/>
        </w:numPr>
        <w:spacing w:line="540" w:lineRule="atLeast"/>
        <w:ind w:left="284" w:hanging="284"/>
        <w:rPr>
          <w:rFonts w:ascii="Times New Roman" w:hAnsi="Times New Roman" w:cs="Times New Roman"/>
          <w:b/>
          <w:color w:val="222222"/>
          <w:sz w:val="22"/>
          <w:szCs w:val="22"/>
        </w:rPr>
      </w:pPr>
      <w:r w:rsidRPr="001577CE">
        <w:rPr>
          <w:rFonts w:ascii="Times New Roman" w:hAnsi="Times New Roman" w:cs="Times New Roman"/>
          <w:b/>
          <w:color w:val="222222"/>
          <w:sz w:val="22"/>
          <w:szCs w:val="22"/>
        </w:rPr>
        <w:t>Results and Discussion</w:t>
      </w:r>
    </w:p>
    <w:p w:rsidR="002A7CD7" w:rsidRPr="002A7CD7" w:rsidRDefault="001577CE" w:rsidP="002A7CD7">
      <w:pPr>
        <w:pStyle w:val="HTMLPreformatted"/>
        <w:jc w:val="center"/>
        <w:rPr>
          <w:rFonts w:ascii="Times New Roman" w:hAnsi="Times New Roman" w:cs="Times New Roman"/>
          <w:color w:val="222222"/>
          <w:sz w:val="22"/>
          <w:szCs w:val="22"/>
        </w:rPr>
      </w:pPr>
      <w:r w:rsidRPr="001577CE">
        <w:rPr>
          <w:rFonts w:ascii="Times New Roman" w:hAnsi="Times New Roman" w:cs="Times New Roman"/>
          <w:color w:val="222222"/>
          <w:sz w:val="22"/>
          <w:szCs w:val="22"/>
        </w:rPr>
        <w:t>The data analysis process in this study uses linear regression analysis to determine the effect of learning media on habits of mind. Regression tests were performed using SPSS software. The following is a table of the results of research on the Effect of Learning Media during the Covid-19 Pandemic on the habits of mind of students in Mathematics Learning.</w:t>
      </w:r>
      <w:r w:rsidR="002A7CD7">
        <w:br/>
      </w:r>
      <w:r w:rsidR="002A7CD7" w:rsidRPr="002A7CD7">
        <w:rPr>
          <w:rFonts w:ascii="Times New Roman" w:hAnsi="Times New Roman" w:cs="Times New Roman"/>
          <w:color w:val="222222"/>
          <w:sz w:val="22"/>
          <w:szCs w:val="22"/>
          <w:shd w:val="clear" w:color="auto" w:fill="F8F9FA"/>
        </w:rPr>
        <w:t>Table 3. Results of the Regression Coefficient</w:t>
      </w:r>
    </w:p>
    <w:tbl>
      <w:tblPr>
        <w:tblW w:w="8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6"/>
        <w:gridCol w:w="1290"/>
        <w:gridCol w:w="754"/>
        <w:gridCol w:w="722"/>
        <w:gridCol w:w="621"/>
        <w:gridCol w:w="403"/>
        <w:gridCol w:w="938"/>
        <w:gridCol w:w="479"/>
        <w:gridCol w:w="997"/>
        <w:gridCol w:w="28"/>
        <w:gridCol w:w="997"/>
        <w:gridCol w:w="28"/>
        <w:gridCol w:w="997"/>
      </w:tblGrid>
      <w:tr w:rsidR="002A7CD7" w:rsidRPr="00BB3D6C" w:rsidTr="002A7CD7">
        <w:tc>
          <w:tcPr>
            <w:tcW w:w="2780" w:type="dxa"/>
            <w:gridSpan w:val="3"/>
            <w:vMerge w:val="restart"/>
            <w:tcBorders>
              <w:top w:val="single" w:sz="4" w:space="0" w:color="auto"/>
              <w:left w:val="nil"/>
              <w:bottom w:val="single" w:sz="4" w:space="0" w:color="auto"/>
              <w:right w:val="nil"/>
            </w:tcBorders>
            <w:shd w:val="clear" w:color="auto" w:fill="FFFFFF"/>
            <w:vAlign w:val="bottom"/>
          </w:tcPr>
          <w:p w:rsidR="002A7CD7" w:rsidRPr="00BB3D6C" w:rsidRDefault="002A7CD7" w:rsidP="002A7CD7">
            <w:pPr>
              <w:autoSpaceDE w:val="0"/>
              <w:autoSpaceDN w:val="0"/>
              <w:adjustRightInd w:val="0"/>
              <w:spacing w:before="0" w:line="240" w:lineRule="auto"/>
              <w:ind w:left="60" w:right="60"/>
              <w:rPr>
                <w:rFonts w:ascii="Times New Roman" w:hAnsi="Times New Roman"/>
                <w:color w:val="000000"/>
                <w:szCs w:val="18"/>
              </w:rPr>
            </w:pPr>
            <w:r>
              <w:rPr>
                <w:rFonts w:ascii="Times New Roman" w:hAnsi="Times New Roman"/>
                <w:color w:val="000000"/>
                <w:szCs w:val="18"/>
              </w:rPr>
              <w:t xml:space="preserve">             </w:t>
            </w:r>
            <w:r w:rsidRPr="00BB3D6C">
              <w:rPr>
                <w:rFonts w:ascii="Times New Roman" w:hAnsi="Times New Roman"/>
                <w:color w:val="000000"/>
                <w:szCs w:val="18"/>
              </w:rPr>
              <w:t>Model</w:t>
            </w:r>
          </w:p>
        </w:tc>
        <w:tc>
          <w:tcPr>
            <w:tcW w:w="2684" w:type="dxa"/>
            <w:gridSpan w:val="4"/>
            <w:tcBorders>
              <w:top w:val="single" w:sz="4" w:space="0" w:color="auto"/>
              <w:left w:val="nil"/>
              <w:bottom w:val="nil"/>
              <w:right w:val="nil"/>
            </w:tcBorders>
            <w:shd w:val="clear" w:color="auto" w:fill="FFFFFF"/>
            <w:vAlign w:val="bottom"/>
          </w:tcPr>
          <w:p w:rsidR="002A7CD7" w:rsidRPr="00BB3D6C" w:rsidRDefault="002A7CD7" w:rsidP="002A7CD7">
            <w:pPr>
              <w:autoSpaceDE w:val="0"/>
              <w:autoSpaceDN w:val="0"/>
              <w:adjustRightInd w:val="0"/>
              <w:spacing w:before="0" w:line="240" w:lineRule="auto"/>
              <w:ind w:left="60" w:right="60"/>
              <w:jc w:val="center"/>
              <w:rPr>
                <w:rFonts w:ascii="Times New Roman" w:hAnsi="Times New Roman"/>
                <w:color w:val="000000"/>
                <w:szCs w:val="18"/>
              </w:rPr>
            </w:pPr>
            <w:r w:rsidRPr="00BB3D6C">
              <w:rPr>
                <w:rFonts w:ascii="Times New Roman" w:hAnsi="Times New Roman"/>
                <w:color w:val="000000"/>
                <w:szCs w:val="18"/>
              </w:rPr>
              <w:t>Unstandardized Coefficients</w:t>
            </w:r>
          </w:p>
        </w:tc>
        <w:tc>
          <w:tcPr>
            <w:tcW w:w="1476" w:type="dxa"/>
            <w:gridSpan w:val="2"/>
            <w:tcBorders>
              <w:top w:val="single" w:sz="4" w:space="0" w:color="auto"/>
              <w:left w:val="nil"/>
              <w:bottom w:val="nil"/>
              <w:right w:val="nil"/>
            </w:tcBorders>
            <w:shd w:val="clear" w:color="auto" w:fill="FFFFFF"/>
            <w:vAlign w:val="bottom"/>
          </w:tcPr>
          <w:p w:rsidR="002A7CD7" w:rsidRPr="00BB3D6C" w:rsidRDefault="002A7CD7" w:rsidP="002A7CD7">
            <w:pPr>
              <w:autoSpaceDE w:val="0"/>
              <w:autoSpaceDN w:val="0"/>
              <w:adjustRightInd w:val="0"/>
              <w:spacing w:before="0" w:line="240" w:lineRule="auto"/>
              <w:ind w:left="60" w:right="60"/>
              <w:jc w:val="center"/>
              <w:rPr>
                <w:rFonts w:ascii="Times New Roman" w:hAnsi="Times New Roman"/>
                <w:color w:val="000000"/>
                <w:szCs w:val="18"/>
              </w:rPr>
            </w:pPr>
            <w:r w:rsidRPr="00BB3D6C">
              <w:rPr>
                <w:rFonts w:ascii="Times New Roman" w:hAnsi="Times New Roman"/>
                <w:color w:val="000000"/>
                <w:szCs w:val="18"/>
              </w:rPr>
              <w:t>Standardized Coefficients</w:t>
            </w:r>
          </w:p>
        </w:tc>
        <w:tc>
          <w:tcPr>
            <w:tcW w:w="1025" w:type="dxa"/>
            <w:gridSpan w:val="2"/>
            <w:vMerge w:val="restart"/>
            <w:tcBorders>
              <w:top w:val="single" w:sz="4" w:space="0" w:color="auto"/>
              <w:left w:val="nil"/>
              <w:bottom w:val="single" w:sz="4" w:space="0" w:color="auto"/>
              <w:right w:val="nil"/>
            </w:tcBorders>
            <w:shd w:val="clear" w:color="auto" w:fill="FFFFFF"/>
            <w:vAlign w:val="bottom"/>
          </w:tcPr>
          <w:p w:rsidR="002A7CD7" w:rsidRPr="00BB3D6C" w:rsidRDefault="002A7CD7" w:rsidP="002A7CD7">
            <w:pPr>
              <w:autoSpaceDE w:val="0"/>
              <w:autoSpaceDN w:val="0"/>
              <w:adjustRightInd w:val="0"/>
              <w:spacing w:before="0" w:line="240" w:lineRule="auto"/>
              <w:ind w:left="60" w:right="60"/>
              <w:jc w:val="center"/>
              <w:rPr>
                <w:rFonts w:ascii="Times New Roman" w:hAnsi="Times New Roman"/>
                <w:color w:val="000000"/>
                <w:szCs w:val="18"/>
              </w:rPr>
            </w:pPr>
            <w:r w:rsidRPr="00BB3D6C">
              <w:rPr>
                <w:rFonts w:ascii="Times New Roman" w:hAnsi="Times New Roman"/>
                <w:color w:val="000000"/>
                <w:szCs w:val="18"/>
              </w:rPr>
              <w:t>t</w:t>
            </w:r>
          </w:p>
        </w:tc>
        <w:tc>
          <w:tcPr>
            <w:tcW w:w="1025" w:type="dxa"/>
            <w:gridSpan w:val="2"/>
            <w:vMerge w:val="restart"/>
            <w:tcBorders>
              <w:top w:val="single" w:sz="4" w:space="0" w:color="auto"/>
              <w:left w:val="nil"/>
              <w:bottom w:val="single" w:sz="4" w:space="0" w:color="auto"/>
              <w:right w:val="nil"/>
            </w:tcBorders>
            <w:shd w:val="clear" w:color="auto" w:fill="FFFFFF"/>
            <w:vAlign w:val="bottom"/>
          </w:tcPr>
          <w:p w:rsidR="002A7CD7" w:rsidRPr="00BB3D6C" w:rsidRDefault="002A7CD7" w:rsidP="002A7CD7">
            <w:pPr>
              <w:autoSpaceDE w:val="0"/>
              <w:autoSpaceDN w:val="0"/>
              <w:adjustRightInd w:val="0"/>
              <w:spacing w:before="0" w:line="240" w:lineRule="auto"/>
              <w:ind w:left="60" w:right="60"/>
              <w:jc w:val="center"/>
              <w:rPr>
                <w:rFonts w:ascii="Times New Roman" w:hAnsi="Times New Roman"/>
                <w:color w:val="000000"/>
                <w:szCs w:val="18"/>
              </w:rPr>
            </w:pPr>
            <w:r w:rsidRPr="00BB3D6C">
              <w:rPr>
                <w:rFonts w:ascii="Times New Roman" w:hAnsi="Times New Roman"/>
                <w:color w:val="000000"/>
                <w:szCs w:val="18"/>
              </w:rPr>
              <w:t>Sig.</w:t>
            </w:r>
          </w:p>
        </w:tc>
      </w:tr>
      <w:tr w:rsidR="002A7CD7" w:rsidRPr="00BB3D6C" w:rsidTr="002A7CD7">
        <w:tc>
          <w:tcPr>
            <w:tcW w:w="2780" w:type="dxa"/>
            <w:gridSpan w:val="3"/>
            <w:vMerge/>
            <w:tcBorders>
              <w:top w:val="single" w:sz="18" w:space="0" w:color="000000"/>
              <w:left w:val="nil"/>
              <w:bottom w:val="single" w:sz="4" w:space="0" w:color="auto"/>
              <w:right w:val="nil"/>
            </w:tcBorders>
            <w:shd w:val="clear" w:color="auto" w:fill="FFFFFF"/>
            <w:vAlign w:val="bottom"/>
          </w:tcPr>
          <w:p w:rsidR="002A7CD7" w:rsidRPr="00BB3D6C" w:rsidRDefault="002A7CD7" w:rsidP="002A7CD7">
            <w:pPr>
              <w:autoSpaceDE w:val="0"/>
              <w:autoSpaceDN w:val="0"/>
              <w:adjustRightInd w:val="0"/>
              <w:spacing w:before="0" w:line="240" w:lineRule="auto"/>
              <w:rPr>
                <w:rFonts w:ascii="Times New Roman" w:hAnsi="Times New Roman"/>
                <w:color w:val="000000"/>
                <w:szCs w:val="18"/>
              </w:rPr>
            </w:pPr>
          </w:p>
        </w:tc>
        <w:tc>
          <w:tcPr>
            <w:tcW w:w="1343" w:type="dxa"/>
            <w:gridSpan w:val="2"/>
            <w:tcBorders>
              <w:top w:val="nil"/>
              <w:left w:val="nil"/>
              <w:bottom w:val="single" w:sz="4" w:space="0" w:color="auto"/>
              <w:right w:val="nil"/>
            </w:tcBorders>
            <w:shd w:val="clear" w:color="auto" w:fill="FFFFFF"/>
            <w:vAlign w:val="bottom"/>
          </w:tcPr>
          <w:p w:rsidR="002A7CD7" w:rsidRPr="00BB3D6C" w:rsidRDefault="002A7CD7" w:rsidP="002A7CD7">
            <w:pPr>
              <w:autoSpaceDE w:val="0"/>
              <w:autoSpaceDN w:val="0"/>
              <w:adjustRightInd w:val="0"/>
              <w:spacing w:before="0" w:line="240" w:lineRule="auto"/>
              <w:ind w:left="60" w:right="60"/>
              <w:jc w:val="center"/>
              <w:rPr>
                <w:rFonts w:ascii="Times New Roman" w:hAnsi="Times New Roman"/>
                <w:color w:val="000000"/>
                <w:szCs w:val="18"/>
              </w:rPr>
            </w:pPr>
            <w:r w:rsidRPr="00BB3D6C">
              <w:rPr>
                <w:rFonts w:ascii="Times New Roman" w:hAnsi="Times New Roman"/>
                <w:color w:val="000000"/>
                <w:szCs w:val="18"/>
              </w:rPr>
              <w:t>B</w:t>
            </w:r>
          </w:p>
        </w:tc>
        <w:tc>
          <w:tcPr>
            <w:tcW w:w="1341" w:type="dxa"/>
            <w:gridSpan w:val="2"/>
            <w:tcBorders>
              <w:top w:val="nil"/>
              <w:left w:val="nil"/>
              <w:bottom w:val="single" w:sz="4" w:space="0" w:color="auto"/>
              <w:right w:val="nil"/>
            </w:tcBorders>
            <w:shd w:val="clear" w:color="auto" w:fill="FFFFFF"/>
            <w:vAlign w:val="bottom"/>
          </w:tcPr>
          <w:p w:rsidR="002A7CD7" w:rsidRPr="00BB3D6C" w:rsidRDefault="002A7CD7" w:rsidP="002A7CD7">
            <w:pPr>
              <w:autoSpaceDE w:val="0"/>
              <w:autoSpaceDN w:val="0"/>
              <w:adjustRightInd w:val="0"/>
              <w:spacing w:before="0" w:line="240" w:lineRule="auto"/>
              <w:ind w:left="60" w:right="60"/>
              <w:jc w:val="center"/>
              <w:rPr>
                <w:rFonts w:ascii="Times New Roman" w:hAnsi="Times New Roman"/>
                <w:color w:val="000000"/>
                <w:szCs w:val="18"/>
              </w:rPr>
            </w:pPr>
            <w:r w:rsidRPr="00BB3D6C">
              <w:rPr>
                <w:rFonts w:ascii="Times New Roman" w:hAnsi="Times New Roman"/>
                <w:color w:val="000000"/>
                <w:szCs w:val="18"/>
              </w:rPr>
              <w:t>Std. Error</w:t>
            </w:r>
          </w:p>
        </w:tc>
        <w:tc>
          <w:tcPr>
            <w:tcW w:w="1476" w:type="dxa"/>
            <w:gridSpan w:val="2"/>
            <w:tcBorders>
              <w:top w:val="nil"/>
              <w:left w:val="nil"/>
              <w:bottom w:val="single" w:sz="4" w:space="0" w:color="auto"/>
              <w:right w:val="nil"/>
            </w:tcBorders>
            <w:shd w:val="clear" w:color="auto" w:fill="FFFFFF"/>
            <w:vAlign w:val="bottom"/>
          </w:tcPr>
          <w:p w:rsidR="002A7CD7" w:rsidRPr="00BB3D6C" w:rsidRDefault="002A7CD7" w:rsidP="002A7CD7">
            <w:pPr>
              <w:autoSpaceDE w:val="0"/>
              <w:autoSpaceDN w:val="0"/>
              <w:adjustRightInd w:val="0"/>
              <w:spacing w:before="0" w:line="240" w:lineRule="auto"/>
              <w:ind w:left="60" w:right="60"/>
              <w:jc w:val="center"/>
              <w:rPr>
                <w:rFonts w:ascii="Times New Roman" w:hAnsi="Times New Roman"/>
                <w:color w:val="000000"/>
                <w:szCs w:val="18"/>
              </w:rPr>
            </w:pPr>
            <w:r w:rsidRPr="00BB3D6C">
              <w:rPr>
                <w:rFonts w:ascii="Times New Roman" w:hAnsi="Times New Roman"/>
                <w:color w:val="000000"/>
                <w:szCs w:val="18"/>
              </w:rPr>
              <w:t>Beta</w:t>
            </w:r>
          </w:p>
        </w:tc>
        <w:tc>
          <w:tcPr>
            <w:tcW w:w="1025" w:type="dxa"/>
            <w:gridSpan w:val="2"/>
            <w:vMerge/>
            <w:tcBorders>
              <w:top w:val="single" w:sz="8" w:space="0" w:color="000000"/>
              <w:left w:val="nil"/>
              <w:bottom w:val="single" w:sz="4" w:space="0" w:color="auto"/>
              <w:right w:val="nil"/>
            </w:tcBorders>
            <w:shd w:val="clear" w:color="auto" w:fill="FFFFFF"/>
            <w:vAlign w:val="bottom"/>
          </w:tcPr>
          <w:p w:rsidR="002A7CD7" w:rsidRPr="00BB3D6C" w:rsidRDefault="002A7CD7" w:rsidP="002A7CD7">
            <w:pPr>
              <w:autoSpaceDE w:val="0"/>
              <w:autoSpaceDN w:val="0"/>
              <w:adjustRightInd w:val="0"/>
              <w:spacing w:before="0" w:line="240" w:lineRule="auto"/>
              <w:rPr>
                <w:rFonts w:ascii="Times New Roman" w:hAnsi="Times New Roman"/>
                <w:color w:val="000000"/>
                <w:szCs w:val="18"/>
              </w:rPr>
            </w:pPr>
          </w:p>
        </w:tc>
        <w:tc>
          <w:tcPr>
            <w:tcW w:w="1025" w:type="dxa"/>
            <w:gridSpan w:val="2"/>
            <w:vMerge/>
            <w:tcBorders>
              <w:top w:val="nil"/>
              <w:left w:val="nil"/>
              <w:bottom w:val="single" w:sz="4" w:space="0" w:color="auto"/>
              <w:right w:val="nil"/>
            </w:tcBorders>
            <w:shd w:val="clear" w:color="auto" w:fill="FFFFFF"/>
            <w:vAlign w:val="bottom"/>
          </w:tcPr>
          <w:p w:rsidR="002A7CD7" w:rsidRPr="00BB3D6C" w:rsidRDefault="002A7CD7" w:rsidP="002A7CD7">
            <w:pPr>
              <w:autoSpaceDE w:val="0"/>
              <w:autoSpaceDN w:val="0"/>
              <w:adjustRightInd w:val="0"/>
              <w:spacing w:before="0" w:line="240" w:lineRule="auto"/>
              <w:rPr>
                <w:rFonts w:ascii="Times New Roman" w:hAnsi="Times New Roman"/>
                <w:color w:val="000000"/>
                <w:szCs w:val="18"/>
              </w:rPr>
            </w:pPr>
          </w:p>
        </w:tc>
      </w:tr>
      <w:tr w:rsidR="002A7CD7" w:rsidRPr="00BB3D6C" w:rsidTr="002A7CD7">
        <w:tc>
          <w:tcPr>
            <w:tcW w:w="736" w:type="dxa"/>
            <w:vMerge w:val="restart"/>
            <w:tcBorders>
              <w:top w:val="single" w:sz="4" w:space="0" w:color="auto"/>
              <w:left w:val="nil"/>
              <w:bottom w:val="nil"/>
              <w:right w:val="nil"/>
            </w:tcBorders>
            <w:shd w:val="clear" w:color="auto" w:fill="FFFFFF"/>
          </w:tcPr>
          <w:p w:rsidR="002A7CD7" w:rsidRPr="00BB3D6C" w:rsidRDefault="002A7CD7" w:rsidP="002A7CD7">
            <w:pPr>
              <w:autoSpaceDE w:val="0"/>
              <w:autoSpaceDN w:val="0"/>
              <w:adjustRightInd w:val="0"/>
              <w:spacing w:before="0" w:line="240" w:lineRule="auto"/>
              <w:ind w:left="60" w:right="60"/>
              <w:rPr>
                <w:rFonts w:ascii="Times New Roman" w:hAnsi="Times New Roman"/>
                <w:color w:val="000000"/>
                <w:szCs w:val="18"/>
              </w:rPr>
            </w:pPr>
          </w:p>
        </w:tc>
        <w:tc>
          <w:tcPr>
            <w:tcW w:w="2044" w:type="dxa"/>
            <w:gridSpan w:val="2"/>
            <w:tcBorders>
              <w:top w:val="single" w:sz="4" w:space="0" w:color="auto"/>
              <w:left w:val="nil"/>
              <w:bottom w:val="nil"/>
              <w:right w:val="nil"/>
            </w:tcBorders>
            <w:shd w:val="clear" w:color="auto" w:fill="FFFFFF"/>
          </w:tcPr>
          <w:p w:rsidR="002A7CD7" w:rsidRPr="00BB3D6C" w:rsidRDefault="002A7CD7" w:rsidP="002A7CD7">
            <w:pPr>
              <w:autoSpaceDE w:val="0"/>
              <w:autoSpaceDN w:val="0"/>
              <w:adjustRightInd w:val="0"/>
              <w:spacing w:before="0" w:line="240" w:lineRule="auto"/>
              <w:ind w:left="60" w:right="60"/>
              <w:rPr>
                <w:rFonts w:ascii="Times New Roman" w:hAnsi="Times New Roman"/>
                <w:color w:val="000000"/>
                <w:szCs w:val="18"/>
              </w:rPr>
            </w:pPr>
            <w:r w:rsidRPr="00BB3D6C">
              <w:rPr>
                <w:rFonts w:ascii="Times New Roman" w:hAnsi="Times New Roman"/>
                <w:color w:val="000000"/>
                <w:szCs w:val="18"/>
              </w:rPr>
              <w:t>(Constant)</w:t>
            </w:r>
          </w:p>
        </w:tc>
        <w:tc>
          <w:tcPr>
            <w:tcW w:w="1343" w:type="dxa"/>
            <w:gridSpan w:val="2"/>
            <w:tcBorders>
              <w:top w:val="single" w:sz="4" w:space="0" w:color="auto"/>
              <w:left w:val="nil"/>
              <w:bottom w:val="nil"/>
              <w:right w:val="nil"/>
            </w:tcBorders>
            <w:shd w:val="clear" w:color="auto" w:fill="FFFFFF"/>
          </w:tcPr>
          <w:p w:rsidR="002A7CD7" w:rsidRPr="00BB3D6C" w:rsidRDefault="002A7CD7" w:rsidP="002A7CD7">
            <w:pPr>
              <w:autoSpaceDE w:val="0"/>
              <w:autoSpaceDN w:val="0"/>
              <w:adjustRightInd w:val="0"/>
              <w:spacing w:before="0" w:line="240" w:lineRule="auto"/>
              <w:ind w:left="60" w:right="60"/>
              <w:jc w:val="right"/>
              <w:rPr>
                <w:rFonts w:ascii="Times New Roman" w:hAnsi="Times New Roman"/>
                <w:color w:val="000000"/>
                <w:szCs w:val="18"/>
              </w:rPr>
            </w:pPr>
            <w:r w:rsidRPr="00BB3D6C">
              <w:rPr>
                <w:rFonts w:ascii="Times New Roman" w:hAnsi="Times New Roman"/>
                <w:color w:val="000000"/>
                <w:szCs w:val="18"/>
              </w:rPr>
              <w:t>13,254</w:t>
            </w:r>
          </w:p>
        </w:tc>
        <w:tc>
          <w:tcPr>
            <w:tcW w:w="1341" w:type="dxa"/>
            <w:gridSpan w:val="2"/>
            <w:tcBorders>
              <w:top w:val="single" w:sz="4" w:space="0" w:color="auto"/>
              <w:left w:val="nil"/>
              <w:bottom w:val="nil"/>
              <w:right w:val="nil"/>
            </w:tcBorders>
            <w:shd w:val="clear" w:color="auto" w:fill="FFFFFF"/>
          </w:tcPr>
          <w:p w:rsidR="002A7CD7" w:rsidRPr="00BB3D6C" w:rsidRDefault="002A7CD7" w:rsidP="002A7CD7">
            <w:pPr>
              <w:autoSpaceDE w:val="0"/>
              <w:autoSpaceDN w:val="0"/>
              <w:adjustRightInd w:val="0"/>
              <w:spacing w:before="0" w:line="240" w:lineRule="auto"/>
              <w:ind w:left="60" w:right="60"/>
              <w:jc w:val="right"/>
              <w:rPr>
                <w:rFonts w:ascii="Times New Roman" w:hAnsi="Times New Roman"/>
                <w:color w:val="000000"/>
                <w:szCs w:val="18"/>
              </w:rPr>
            </w:pPr>
            <w:r w:rsidRPr="00BB3D6C">
              <w:rPr>
                <w:rFonts w:ascii="Times New Roman" w:hAnsi="Times New Roman"/>
                <w:color w:val="000000"/>
                <w:szCs w:val="18"/>
              </w:rPr>
              <w:t>11,227</w:t>
            </w:r>
          </w:p>
        </w:tc>
        <w:tc>
          <w:tcPr>
            <w:tcW w:w="1476" w:type="dxa"/>
            <w:gridSpan w:val="2"/>
            <w:tcBorders>
              <w:top w:val="single" w:sz="4" w:space="0" w:color="auto"/>
              <w:left w:val="nil"/>
              <w:bottom w:val="nil"/>
              <w:right w:val="nil"/>
            </w:tcBorders>
            <w:shd w:val="clear" w:color="auto" w:fill="FFFFFF"/>
            <w:vAlign w:val="center"/>
          </w:tcPr>
          <w:p w:rsidR="002A7CD7" w:rsidRPr="00BB3D6C" w:rsidRDefault="002A7CD7" w:rsidP="002A7CD7">
            <w:pPr>
              <w:autoSpaceDE w:val="0"/>
              <w:autoSpaceDN w:val="0"/>
              <w:adjustRightInd w:val="0"/>
              <w:spacing w:before="0" w:line="240" w:lineRule="auto"/>
              <w:jc w:val="center"/>
              <w:rPr>
                <w:rFonts w:ascii="Times New Roman" w:hAnsi="Times New Roman"/>
                <w:szCs w:val="24"/>
              </w:rPr>
            </w:pPr>
          </w:p>
        </w:tc>
        <w:tc>
          <w:tcPr>
            <w:tcW w:w="1025" w:type="dxa"/>
            <w:gridSpan w:val="2"/>
            <w:tcBorders>
              <w:top w:val="single" w:sz="4" w:space="0" w:color="auto"/>
              <w:left w:val="nil"/>
              <w:bottom w:val="nil"/>
              <w:right w:val="nil"/>
            </w:tcBorders>
            <w:shd w:val="clear" w:color="auto" w:fill="FFFFFF"/>
          </w:tcPr>
          <w:p w:rsidR="002A7CD7" w:rsidRPr="00BB3D6C" w:rsidRDefault="002A7CD7" w:rsidP="002A7CD7">
            <w:pPr>
              <w:autoSpaceDE w:val="0"/>
              <w:autoSpaceDN w:val="0"/>
              <w:adjustRightInd w:val="0"/>
              <w:spacing w:before="0" w:line="240" w:lineRule="auto"/>
              <w:ind w:left="60" w:right="60"/>
              <w:jc w:val="right"/>
              <w:rPr>
                <w:rFonts w:ascii="Times New Roman" w:hAnsi="Times New Roman"/>
                <w:color w:val="000000"/>
                <w:szCs w:val="18"/>
              </w:rPr>
            </w:pPr>
            <w:r w:rsidRPr="00BB3D6C">
              <w:rPr>
                <w:rFonts w:ascii="Times New Roman" w:hAnsi="Times New Roman"/>
                <w:color w:val="000000"/>
                <w:szCs w:val="18"/>
              </w:rPr>
              <w:t>1,181</w:t>
            </w:r>
          </w:p>
        </w:tc>
        <w:tc>
          <w:tcPr>
            <w:tcW w:w="1025" w:type="dxa"/>
            <w:gridSpan w:val="2"/>
            <w:tcBorders>
              <w:top w:val="single" w:sz="4" w:space="0" w:color="auto"/>
              <w:left w:val="nil"/>
              <w:bottom w:val="nil"/>
              <w:right w:val="nil"/>
            </w:tcBorders>
            <w:shd w:val="clear" w:color="auto" w:fill="FFFFFF"/>
          </w:tcPr>
          <w:p w:rsidR="002A7CD7" w:rsidRPr="00BB3D6C" w:rsidRDefault="002A7CD7" w:rsidP="002A7CD7">
            <w:pPr>
              <w:autoSpaceDE w:val="0"/>
              <w:autoSpaceDN w:val="0"/>
              <w:adjustRightInd w:val="0"/>
              <w:spacing w:before="0" w:line="240" w:lineRule="auto"/>
              <w:ind w:left="60" w:right="60"/>
              <w:jc w:val="right"/>
              <w:rPr>
                <w:rFonts w:ascii="Times New Roman" w:hAnsi="Times New Roman"/>
                <w:color w:val="000000"/>
                <w:szCs w:val="18"/>
              </w:rPr>
            </w:pPr>
            <w:r w:rsidRPr="00BB3D6C">
              <w:rPr>
                <w:rFonts w:ascii="Times New Roman" w:hAnsi="Times New Roman"/>
                <w:color w:val="000000"/>
                <w:szCs w:val="18"/>
              </w:rPr>
              <w:t>,246</w:t>
            </w:r>
          </w:p>
        </w:tc>
      </w:tr>
      <w:tr w:rsidR="002A7CD7" w:rsidRPr="00BB3D6C" w:rsidTr="002A7CD7">
        <w:tc>
          <w:tcPr>
            <w:tcW w:w="736" w:type="dxa"/>
            <w:vMerge/>
            <w:tcBorders>
              <w:top w:val="nil"/>
              <w:left w:val="nil"/>
              <w:bottom w:val="single" w:sz="4" w:space="0" w:color="auto"/>
              <w:right w:val="nil"/>
            </w:tcBorders>
            <w:shd w:val="clear" w:color="auto" w:fill="FFFFFF"/>
          </w:tcPr>
          <w:p w:rsidR="002A7CD7" w:rsidRPr="00BB3D6C" w:rsidRDefault="002A7CD7" w:rsidP="002A7CD7">
            <w:pPr>
              <w:autoSpaceDE w:val="0"/>
              <w:autoSpaceDN w:val="0"/>
              <w:adjustRightInd w:val="0"/>
              <w:spacing w:before="0" w:line="240" w:lineRule="auto"/>
              <w:rPr>
                <w:rFonts w:ascii="Times New Roman" w:hAnsi="Times New Roman"/>
                <w:color w:val="000000"/>
                <w:szCs w:val="18"/>
              </w:rPr>
            </w:pPr>
          </w:p>
        </w:tc>
        <w:tc>
          <w:tcPr>
            <w:tcW w:w="2044" w:type="dxa"/>
            <w:gridSpan w:val="2"/>
            <w:tcBorders>
              <w:top w:val="nil"/>
              <w:left w:val="nil"/>
              <w:bottom w:val="single" w:sz="4" w:space="0" w:color="auto"/>
              <w:right w:val="nil"/>
            </w:tcBorders>
            <w:shd w:val="clear" w:color="auto" w:fill="FFFFFF"/>
          </w:tcPr>
          <w:p w:rsidR="002A7CD7" w:rsidRPr="00BB3D6C" w:rsidRDefault="002A7CD7" w:rsidP="002A7CD7">
            <w:pPr>
              <w:autoSpaceDE w:val="0"/>
              <w:autoSpaceDN w:val="0"/>
              <w:adjustRightInd w:val="0"/>
              <w:spacing w:before="0" w:line="240" w:lineRule="auto"/>
              <w:ind w:left="60" w:right="60"/>
              <w:rPr>
                <w:rFonts w:ascii="Times New Roman" w:hAnsi="Times New Roman"/>
                <w:color w:val="000000"/>
                <w:szCs w:val="18"/>
              </w:rPr>
            </w:pPr>
            <w:r w:rsidRPr="00BB3D6C">
              <w:rPr>
                <w:rFonts w:ascii="Times New Roman" w:hAnsi="Times New Roman"/>
                <w:color w:val="000000"/>
                <w:szCs w:val="18"/>
              </w:rPr>
              <w:t>Media Pembelajaran</w:t>
            </w:r>
          </w:p>
        </w:tc>
        <w:tc>
          <w:tcPr>
            <w:tcW w:w="1343" w:type="dxa"/>
            <w:gridSpan w:val="2"/>
            <w:tcBorders>
              <w:top w:val="nil"/>
              <w:left w:val="nil"/>
              <w:bottom w:val="single" w:sz="4" w:space="0" w:color="auto"/>
              <w:right w:val="nil"/>
            </w:tcBorders>
            <w:shd w:val="clear" w:color="auto" w:fill="FFFFFF"/>
          </w:tcPr>
          <w:p w:rsidR="002A7CD7" w:rsidRPr="00BB3D6C" w:rsidRDefault="002A7CD7" w:rsidP="002A7CD7">
            <w:pPr>
              <w:autoSpaceDE w:val="0"/>
              <w:autoSpaceDN w:val="0"/>
              <w:adjustRightInd w:val="0"/>
              <w:spacing w:before="0" w:line="240" w:lineRule="auto"/>
              <w:ind w:left="60" w:right="60"/>
              <w:jc w:val="right"/>
              <w:rPr>
                <w:rFonts w:ascii="Times New Roman" w:hAnsi="Times New Roman"/>
                <w:color w:val="000000"/>
                <w:szCs w:val="18"/>
              </w:rPr>
            </w:pPr>
            <w:r w:rsidRPr="00BB3D6C">
              <w:rPr>
                <w:rFonts w:ascii="Times New Roman" w:hAnsi="Times New Roman"/>
                <w:color w:val="000000"/>
                <w:szCs w:val="18"/>
              </w:rPr>
              <w:t>,860</w:t>
            </w:r>
          </w:p>
        </w:tc>
        <w:tc>
          <w:tcPr>
            <w:tcW w:w="1341" w:type="dxa"/>
            <w:gridSpan w:val="2"/>
            <w:tcBorders>
              <w:top w:val="nil"/>
              <w:left w:val="nil"/>
              <w:bottom w:val="single" w:sz="4" w:space="0" w:color="auto"/>
              <w:right w:val="nil"/>
            </w:tcBorders>
            <w:shd w:val="clear" w:color="auto" w:fill="FFFFFF"/>
          </w:tcPr>
          <w:p w:rsidR="002A7CD7" w:rsidRPr="00BB3D6C" w:rsidRDefault="002A7CD7" w:rsidP="002A7CD7">
            <w:pPr>
              <w:autoSpaceDE w:val="0"/>
              <w:autoSpaceDN w:val="0"/>
              <w:adjustRightInd w:val="0"/>
              <w:spacing w:before="0" w:line="240" w:lineRule="auto"/>
              <w:ind w:left="60" w:right="60"/>
              <w:jc w:val="right"/>
              <w:rPr>
                <w:rFonts w:ascii="Times New Roman" w:hAnsi="Times New Roman"/>
                <w:color w:val="000000"/>
                <w:szCs w:val="18"/>
              </w:rPr>
            </w:pPr>
            <w:r w:rsidRPr="00BB3D6C">
              <w:rPr>
                <w:rFonts w:ascii="Times New Roman" w:hAnsi="Times New Roman"/>
                <w:color w:val="000000"/>
                <w:szCs w:val="18"/>
              </w:rPr>
              <w:t>,259</w:t>
            </w:r>
          </w:p>
        </w:tc>
        <w:tc>
          <w:tcPr>
            <w:tcW w:w="1476" w:type="dxa"/>
            <w:gridSpan w:val="2"/>
            <w:tcBorders>
              <w:top w:val="nil"/>
              <w:left w:val="nil"/>
              <w:bottom w:val="single" w:sz="4" w:space="0" w:color="auto"/>
              <w:right w:val="nil"/>
            </w:tcBorders>
            <w:shd w:val="clear" w:color="auto" w:fill="FFFFFF"/>
          </w:tcPr>
          <w:p w:rsidR="002A7CD7" w:rsidRPr="00BB3D6C" w:rsidRDefault="002A7CD7" w:rsidP="002A7CD7">
            <w:pPr>
              <w:autoSpaceDE w:val="0"/>
              <w:autoSpaceDN w:val="0"/>
              <w:adjustRightInd w:val="0"/>
              <w:spacing w:before="0" w:line="240" w:lineRule="auto"/>
              <w:ind w:left="60" w:right="60"/>
              <w:jc w:val="right"/>
              <w:rPr>
                <w:rFonts w:ascii="Times New Roman" w:hAnsi="Times New Roman"/>
                <w:color w:val="000000"/>
                <w:szCs w:val="18"/>
              </w:rPr>
            </w:pPr>
            <w:r w:rsidRPr="00BB3D6C">
              <w:rPr>
                <w:rFonts w:ascii="Times New Roman" w:hAnsi="Times New Roman"/>
                <w:color w:val="000000"/>
                <w:szCs w:val="18"/>
              </w:rPr>
              <w:t>,501</w:t>
            </w:r>
          </w:p>
        </w:tc>
        <w:tc>
          <w:tcPr>
            <w:tcW w:w="1025" w:type="dxa"/>
            <w:gridSpan w:val="2"/>
            <w:tcBorders>
              <w:top w:val="nil"/>
              <w:left w:val="nil"/>
              <w:bottom w:val="single" w:sz="4" w:space="0" w:color="auto"/>
              <w:right w:val="nil"/>
            </w:tcBorders>
            <w:shd w:val="clear" w:color="auto" w:fill="FFFFFF"/>
          </w:tcPr>
          <w:p w:rsidR="002A7CD7" w:rsidRPr="00BB3D6C" w:rsidRDefault="002A7CD7" w:rsidP="002A7CD7">
            <w:pPr>
              <w:autoSpaceDE w:val="0"/>
              <w:autoSpaceDN w:val="0"/>
              <w:adjustRightInd w:val="0"/>
              <w:spacing w:before="0" w:line="240" w:lineRule="auto"/>
              <w:ind w:left="60" w:right="60"/>
              <w:jc w:val="right"/>
              <w:rPr>
                <w:rFonts w:ascii="Times New Roman" w:hAnsi="Times New Roman"/>
                <w:color w:val="000000"/>
                <w:szCs w:val="18"/>
              </w:rPr>
            </w:pPr>
            <w:r w:rsidRPr="00BB3D6C">
              <w:rPr>
                <w:rFonts w:ascii="Times New Roman" w:hAnsi="Times New Roman"/>
                <w:color w:val="000000"/>
                <w:szCs w:val="18"/>
              </w:rPr>
              <w:t>3,324</w:t>
            </w:r>
          </w:p>
        </w:tc>
        <w:tc>
          <w:tcPr>
            <w:tcW w:w="1025" w:type="dxa"/>
            <w:gridSpan w:val="2"/>
            <w:tcBorders>
              <w:top w:val="nil"/>
              <w:left w:val="nil"/>
              <w:bottom w:val="single" w:sz="4" w:space="0" w:color="auto"/>
              <w:right w:val="nil"/>
            </w:tcBorders>
            <w:shd w:val="clear" w:color="auto" w:fill="FFFFFF"/>
          </w:tcPr>
          <w:p w:rsidR="002A7CD7" w:rsidRPr="00BB3D6C" w:rsidRDefault="002A7CD7" w:rsidP="002A7CD7">
            <w:pPr>
              <w:autoSpaceDE w:val="0"/>
              <w:autoSpaceDN w:val="0"/>
              <w:adjustRightInd w:val="0"/>
              <w:spacing w:before="0" w:line="240" w:lineRule="auto"/>
              <w:ind w:left="60" w:right="60"/>
              <w:jc w:val="right"/>
              <w:rPr>
                <w:rFonts w:ascii="Times New Roman" w:hAnsi="Times New Roman"/>
                <w:color w:val="000000"/>
                <w:szCs w:val="18"/>
              </w:rPr>
            </w:pPr>
            <w:r w:rsidRPr="00BB3D6C">
              <w:rPr>
                <w:rFonts w:ascii="Times New Roman" w:hAnsi="Times New Roman"/>
                <w:color w:val="000000"/>
                <w:szCs w:val="18"/>
              </w:rPr>
              <w:t>,002</w:t>
            </w:r>
          </w:p>
        </w:tc>
      </w:tr>
      <w:tr w:rsidR="002A7CD7" w:rsidRPr="006A5541" w:rsidTr="002A7C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7" w:type="dxa"/>
        </w:trPr>
        <w:tc>
          <w:tcPr>
            <w:tcW w:w="7993" w:type="dxa"/>
            <w:gridSpan w:val="12"/>
            <w:tcBorders>
              <w:bottom w:val="single" w:sz="4" w:space="0" w:color="auto"/>
            </w:tcBorders>
            <w:shd w:val="clear" w:color="auto" w:fill="FFFFFF"/>
            <w:vAlign w:val="center"/>
          </w:tcPr>
          <w:p w:rsidR="002A7CD7" w:rsidRDefault="002A7CD7" w:rsidP="002A7CD7">
            <w:pPr>
              <w:autoSpaceDE w:val="0"/>
              <w:autoSpaceDN w:val="0"/>
              <w:adjustRightInd w:val="0"/>
              <w:spacing w:before="0"/>
              <w:ind w:left="60" w:right="60"/>
              <w:jc w:val="center"/>
              <w:rPr>
                <w:rFonts w:ascii="Times New Roman" w:hAnsi="Times New Roman"/>
                <w:color w:val="000000"/>
              </w:rPr>
            </w:pPr>
          </w:p>
          <w:p w:rsidR="002A7CD7" w:rsidRPr="006A5541" w:rsidRDefault="002A7CD7" w:rsidP="002A7CD7">
            <w:pPr>
              <w:autoSpaceDE w:val="0"/>
              <w:autoSpaceDN w:val="0"/>
              <w:adjustRightInd w:val="0"/>
              <w:spacing w:before="0"/>
              <w:ind w:left="60" w:right="60"/>
              <w:jc w:val="center"/>
              <w:rPr>
                <w:rFonts w:ascii="Times New Roman" w:hAnsi="Times New Roman"/>
                <w:color w:val="000000"/>
              </w:rPr>
            </w:pPr>
            <w:r>
              <w:rPr>
                <w:rFonts w:ascii="Times New Roman" w:hAnsi="Times New Roman"/>
                <w:color w:val="000000"/>
              </w:rPr>
              <w:t>Table 4. Tes Result F</w:t>
            </w:r>
          </w:p>
        </w:tc>
      </w:tr>
      <w:tr w:rsidR="002A7CD7" w:rsidRPr="006A5541" w:rsidTr="002A7C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7" w:type="dxa"/>
        </w:trPr>
        <w:tc>
          <w:tcPr>
            <w:tcW w:w="2026" w:type="dxa"/>
            <w:gridSpan w:val="2"/>
            <w:tcBorders>
              <w:top w:val="single" w:sz="4" w:space="0" w:color="auto"/>
              <w:bottom w:val="single" w:sz="4" w:space="0" w:color="auto"/>
            </w:tcBorders>
            <w:shd w:val="clear" w:color="auto" w:fill="FFFFFF"/>
            <w:vAlign w:val="bottom"/>
          </w:tcPr>
          <w:p w:rsidR="002A7CD7" w:rsidRPr="006A5541" w:rsidRDefault="002A7CD7" w:rsidP="002A7CD7">
            <w:pPr>
              <w:autoSpaceDE w:val="0"/>
              <w:autoSpaceDN w:val="0"/>
              <w:adjustRightInd w:val="0"/>
              <w:spacing w:before="0" w:line="240" w:lineRule="auto"/>
              <w:ind w:left="60" w:right="60"/>
              <w:jc w:val="center"/>
              <w:rPr>
                <w:rFonts w:ascii="Times New Roman" w:hAnsi="Times New Roman"/>
                <w:color w:val="000000"/>
              </w:rPr>
            </w:pPr>
            <w:r w:rsidRPr="006A5541">
              <w:rPr>
                <w:rFonts w:ascii="Times New Roman" w:hAnsi="Times New Roman"/>
                <w:color w:val="000000"/>
              </w:rPr>
              <w:t>Model</w:t>
            </w:r>
          </w:p>
        </w:tc>
        <w:tc>
          <w:tcPr>
            <w:tcW w:w="1476" w:type="dxa"/>
            <w:gridSpan w:val="2"/>
            <w:tcBorders>
              <w:top w:val="single" w:sz="4" w:space="0" w:color="auto"/>
              <w:bottom w:val="single" w:sz="4" w:space="0" w:color="auto"/>
            </w:tcBorders>
            <w:shd w:val="clear" w:color="auto" w:fill="FFFFFF"/>
            <w:vAlign w:val="bottom"/>
          </w:tcPr>
          <w:p w:rsidR="002A7CD7" w:rsidRPr="006A5541" w:rsidRDefault="002A7CD7" w:rsidP="002A7CD7">
            <w:pPr>
              <w:autoSpaceDE w:val="0"/>
              <w:autoSpaceDN w:val="0"/>
              <w:adjustRightInd w:val="0"/>
              <w:spacing w:before="0" w:line="240" w:lineRule="auto"/>
              <w:ind w:left="60" w:right="60"/>
              <w:jc w:val="center"/>
              <w:rPr>
                <w:rFonts w:ascii="Times New Roman" w:hAnsi="Times New Roman"/>
                <w:color w:val="000000"/>
              </w:rPr>
            </w:pPr>
            <w:r w:rsidRPr="006A5541">
              <w:rPr>
                <w:rFonts w:ascii="Times New Roman" w:hAnsi="Times New Roman"/>
                <w:color w:val="000000"/>
              </w:rPr>
              <w:t>Sum of Squares</w:t>
            </w:r>
          </w:p>
        </w:tc>
        <w:tc>
          <w:tcPr>
            <w:tcW w:w="1024" w:type="dxa"/>
            <w:gridSpan w:val="2"/>
            <w:tcBorders>
              <w:top w:val="single" w:sz="4" w:space="0" w:color="auto"/>
              <w:bottom w:val="single" w:sz="4" w:space="0" w:color="auto"/>
            </w:tcBorders>
            <w:shd w:val="clear" w:color="auto" w:fill="FFFFFF"/>
            <w:vAlign w:val="bottom"/>
          </w:tcPr>
          <w:p w:rsidR="002A7CD7" w:rsidRPr="006A5541" w:rsidRDefault="002A7CD7" w:rsidP="002A7CD7">
            <w:pPr>
              <w:autoSpaceDE w:val="0"/>
              <w:autoSpaceDN w:val="0"/>
              <w:adjustRightInd w:val="0"/>
              <w:spacing w:before="0" w:line="240" w:lineRule="auto"/>
              <w:ind w:left="60" w:right="60"/>
              <w:jc w:val="center"/>
              <w:rPr>
                <w:rFonts w:ascii="Times New Roman" w:hAnsi="Times New Roman"/>
                <w:color w:val="000000"/>
              </w:rPr>
            </w:pPr>
            <w:r w:rsidRPr="00BF4961">
              <w:rPr>
                <w:rFonts w:ascii="Times New Roman" w:hAnsi="Times New Roman"/>
                <w:color w:val="000000"/>
              </w:rPr>
              <w:t xml:space="preserve">       </w:t>
            </w:r>
            <w:r w:rsidRPr="006A5541">
              <w:rPr>
                <w:rFonts w:ascii="Times New Roman" w:hAnsi="Times New Roman"/>
                <w:color w:val="000000"/>
              </w:rPr>
              <w:t>df</w:t>
            </w:r>
          </w:p>
        </w:tc>
        <w:tc>
          <w:tcPr>
            <w:tcW w:w="1417" w:type="dxa"/>
            <w:gridSpan w:val="2"/>
            <w:tcBorders>
              <w:top w:val="single" w:sz="4" w:space="0" w:color="auto"/>
              <w:bottom w:val="single" w:sz="4" w:space="0" w:color="auto"/>
            </w:tcBorders>
            <w:shd w:val="clear" w:color="auto" w:fill="FFFFFF"/>
            <w:vAlign w:val="bottom"/>
          </w:tcPr>
          <w:p w:rsidR="002A7CD7" w:rsidRPr="006A5541" w:rsidRDefault="002A7CD7" w:rsidP="002A7CD7">
            <w:pPr>
              <w:autoSpaceDE w:val="0"/>
              <w:autoSpaceDN w:val="0"/>
              <w:adjustRightInd w:val="0"/>
              <w:spacing w:before="0" w:line="240" w:lineRule="auto"/>
              <w:ind w:left="60" w:right="60"/>
              <w:jc w:val="center"/>
              <w:rPr>
                <w:rFonts w:ascii="Times New Roman" w:hAnsi="Times New Roman"/>
                <w:color w:val="000000"/>
              </w:rPr>
            </w:pPr>
            <w:r w:rsidRPr="006A5541">
              <w:rPr>
                <w:rFonts w:ascii="Times New Roman" w:hAnsi="Times New Roman"/>
                <w:color w:val="000000"/>
              </w:rPr>
              <w:t>Mean Square</w:t>
            </w:r>
          </w:p>
        </w:tc>
        <w:tc>
          <w:tcPr>
            <w:tcW w:w="1025" w:type="dxa"/>
            <w:gridSpan w:val="2"/>
            <w:tcBorders>
              <w:top w:val="single" w:sz="4" w:space="0" w:color="auto"/>
              <w:bottom w:val="single" w:sz="4" w:space="0" w:color="auto"/>
            </w:tcBorders>
            <w:shd w:val="clear" w:color="auto" w:fill="FFFFFF"/>
            <w:vAlign w:val="bottom"/>
          </w:tcPr>
          <w:p w:rsidR="002A7CD7" w:rsidRPr="006A5541" w:rsidRDefault="002A7CD7" w:rsidP="002A7CD7">
            <w:pPr>
              <w:autoSpaceDE w:val="0"/>
              <w:autoSpaceDN w:val="0"/>
              <w:adjustRightInd w:val="0"/>
              <w:spacing w:before="0" w:line="240" w:lineRule="auto"/>
              <w:ind w:left="60" w:right="60"/>
              <w:jc w:val="center"/>
              <w:rPr>
                <w:rFonts w:ascii="Times New Roman" w:hAnsi="Times New Roman"/>
                <w:color w:val="000000"/>
              </w:rPr>
            </w:pPr>
            <w:r w:rsidRPr="006A5541">
              <w:rPr>
                <w:rFonts w:ascii="Times New Roman" w:hAnsi="Times New Roman"/>
                <w:color w:val="000000"/>
              </w:rPr>
              <w:t>F</w:t>
            </w:r>
          </w:p>
        </w:tc>
        <w:tc>
          <w:tcPr>
            <w:tcW w:w="1025" w:type="dxa"/>
            <w:gridSpan w:val="2"/>
            <w:tcBorders>
              <w:top w:val="single" w:sz="4" w:space="0" w:color="auto"/>
              <w:bottom w:val="single" w:sz="4" w:space="0" w:color="auto"/>
            </w:tcBorders>
            <w:shd w:val="clear" w:color="auto" w:fill="FFFFFF"/>
            <w:vAlign w:val="bottom"/>
          </w:tcPr>
          <w:p w:rsidR="002A7CD7" w:rsidRPr="006A5541" w:rsidRDefault="002A7CD7" w:rsidP="002A7CD7">
            <w:pPr>
              <w:autoSpaceDE w:val="0"/>
              <w:autoSpaceDN w:val="0"/>
              <w:adjustRightInd w:val="0"/>
              <w:spacing w:before="0" w:line="240" w:lineRule="auto"/>
              <w:ind w:left="60" w:right="60"/>
              <w:jc w:val="center"/>
              <w:rPr>
                <w:rFonts w:ascii="Times New Roman" w:hAnsi="Times New Roman"/>
                <w:color w:val="000000"/>
              </w:rPr>
            </w:pPr>
            <w:r w:rsidRPr="006A5541">
              <w:rPr>
                <w:rFonts w:ascii="Times New Roman" w:hAnsi="Times New Roman"/>
                <w:color w:val="000000"/>
              </w:rPr>
              <w:t>Sig.</w:t>
            </w:r>
          </w:p>
        </w:tc>
      </w:tr>
      <w:tr w:rsidR="002A7CD7" w:rsidRPr="006A5541" w:rsidTr="002A7C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7" w:type="dxa"/>
        </w:trPr>
        <w:tc>
          <w:tcPr>
            <w:tcW w:w="736" w:type="dxa"/>
            <w:vMerge w:val="restart"/>
            <w:tcBorders>
              <w:top w:val="single" w:sz="4" w:space="0" w:color="auto"/>
            </w:tcBorders>
            <w:shd w:val="clear" w:color="auto" w:fill="FFFFFF"/>
          </w:tcPr>
          <w:p w:rsidR="002A7CD7" w:rsidRPr="006A5541" w:rsidRDefault="002A7CD7" w:rsidP="002A7CD7">
            <w:pPr>
              <w:autoSpaceDE w:val="0"/>
              <w:autoSpaceDN w:val="0"/>
              <w:adjustRightInd w:val="0"/>
              <w:spacing w:before="0" w:line="240" w:lineRule="auto"/>
              <w:ind w:left="60" w:right="60"/>
              <w:rPr>
                <w:rFonts w:ascii="Times New Roman" w:hAnsi="Times New Roman"/>
                <w:color w:val="000000"/>
              </w:rPr>
            </w:pPr>
            <w:r w:rsidRPr="006A5541">
              <w:rPr>
                <w:rFonts w:ascii="Times New Roman" w:hAnsi="Times New Roman"/>
                <w:color w:val="000000"/>
              </w:rPr>
              <w:t>1</w:t>
            </w:r>
          </w:p>
        </w:tc>
        <w:tc>
          <w:tcPr>
            <w:tcW w:w="1290" w:type="dxa"/>
            <w:tcBorders>
              <w:top w:val="single" w:sz="4" w:space="0" w:color="auto"/>
            </w:tcBorders>
            <w:shd w:val="clear" w:color="auto" w:fill="FFFFFF"/>
          </w:tcPr>
          <w:p w:rsidR="002A7CD7" w:rsidRPr="006A5541" w:rsidRDefault="002A7CD7" w:rsidP="002A7CD7">
            <w:pPr>
              <w:autoSpaceDE w:val="0"/>
              <w:autoSpaceDN w:val="0"/>
              <w:adjustRightInd w:val="0"/>
              <w:spacing w:before="0" w:line="240" w:lineRule="auto"/>
              <w:ind w:left="60" w:right="60"/>
              <w:rPr>
                <w:rFonts w:ascii="Times New Roman" w:hAnsi="Times New Roman"/>
                <w:color w:val="000000"/>
              </w:rPr>
            </w:pPr>
            <w:r w:rsidRPr="006A5541">
              <w:rPr>
                <w:rFonts w:ascii="Times New Roman" w:hAnsi="Times New Roman"/>
                <w:color w:val="000000"/>
              </w:rPr>
              <w:t>Regression</w:t>
            </w:r>
          </w:p>
        </w:tc>
        <w:tc>
          <w:tcPr>
            <w:tcW w:w="1476" w:type="dxa"/>
            <w:gridSpan w:val="2"/>
            <w:tcBorders>
              <w:top w:val="single" w:sz="4" w:space="0" w:color="auto"/>
            </w:tcBorders>
            <w:shd w:val="clear" w:color="auto" w:fill="FFFFFF"/>
          </w:tcPr>
          <w:p w:rsidR="002A7CD7" w:rsidRPr="006A5541" w:rsidRDefault="002A7CD7" w:rsidP="002A7CD7">
            <w:pPr>
              <w:autoSpaceDE w:val="0"/>
              <w:autoSpaceDN w:val="0"/>
              <w:adjustRightInd w:val="0"/>
              <w:spacing w:before="0" w:line="240" w:lineRule="auto"/>
              <w:ind w:left="60" w:right="60"/>
              <w:jc w:val="right"/>
              <w:rPr>
                <w:rFonts w:ascii="Times New Roman" w:hAnsi="Times New Roman"/>
                <w:color w:val="000000"/>
              </w:rPr>
            </w:pPr>
            <w:r w:rsidRPr="006A5541">
              <w:rPr>
                <w:rFonts w:ascii="Times New Roman" w:hAnsi="Times New Roman"/>
                <w:color w:val="000000"/>
              </w:rPr>
              <w:t>216,877</w:t>
            </w:r>
          </w:p>
        </w:tc>
        <w:tc>
          <w:tcPr>
            <w:tcW w:w="1024" w:type="dxa"/>
            <w:gridSpan w:val="2"/>
            <w:tcBorders>
              <w:top w:val="single" w:sz="4" w:space="0" w:color="auto"/>
            </w:tcBorders>
            <w:shd w:val="clear" w:color="auto" w:fill="FFFFFF"/>
          </w:tcPr>
          <w:p w:rsidR="002A7CD7" w:rsidRPr="006A5541" w:rsidRDefault="002A7CD7" w:rsidP="002A7CD7">
            <w:pPr>
              <w:autoSpaceDE w:val="0"/>
              <w:autoSpaceDN w:val="0"/>
              <w:adjustRightInd w:val="0"/>
              <w:spacing w:before="0" w:line="240" w:lineRule="auto"/>
              <w:ind w:left="60" w:right="60"/>
              <w:jc w:val="right"/>
              <w:rPr>
                <w:rFonts w:ascii="Times New Roman" w:hAnsi="Times New Roman"/>
                <w:color w:val="000000"/>
              </w:rPr>
            </w:pPr>
            <w:r w:rsidRPr="006A5541">
              <w:rPr>
                <w:rFonts w:ascii="Times New Roman" w:hAnsi="Times New Roman"/>
                <w:color w:val="000000"/>
              </w:rPr>
              <w:t>1</w:t>
            </w:r>
          </w:p>
        </w:tc>
        <w:tc>
          <w:tcPr>
            <w:tcW w:w="1417" w:type="dxa"/>
            <w:gridSpan w:val="2"/>
            <w:tcBorders>
              <w:top w:val="single" w:sz="4" w:space="0" w:color="auto"/>
            </w:tcBorders>
            <w:shd w:val="clear" w:color="auto" w:fill="FFFFFF"/>
          </w:tcPr>
          <w:p w:rsidR="002A7CD7" w:rsidRPr="006A5541" w:rsidRDefault="002A7CD7" w:rsidP="002A7CD7">
            <w:pPr>
              <w:autoSpaceDE w:val="0"/>
              <w:autoSpaceDN w:val="0"/>
              <w:adjustRightInd w:val="0"/>
              <w:spacing w:before="0" w:line="240" w:lineRule="auto"/>
              <w:ind w:left="60" w:right="60"/>
              <w:jc w:val="right"/>
              <w:rPr>
                <w:rFonts w:ascii="Times New Roman" w:hAnsi="Times New Roman"/>
                <w:color w:val="000000"/>
              </w:rPr>
            </w:pPr>
            <w:r w:rsidRPr="006A5541">
              <w:rPr>
                <w:rFonts w:ascii="Times New Roman" w:hAnsi="Times New Roman"/>
                <w:color w:val="000000"/>
              </w:rPr>
              <w:t>216,877</w:t>
            </w:r>
          </w:p>
        </w:tc>
        <w:tc>
          <w:tcPr>
            <w:tcW w:w="1025" w:type="dxa"/>
            <w:gridSpan w:val="2"/>
            <w:tcBorders>
              <w:top w:val="single" w:sz="4" w:space="0" w:color="auto"/>
            </w:tcBorders>
            <w:shd w:val="clear" w:color="auto" w:fill="FFFFFF"/>
          </w:tcPr>
          <w:p w:rsidR="002A7CD7" w:rsidRPr="006A5541" w:rsidRDefault="002A7CD7" w:rsidP="002A7CD7">
            <w:pPr>
              <w:autoSpaceDE w:val="0"/>
              <w:autoSpaceDN w:val="0"/>
              <w:adjustRightInd w:val="0"/>
              <w:spacing w:before="0" w:line="240" w:lineRule="auto"/>
              <w:ind w:left="60" w:right="60"/>
              <w:jc w:val="right"/>
              <w:rPr>
                <w:rFonts w:ascii="Times New Roman" w:hAnsi="Times New Roman"/>
                <w:color w:val="000000"/>
              </w:rPr>
            </w:pPr>
            <w:r w:rsidRPr="006A5541">
              <w:rPr>
                <w:rFonts w:ascii="Times New Roman" w:hAnsi="Times New Roman"/>
                <w:color w:val="000000"/>
              </w:rPr>
              <w:t>11,047</w:t>
            </w:r>
          </w:p>
        </w:tc>
        <w:tc>
          <w:tcPr>
            <w:tcW w:w="1025" w:type="dxa"/>
            <w:gridSpan w:val="2"/>
            <w:tcBorders>
              <w:top w:val="single" w:sz="4" w:space="0" w:color="auto"/>
            </w:tcBorders>
            <w:shd w:val="clear" w:color="auto" w:fill="FFFFFF"/>
          </w:tcPr>
          <w:p w:rsidR="002A7CD7" w:rsidRPr="006A5541" w:rsidRDefault="002A7CD7" w:rsidP="002A7CD7">
            <w:pPr>
              <w:autoSpaceDE w:val="0"/>
              <w:autoSpaceDN w:val="0"/>
              <w:adjustRightInd w:val="0"/>
              <w:spacing w:before="0" w:line="240" w:lineRule="auto"/>
              <w:ind w:left="60" w:right="60"/>
              <w:jc w:val="right"/>
              <w:rPr>
                <w:rFonts w:ascii="Times New Roman" w:hAnsi="Times New Roman"/>
                <w:color w:val="000000"/>
              </w:rPr>
            </w:pPr>
            <w:r w:rsidRPr="006A5541">
              <w:rPr>
                <w:rFonts w:ascii="Times New Roman" w:hAnsi="Times New Roman"/>
                <w:color w:val="000000"/>
              </w:rPr>
              <w:t>,002</w:t>
            </w:r>
            <w:r w:rsidRPr="006A5541">
              <w:rPr>
                <w:rFonts w:ascii="Times New Roman" w:hAnsi="Times New Roman"/>
                <w:color w:val="000000"/>
                <w:vertAlign w:val="superscript"/>
              </w:rPr>
              <w:t>a</w:t>
            </w:r>
          </w:p>
        </w:tc>
      </w:tr>
      <w:tr w:rsidR="002A7CD7" w:rsidRPr="006A5541" w:rsidTr="002A7C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7" w:type="dxa"/>
        </w:trPr>
        <w:tc>
          <w:tcPr>
            <w:tcW w:w="736" w:type="dxa"/>
            <w:vMerge/>
            <w:shd w:val="clear" w:color="auto" w:fill="FFFFFF"/>
          </w:tcPr>
          <w:p w:rsidR="002A7CD7" w:rsidRPr="006A5541" w:rsidRDefault="002A7CD7" w:rsidP="002A7CD7">
            <w:pPr>
              <w:autoSpaceDE w:val="0"/>
              <w:autoSpaceDN w:val="0"/>
              <w:adjustRightInd w:val="0"/>
              <w:spacing w:before="0" w:line="240" w:lineRule="auto"/>
              <w:rPr>
                <w:rFonts w:ascii="Times New Roman" w:hAnsi="Times New Roman"/>
                <w:color w:val="000000"/>
              </w:rPr>
            </w:pPr>
          </w:p>
        </w:tc>
        <w:tc>
          <w:tcPr>
            <w:tcW w:w="1290" w:type="dxa"/>
            <w:shd w:val="clear" w:color="auto" w:fill="FFFFFF"/>
          </w:tcPr>
          <w:p w:rsidR="002A7CD7" w:rsidRPr="006A5541" w:rsidRDefault="002A7CD7" w:rsidP="002A7CD7">
            <w:pPr>
              <w:autoSpaceDE w:val="0"/>
              <w:autoSpaceDN w:val="0"/>
              <w:adjustRightInd w:val="0"/>
              <w:spacing w:before="0" w:line="240" w:lineRule="auto"/>
              <w:ind w:left="60" w:right="60"/>
              <w:rPr>
                <w:rFonts w:ascii="Times New Roman" w:hAnsi="Times New Roman"/>
                <w:color w:val="000000"/>
              </w:rPr>
            </w:pPr>
            <w:r w:rsidRPr="006A5541">
              <w:rPr>
                <w:rFonts w:ascii="Times New Roman" w:hAnsi="Times New Roman"/>
                <w:color w:val="000000"/>
              </w:rPr>
              <w:t>Residual</w:t>
            </w:r>
          </w:p>
        </w:tc>
        <w:tc>
          <w:tcPr>
            <w:tcW w:w="1476" w:type="dxa"/>
            <w:gridSpan w:val="2"/>
            <w:shd w:val="clear" w:color="auto" w:fill="FFFFFF"/>
          </w:tcPr>
          <w:p w:rsidR="002A7CD7" w:rsidRPr="006A5541" w:rsidRDefault="002A7CD7" w:rsidP="002A7CD7">
            <w:pPr>
              <w:autoSpaceDE w:val="0"/>
              <w:autoSpaceDN w:val="0"/>
              <w:adjustRightInd w:val="0"/>
              <w:spacing w:before="0" w:line="240" w:lineRule="auto"/>
              <w:ind w:left="60" w:right="60"/>
              <w:jc w:val="right"/>
              <w:rPr>
                <w:rFonts w:ascii="Times New Roman" w:hAnsi="Times New Roman"/>
                <w:color w:val="000000"/>
              </w:rPr>
            </w:pPr>
            <w:r w:rsidRPr="006A5541">
              <w:rPr>
                <w:rFonts w:ascii="Times New Roman" w:hAnsi="Times New Roman"/>
                <w:color w:val="000000"/>
              </w:rPr>
              <w:t>647,866</w:t>
            </w:r>
          </w:p>
        </w:tc>
        <w:tc>
          <w:tcPr>
            <w:tcW w:w="1024" w:type="dxa"/>
            <w:gridSpan w:val="2"/>
            <w:shd w:val="clear" w:color="auto" w:fill="FFFFFF"/>
          </w:tcPr>
          <w:p w:rsidR="002A7CD7" w:rsidRPr="006A5541" w:rsidRDefault="002A7CD7" w:rsidP="002A7CD7">
            <w:pPr>
              <w:autoSpaceDE w:val="0"/>
              <w:autoSpaceDN w:val="0"/>
              <w:adjustRightInd w:val="0"/>
              <w:spacing w:before="0" w:line="240" w:lineRule="auto"/>
              <w:ind w:left="60" w:right="60"/>
              <w:jc w:val="right"/>
              <w:rPr>
                <w:rFonts w:ascii="Times New Roman" w:hAnsi="Times New Roman"/>
                <w:color w:val="000000"/>
              </w:rPr>
            </w:pPr>
            <w:r w:rsidRPr="006A5541">
              <w:rPr>
                <w:rFonts w:ascii="Times New Roman" w:hAnsi="Times New Roman"/>
                <w:color w:val="000000"/>
              </w:rPr>
              <w:t>33</w:t>
            </w:r>
          </w:p>
        </w:tc>
        <w:tc>
          <w:tcPr>
            <w:tcW w:w="1417" w:type="dxa"/>
            <w:gridSpan w:val="2"/>
            <w:shd w:val="clear" w:color="auto" w:fill="FFFFFF"/>
          </w:tcPr>
          <w:p w:rsidR="002A7CD7" w:rsidRPr="006A5541" w:rsidRDefault="002A7CD7" w:rsidP="002A7CD7">
            <w:pPr>
              <w:autoSpaceDE w:val="0"/>
              <w:autoSpaceDN w:val="0"/>
              <w:adjustRightInd w:val="0"/>
              <w:spacing w:before="0" w:line="240" w:lineRule="auto"/>
              <w:ind w:left="60" w:right="60"/>
              <w:jc w:val="right"/>
              <w:rPr>
                <w:rFonts w:ascii="Times New Roman" w:hAnsi="Times New Roman"/>
                <w:color w:val="000000"/>
              </w:rPr>
            </w:pPr>
            <w:r w:rsidRPr="006A5541">
              <w:rPr>
                <w:rFonts w:ascii="Times New Roman" w:hAnsi="Times New Roman"/>
                <w:color w:val="000000"/>
              </w:rPr>
              <w:t>19,632</w:t>
            </w:r>
          </w:p>
        </w:tc>
        <w:tc>
          <w:tcPr>
            <w:tcW w:w="1025" w:type="dxa"/>
            <w:gridSpan w:val="2"/>
            <w:shd w:val="clear" w:color="auto" w:fill="FFFFFF"/>
            <w:vAlign w:val="center"/>
          </w:tcPr>
          <w:p w:rsidR="002A7CD7" w:rsidRPr="006A5541" w:rsidRDefault="002A7CD7" w:rsidP="002A7CD7">
            <w:pPr>
              <w:autoSpaceDE w:val="0"/>
              <w:autoSpaceDN w:val="0"/>
              <w:adjustRightInd w:val="0"/>
              <w:spacing w:before="0" w:line="240" w:lineRule="auto"/>
              <w:jc w:val="center"/>
              <w:rPr>
                <w:rFonts w:ascii="Times New Roman" w:hAnsi="Times New Roman"/>
              </w:rPr>
            </w:pPr>
          </w:p>
        </w:tc>
        <w:tc>
          <w:tcPr>
            <w:tcW w:w="1025" w:type="dxa"/>
            <w:gridSpan w:val="2"/>
            <w:shd w:val="clear" w:color="auto" w:fill="FFFFFF"/>
            <w:vAlign w:val="center"/>
          </w:tcPr>
          <w:p w:rsidR="002A7CD7" w:rsidRPr="006A5541" w:rsidRDefault="002A7CD7" w:rsidP="002A7CD7">
            <w:pPr>
              <w:autoSpaceDE w:val="0"/>
              <w:autoSpaceDN w:val="0"/>
              <w:adjustRightInd w:val="0"/>
              <w:spacing w:before="0" w:line="240" w:lineRule="auto"/>
              <w:jc w:val="center"/>
              <w:rPr>
                <w:rFonts w:ascii="Times New Roman" w:hAnsi="Times New Roman"/>
              </w:rPr>
            </w:pPr>
          </w:p>
        </w:tc>
      </w:tr>
      <w:tr w:rsidR="002A7CD7" w:rsidRPr="006A5541" w:rsidTr="002A7C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7" w:type="dxa"/>
        </w:trPr>
        <w:tc>
          <w:tcPr>
            <w:tcW w:w="736" w:type="dxa"/>
            <w:vMerge/>
            <w:shd w:val="clear" w:color="auto" w:fill="FFFFFF"/>
          </w:tcPr>
          <w:p w:rsidR="002A7CD7" w:rsidRPr="006A5541" w:rsidRDefault="002A7CD7" w:rsidP="002A7CD7">
            <w:pPr>
              <w:autoSpaceDE w:val="0"/>
              <w:autoSpaceDN w:val="0"/>
              <w:adjustRightInd w:val="0"/>
              <w:spacing w:before="0" w:line="240" w:lineRule="auto"/>
              <w:rPr>
                <w:rFonts w:ascii="Times New Roman" w:hAnsi="Times New Roman"/>
              </w:rPr>
            </w:pPr>
          </w:p>
        </w:tc>
        <w:tc>
          <w:tcPr>
            <w:tcW w:w="1290" w:type="dxa"/>
            <w:shd w:val="clear" w:color="auto" w:fill="FFFFFF"/>
          </w:tcPr>
          <w:p w:rsidR="002A7CD7" w:rsidRPr="006A5541" w:rsidRDefault="002A7CD7" w:rsidP="002A7CD7">
            <w:pPr>
              <w:autoSpaceDE w:val="0"/>
              <w:autoSpaceDN w:val="0"/>
              <w:adjustRightInd w:val="0"/>
              <w:spacing w:before="0" w:line="240" w:lineRule="auto"/>
              <w:ind w:left="60" w:right="60"/>
              <w:rPr>
                <w:rFonts w:ascii="Times New Roman" w:hAnsi="Times New Roman"/>
                <w:color w:val="000000"/>
              </w:rPr>
            </w:pPr>
            <w:r w:rsidRPr="006A5541">
              <w:rPr>
                <w:rFonts w:ascii="Times New Roman" w:hAnsi="Times New Roman"/>
                <w:color w:val="000000"/>
              </w:rPr>
              <w:t>Total</w:t>
            </w:r>
          </w:p>
        </w:tc>
        <w:tc>
          <w:tcPr>
            <w:tcW w:w="1476" w:type="dxa"/>
            <w:gridSpan w:val="2"/>
            <w:shd w:val="clear" w:color="auto" w:fill="FFFFFF"/>
          </w:tcPr>
          <w:p w:rsidR="002A7CD7" w:rsidRPr="006A5541" w:rsidRDefault="002A7CD7" w:rsidP="002A7CD7">
            <w:pPr>
              <w:autoSpaceDE w:val="0"/>
              <w:autoSpaceDN w:val="0"/>
              <w:adjustRightInd w:val="0"/>
              <w:spacing w:before="0" w:line="240" w:lineRule="auto"/>
              <w:ind w:left="60" w:right="60"/>
              <w:jc w:val="right"/>
              <w:rPr>
                <w:rFonts w:ascii="Times New Roman" w:hAnsi="Times New Roman"/>
                <w:color w:val="000000"/>
              </w:rPr>
            </w:pPr>
            <w:r w:rsidRPr="006A5541">
              <w:rPr>
                <w:rFonts w:ascii="Times New Roman" w:hAnsi="Times New Roman"/>
                <w:color w:val="000000"/>
              </w:rPr>
              <w:t>864,743</w:t>
            </w:r>
          </w:p>
        </w:tc>
        <w:tc>
          <w:tcPr>
            <w:tcW w:w="1024" w:type="dxa"/>
            <w:gridSpan w:val="2"/>
            <w:shd w:val="clear" w:color="auto" w:fill="FFFFFF"/>
          </w:tcPr>
          <w:p w:rsidR="002A7CD7" w:rsidRPr="006A5541" w:rsidRDefault="002A7CD7" w:rsidP="002A7CD7">
            <w:pPr>
              <w:autoSpaceDE w:val="0"/>
              <w:autoSpaceDN w:val="0"/>
              <w:adjustRightInd w:val="0"/>
              <w:spacing w:before="0" w:line="240" w:lineRule="auto"/>
              <w:ind w:left="60" w:right="60"/>
              <w:jc w:val="right"/>
              <w:rPr>
                <w:rFonts w:ascii="Times New Roman" w:hAnsi="Times New Roman"/>
                <w:color w:val="000000"/>
              </w:rPr>
            </w:pPr>
            <w:r w:rsidRPr="006A5541">
              <w:rPr>
                <w:rFonts w:ascii="Times New Roman" w:hAnsi="Times New Roman"/>
                <w:color w:val="000000"/>
              </w:rPr>
              <w:t>34</w:t>
            </w:r>
          </w:p>
        </w:tc>
        <w:tc>
          <w:tcPr>
            <w:tcW w:w="1417" w:type="dxa"/>
            <w:gridSpan w:val="2"/>
            <w:shd w:val="clear" w:color="auto" w:fill="FFFFFF"/>
            <w:vAlign w:val="center"/>
          </w:tcPr>
          <w:p w:rsidR="002A7CD7" w:rsidRPr="006A5541" w:rsidRDefault="002A7CD7" w:rsidP="002A7CD7">
            <w:pPr>
              <w:autoSpaceDE w:val="0"/>
              <w:autoSpaceDN w:val="0"/>
              <w:adjustRightInd w:val="0"/>
              <w:spacing w:before="0" w:line="240" w:lineRule="auto"/>
              <w:jc w:val="center"/>
              <w:rPr>
                <w:rFonts w:ascii="Times New Roman" w:hAnsi="Times New Roman"/>
              </w:rPr>
            </w:pPr>
          </w:p>
        </w:tc>
        <w:tc>
          <w:tcPr>
            <w:tcW w:w="1025" w:type="dxa"/>
            <w:gridSpan w:val="2"/>
            <w:shd w:val="clear" w:color="auto" w:fill="FFFFFF"/>
            <w:vAlign w:val="center"/>
          </w:tcPr>
          <w:p w:rsidR="002A7CD7" w:rsidRPr="006A5541" w:rsidRDefault="002A7CD7" w:rsidP="002A7CD7">
            <w:pPr>
              <w:autoSpaceDE w:val="0"/>
              <w:autoSpaceDN w:val="0"/>
              <w:adjustRightInd w:val="0"/>
              <w:spacing w:before="0" w:line="240" w:lineRule="auto"/>
              <w:jc w:val="center"/>
              <w:rPr>
                <w:rFonts w:ascii="Times New Roman" w:hAnsi="Times New Roman"/>
              </w:rPr>
            </w:pPr>
          </w:p>
        </w:tc>
        <w:tc>
          <w:tcPr>
            <w:tcW w:w="1025" w:type="dxa"/>
            <w:gridSpan w:val="2"/>
            <w:shd w:val="clear" w:color="auto" w:fill="FFFFFF"/>
            <w:vAlign w:val="center"/>
          </w:tcPr>
          <w:p w:rsidR="002A7CD7" w:rsidRPr="006A5541" w:rsidRDefault="002A7CD7" w:rsidP="002A7CD7">
            <w:pPr>
              <w:autoSpaceDE w:val="0"/>
              <w:autoSpaceDN w:val="0"/>
              <w:adjustRightInd w:val="0"/>
              <w:spacing w:before="0" w:line="240" w:lineRule="auto"/>
              <w:jc w:val="center"/>
              <w:rPr>
                <w:rFonts w:ascii="Times New Roman" w:hAnsi="Times New Roman"/>
              </w:rPr>
            </w:pPr>
          </w:p>
        </w:tc>
      </w:tr>
      <w:tr w:rsidR="002A7CD7" w:rsidRPr="006A5541" w:rsidTr="002A7C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97" w:type="dxa"/>
        </w:trPr>
        <w:tc>
          <w:tcPr>
            <w:tcW w:w="7993" w:type="dxa"/>
            <w:gridSpan w:val="12"/>
            <w:shd w:val="clear" w:color="auto" w:fill="FFFFFF"/>
          </w:tcPr>
          <w:p w:rsidR="002A7CD7" w:rsidRPr="006A5541" w:rsidRDefault="002A7CD7" w:rsidP="002A7CD7">
            <w:pPr>
              <w:autoSpaceDE w:val="0"/>
              <w:autoSpaceDN w:val="0"/>
              <w:adjustRightInd w:val="0"/>
              <w:spacing w:before="0" w:line="240" w:lineRule="auto"/>
              <w:ind w:left="60" w:right="60"/>
              <w:rPr>
                <w:rFonts w:ascii="Times New Roman" w:hAnsi="Times New Roman"/>
                <w:color w:val="000000"/>
              </w:rPr>
            </w:pPr>
          </w:p>
        </w:tc>
      </w:tr>
    </w:tbl>
    <w:p w:rsidR="002A7CD7" w:rsidRDefault="002A7CD7" w:rsidP="002A7CD7">
      <w:pPr>
        <w:pStyle w:val="HTMLPreformatted"/>
        <w:jc w:val="both"/>
        <w:rPr>
          <w:rFonts w:ascii="Times New Roman" w:hAnsi="Times New Roman" w:cs="Times New Roman"/>
          <w:color w:val="222222"/>
          <w:sz w:val="22"/>
          <w:szCs w:val="22"/>
        </w:rPr>
      </w:pPr>
    </w:p>
    <w:p w:rsidR="001577CE" w:rsidRPr="002A7CD7" w:rsidRDefault="002A7CD7" w:rsidP="002A7CD7">
      <w:pPr>
        <w:pStyle w:val="HTMLPreformatted"/>
        <w:jc w:val="both"/>
        <w:rPr>
          <w:rFonts w:ascii="Times New Roman" w:hAnsi="Times New Roman" w:cs="Times New Roman"/>
          <w:color w:val="222222"/>
          <w:sz w:val="22"/>
          <w:szCs w:val="22"/>
        </w:rPr>
      </w:pPr>
      <w:r>
        <w:rPr>
          <w:rFonts w:ascii="Times New Roman" w:hAnsi="Times New Roman" w:cs="Times New Roman"/>
          <w:color w:val="222222"/>
          <w:sz w:val="22"/>
          <w:szCs w:val="22"/>
        </w:rPr>
        <w:tab/>
      </w:r>
      <w:r w:rsidRPr="002A7CD7">
        <w:rPr>
          <w:rFonts w:ascii="Times New Roman" w:hAnsi="Times New Roman" w:cs="Times New Roman"/>
          <w:color w:val="222222"/>
          <w:sz w:val="22"/>
          <w:szCs w:val="22"/>
          <w:shd w:val="clear" w:color="auto" w:fill="F8F9FA"/>
        </w:rPr>
        <w:t xml:space="preserve">Based on the analysis with SPSS in table 3, the equation is 13.25 + 0.86X. After that, with the F test analysis as shown in table 4, the value of Sig = 0.002 &lt;0.05 (α) is obtained so that H0 is </w:t>
      </w:r>
      <w:r w:rsidRPr="002A7CD7">
        <w:rPr>
          <w:rFonts w:ascii="Times New Roman" w:hAnsi="Times New Roman" w:cs="Times New Roman"/>
          <w:color w:val="222222"/>
          <w:sz w:val="22"/>
          <w:szCs w:val="22"/>
          <w:shd w:val="clear" w:color="auto" w:fill="F8F9FA"/>
        </w:rPr>
        <w:lastRenderedPageBreak/>
        <w:t>rejected, which means that online learning media has an effect on students' habits of mind in mathematics learning.</w:t>
      </w:r>
    </w:p>
    <w:p w:rsidR="002A7CD7" w:rsidRPr="002A7CD7" w:rsidRDefault="002A7CD7" w:rsidP="002A7CD7">
      <w:pPr>
        <w:pStyle w:val="HTMLPreformatted"/>
        <w:shd w:val="clear" w:color="auto" w:fill="F8F9FA"/>
        <w:jc w:val="both"/>
        <w:rPr>
          <w:rFonts w:ascii="Times New Roman" w:hAnsi="Times New Roman" w:cs="Times New Roman"/>
          <w:color w:val="222222"/>
          <w:sz w:val="22"/>
          <w:szCs w:val="22"/>
        </w:rPr>
      </w:pPr>
      <w:r>
        <w:rPr>
          <w:rFonts w:ascii="Times New Roman" w:hAnsi="Times New Roman" w:cs="Times New Roman"/>
          <w:color w:val="222222"/>
          <w:sz w:val="22"/>
          <w:szCs w:val="22"/>
        </w:rPr>
        <w:tab/>
      </w:r>
      <w:r w:rsidRPr="002A7CD7">
        <w:rPr>
          <w:rFonts w:ascii="Times New Roman" w:hAnsi="Times New Roman" w:cs="Times New Roman"/>
          <w:color w:val="222222"/>
          <w:sz w:val="22"/>
          <w:szCs w:val="22"/>
        </w:rPr>
        <w:t>The results of the X (online learning media) significance test on Y (habits of mind) are shown in table 5. Based on the correlation significance test, the correlation coefficient (R) is quite strong, namely 0.501 and has a positive relationship. A positive relationship is seen based on the number of positive correlation coefficients. Based on the description above, it can be seen that there is a strong positive relationship between online learning media and students' habits of mind. The magnitude of the influence of learning media on the habits of mind of students can be seen in the value of determination (R2), which is 0.251. Thus, the coefficient of determination is 25.1% while the remaining 74.9% is contributed by other variables that are not measurable in this study.</w:t>
      </w:r>
    </w:p>
    <w:p w:rsidR="001577CE" w:rsidRDefault="001577CE" w:rsidP="001577CE">
      <w:pPr>
        <w:pStyle w:val="HTMLPreformatted"/>
        <w:jc w:val="both"/>
        <w:rPr>
          <w:rFonts w:ascii="Times New Roman" w:hAnsi="Times New Roman" w:cs="Times New Roman"/>
          <w:color w:val="222222"/>
          <w:sz w:val="22"/>
          <w:szCs w:val="22"/>
        </w:rPr>
      </w:pPr>
    </w:p>
    <w:tbl>
      <w:tblPr>
        <w:tblpPr w:leftFromText="180" w:rightFromText="180" w:vertAnchor="text" w:horzAnchor="page" w:tblpX="1921" w:tblpY="-52"/>
        <w:tblW w:w="6521" w:type="dxa"/>
        <w:tblLayout w:type="fixed"/>
        <w:tblCellMar>
          <w:left w:w="0" w:type="dxa"/>
          <w:right w:w="0" w:type="dxa"/>
        </w:tblCellMar>
        <w:tblLook w:val="0000"/>
      </w:tblPr>
      <w:tblGrid>
        <w:gridCol w:w="800"/>
        <w:gridCol w:w="1025"/>
        <w:gridCol w:w="1093"/>
        <w:gridCol w:w="1476"/>
        <w:gridCol w:w="2127"/>
      </w:tblGrid>
      <w:tr w:rsidR="00A6247A" w:rsidRPr="00BF4961" w:rsidTr="00A6247A">
        <w:tc>
          <w:tcPr>
            <w:tcW w:w="6521" w:type="dxa"/>
            <w:gridSpan w:val="5"/>
            <w:tcBorders>
              <w:bottom w:val="single" w:sz="4" w:space="0" w:color="auto"/>
            </w:tcBorders>
            <w:shd w:val="clear" w:color="auto" w:fill="FFFFFF"/>
            <w:vAlign w:val="center"/>
          </w:tcPr>
          <w:p w:rsidR="00A6247A" w:rsidRPr="00BF4961" w:rsidRDefault="00A6247A" w:rsidP="00A6247A">
            <w:pPr>
              <w:autoSpaceDE w:val="0"/>
              <w:autoSpaceDN w:val="0"/>
              <w:adjustRightInd w:val="0"/>
              <w:spacing w:before="0" w:line="240" w:lineRule="auto"/>
              <w:ind w:left="60" w:right="60"/>
              <w:jc w:val="center"/>
              <w:rPr>
                <w:rFonts w:ascii="Times New Roman" w:hAnsi="Times New Roman"/>
                <w:color w:val="000000"/>
              </w:rPr>
            </w:pPr>
            <w:r>
              <w:rPr>
                <w:rFonts w:ascii="Times New Roman" w:hAnsi="Times New Roman"/>
                <w:color w:val="000000"/>
              </w:rPr>
              <w:t>Table 5. Result of the Significance Test of The Correlation Coefficient</w:t>
            </w:r>
          </w:p>
        </w:tc>
      </w:tr>
      <w:tr w:rsidR="00A6247A" w:rsidRPr="00BF4961" w:rsidTr="00A6247A">
        <w:tc>
          <w:tcPr>
            <w:tcW w:w="800" w:type="dxa"/>
            <w:tcBorders>
              <w:top w:val="single" w:sz="4" w:space="0" w:color="auto"/>
              <w:bottom w:val="single" w:sz="4" w:space="0" w:color="auto"/>
            </w:tcBorders>
            <w:shd w:val="clear" w:color="auto" w:fill="FFFFFF"/>
            <w:vAlign w:val="bottom"/>
          </w:tcPr>
          <w:p w:rsidR="00A6247A" w:rsidRPr="00BF4961" w:rsidRDefault="00A6247A" w:rsidP="00A6247A">
            <w:pPr>
              <w:autoSpaceDE w:val="0"/>
              <w:autoSpaceDN w:val="0"/>
              <w:adjustRightInd w:val="0"/>
              <w:spacing w:before="0" w:line="240" w:lineRule="auto"/>
              <w:ind w:left="60" w:right="60"/>
              <w:rPr>
                <w:rFonts w:ascii="Times New Roman" w:hAnsi="Times New Roman"/>
                <w:color w:val="000000"/>
              </w:rPr>
            </w:pPr>
            <w:r w:rsidRPr="00BF4961">
              <w:rPr>
                <w:rFonts w:ascii="Times New Roman" w:hAnsi="Times New Roman"/>
                <w:color w:val="000000"/>
              </w:rPr>
              <w:t>Model</w:t>
            </w:r>
          </w:p>
        </w:tc>
        <w:tc>
          <w:tcPr>
            <w:tcW w:w="1025" w:type="dxa"/>
            <w:tcBorders>
              <w:top w:val="single" w:sz="4" w:space="0" w:color="auto"/>
              <w:bottom w:val="single" w:sz="4" w:space="0" w:color="auto"/>
            </w:tcBorders>
            <w:shd w:val="clear" w:color="auto" w:fill="FFFFFF"/>
            <w:vAlign w:val="bottom"/>
          </w:tcPr>
          <w:p w:rsidR="00A6247A" w:rsidRPr="00BF4961" w:rsidRDefault="00A6247A" w:rsidP="00A6247A">
            <w:pPr>
              <w:autoSpaceDE w:val="0"/>
              <w:autoSpaceDN w:val="0"/>
              <w:adjustRightInd w:val="0"/>
              <w:spacing w:before="0" w:line="240" w:lineRule="auto"/>
              <w:ind w:left="60" w:right="60"/>
              <w:jc w:val="center"/>
              <w:rPr>
                <w:rFonts w:ascii="Times New Roman" w:hAnsi="Times New Roman"/>
                <w:color w:val="000000"/>
              </w:rPr>
            </w:pPr>
            <w:r w:rsidRPr="00BF4961">
              <w:rPr>
                <w:rFonts w:ascii="Times New Roman" w:hAnsi="Times New Roman"/>
                <w:color w:val="000000"/>
              </w:rPr>
              <w:t>R</w:t>
            </w:r>
          </w:p>
        </w:tc>
        <w:tc>
          <w:tcPr>
            <w:tcW w:w="1093" w:type="dxa"/>
            <w:tcBorders>
              <w:top w:val="single" w:sz="4" w:space="0" w:color="auto"/>
              <w:bottom w:val="single" w:sz="4" w:space="0" w:color="auto"/>
            </w:tcBorders>
            <w:shd w:val="clear" w:color="auto" w:fill="FFFFFF"/>
            <w:vAlign w:val="bottom"/>
          </w:tcPr>
          <w:p w:rsidR="00A6247A" w:rsidRPr="00BF4961" w:rsidRDefault="00A6247A" w:rsidP="00A6247A">
            <w:pPr>
              <w:autoSpaceDE w:val="0"/>
              <w:autoSpaceDN w:val="0"/>
              <w:adjustRightInd w:val="0"/>
              <w:spacing w:before="0" w:line="240" w:lineRule="auto"/>
              <w:ind w:left="60" w:right="60"/>
              <w:jc w:val="center"/>
              <w:rPr>
                <w:rFonts w:ascii="Times New Roman" w:hAnsi="Times New Roman"/>
                <w:color w:val="000000"/>
              </w:rPr>
            </w:pPr>
            <w:r w:rsidRPr="00BF4961">
              <w:rPr>
                <w:rFonts w:ascii="Times New Roman" w:hAnsi="Times New Roman"/>
                <w:color w:val="000000"/>
              </w:rPr>
              <w:t>R Square</w:t>
            </w:r>
          </w:p>
        </w:tc>
        <w:tc>
          <w:tcPr>
            <w:tcW w:w="1476" w:type="dxa"/>
            <w:tcBorders>
              <w:top w:val="single" w:sz="4" w:space="0" w:color="auto"/>
              <w:bottom w:val="single" w:sz="4" w:space="0" w:color="auto"/>
            </w:tcBorders>
            <w:shd w:val="clear" w:color="auto" w:fill="FFFFFF"/>
            <w:vAlign w:val="bottom"/>
          </w:tcPr>
          <w:p w:rsidR="00A6247A" w:rsidRPr="00BF4961" w:rsidRDefault="00A6247A" w:rsidP="00A6247A">
            <w:pPr>
              <w:autoSpaceDE w:val="0"/>
              <w:autoSpaceDN w:val="0"/>
              <w:adjustRightInd w:val="0"/>
              <w:spacing w:before="0" w:line="240" w:lineRule="auto"/>
              <w:ind w:left="60" w:right="60"/>
              <w:jc w:val="center"/>
              <w:rPr>
                <w:rFonts w:ascii="Times New Roman" w:hAnsi="Times New Roman"/>
                <w:color w:val="000000"/>
              </w:rPr>
            </w:pPr>
            <w:r w:rsidRPr="00BF4961">
              <w:rPr>
                <w:rFonts w:ascii="Times New Roman" w:hAnsi="Times New Roman"/>
                <w:color w:val="000000"/>
              </w:rPr>
              <w:t>Adjusted R Square</w:t>
            </w:r>
          </w:p>
        </w:tc>
        <w:tc>
          <w:tcPr>
            <w:tcW w:w="2127" w:type="dxa"/>
            <w:tcBorders>
              <w:top w:val="single" w:sz="4" w:space="0" w:color="auto"/>
              <w:bottom w:val="single" w:sz="4" w:space="0" w:color="auto"/>
            </w:tcBorders>
            <w:shd w:val="clear" w:color="auto" w:fill="FFFFFF"/>
            <w:vAlign w:val="bottom"/>
          </w:tcPr>
          <w:p w:rsidR="00A6247A" w:rsidRPr="00BF4961" w:rsidRDefault="00A6247A" w:rsidP="00A6247A">
            <w:pPr>
              <w:autoSpaceDE w:val="0"/>
              <w:autoSpaceDN w:val="0"/>
              <w:adjustRightInd w:val="0"/>
              <w:spacing w:before="0" w:line="240" w:lineRule="auto"/>
              <w:ind w:left="60" w:right="60"/>
              <w:jc w:val="center"/>
              <w:rPr>
                <w:rFonts w:ascii="Times New Roman" w:hAnsi="Times New Roman"/>
                <w:color w:val="000000"/>
              </w:rPr>
            </w:pPr>
            <w:r w:rsidRPr="00BF4961">
              <w:rPr>
                <w:rFonts w:ascii="Times New Roman" w:hAnsi="Times New Roman"/>
                <w:color w:val="000000"/>
              </w:rPr>
              <w:t>Std. Error of the Estimate</w:t>
            </w:r>
          </w:p>
        </w:tc>
      </w:tr>
      <w:tr w:rsidR="00A6247A" w:rsidRPr="00BF4961" w:rsidTr="00A6247A">
        <w:tc>
          <w:tcPr>
            <w:tcW w:w="800" w:type="dxa"/>
            <w:tcBorders>
              <w:top w:val="single" w:sz="4" w:space="0" w:color="auto"/>
              <w:bottom w:val="single" w:sz="4" w:space="0" w:color="auto"/>
            </w:tcBorders>
            <w:shd w:val="clear" w:color="auto" w:fill="FFFFFF"/>
          </w:tcPr>
          <w:p w:rsidR="00A6247A" w:rsidRPr="00BF4961" w:rsidRDefault="00A6247A" w:rsidP="00A6247A">
            <w:pPr>
              <w:autoSpaceDE w:val="0"/>
              <w:autoSpaceDN w:val="0"/>
              <w:adjustRightInd w:val="0"/>
              <w:spacing w:before="0" w:line="240" w:lineRule="auto"/>
              <w:ind w:left="60" w:right="60"/>
              <w:rPr>
                <w:rFonts w:ascii="Times New Roman" w:hAnsi="Times New Roman"/>
                <w:color w:val="000000"/>
              </w:rPr>
            </w:pPr>
            <w:r w:rsidRPr="00BF4961">
              <w:rPr>
                <w:rFonts w:ascii="Times New Roman" w:hAnsi="Times New Roman"/>
                <w:color w:val="000000"/>
              </w:rPr>
              <w:t>1</w:t>
            </w:r>
          </w:p>
        </w:tc>
        <w:tc>
          <w:tcPr>
            <w:tcW w:w="1025" w:type="dxa"/>
            <w:tcBorders>
              <w:top w:val="single" w:sz="4" w:space="0" w:color="auto"/>
              <w:bottom w:val="single" w:sz="4" w:space="0" w:color="auto"/>
            </w:tcBorders>
            <w:shd w:val="clear" w:color="auto" w:fill="FFFFFF"/>
          </w:tcPr>
          <w:p w:rsidR="00A6247A" w:rsidRPr="00BF4961" w:rsidRDefault="00A6247A" w:rsidP="00A6247A">
            <w:pPr>
              <w:autoSpaceDE w:val="0"/>
              <w:autoSpaceDN w:val="0"/>
              <w:adjustRightInd w:val="0"/>
              <w:spacing w:before="0" w:line="240" w:lineRule="auto"/>
              <w:ind w:left="60" w:right="60"/>
              <w:jc w:val="right"/>
              <w:rPr>
                <w:rFonts w:ascii="Times New Roman" w:hAnsi="Times New Roman"/>
                <w:color w:val="000000"/>
              </w:rPr>
            </w:pPr>
            <w:r w:rsidRPr="00BF4961">
              <w:rPr>
                <w:rFonts w:ascii="Times New Roman" w:hAnsi="Times New Roman"/>
                <w:color w:val="000000"/>
              </w:rPr>
              <w:t>,501</w:t>
            </w:r>
            <w:r w:rsidRPr="00BF4961">
              <w:rPr>
                <w:rFonts w:ascii="Times New Roman" w:hAnsi="Times New Roman"/>
                <w:color w:val="000000"/>
                <w:vertAlign w:val="superscript"/>
              </w:rPr>
              <w:t>a</w:t>
            </w:r>
          </w:p>
        </w:tc>
        <w:tc>
          <w:tcPr>
            <w:tcW w:w="1093" w:type="dxa"/>
            <w:tcBorders>
              <w:top w:val="single" w:sz="4" w:space="0" w:color="auto"/>
              <w:bottom w:val="single" w:sz="4" w:space="0" w:color="auto"/>
            </w:tcBorders>
            <w:shd w:val="clear" w:color="auto" w:fill="FFFFFF"/>
          </w:tcPr>
          <w:p w:rsidR="00A6247A" w:rsidRPr="00BF4961" w:rsidRDefault="00A6247A" w:rsidP="00A6247A">
            <w:pPr>
              <w:autoSpaceDE w:val="0"/>
              <w:autoSpaceDN w:val="0"/>
              <w:adjustRightInd w:val="0"/>
              <w:spacing w:before="0" w:line="240" w:lineRule="auto"/>
              <w:ind w:left="60" w:right="60"/>
              <w:jc w:val="right"/>
              <w:rPr>
                <w:rFonts w:ascii="Times New Roman" w:hAnsi="Times New Roman"/>
                <w:color w:val="000000"/>
              </w:rPr>
            </w:pPr>
            <w:r w:rsidRPr="00BF4961">
              <w:rPr>
                <w:rFonts w:ascii="Times New Roman" w:hAnsi="Times New Roman"/>
                <w:color w:val="000000"/>
              </w:rPr>
              <w:t>,251</w:t>
            </w:r>
          </w:p>
        </w:tc>
        <w:tc>
          <w:tcPr>
            <w:tcW w:w="1476" w:type="dxa"/>
            <w:tcBorders>
              <w:top w:val="single" w:sz="4" w:space="0" w:color="auto"/>
              <w:bottom w:val="single" w:sz="4" w:space="0" w:color="auto"/>
            </w:tcBorders>
            <w:shd w:val="clear" w:color="auto" w:fill="FFFFFF"/>
          </w:tcPr>
          <w:p w:rsidR="00A6247A" w:rsidRPr="00BF4961" w:rsidRDefault="00A6247A" w:rsidP="00A6247A">
            <w:pPr>
              <w:autoSpaceDE w:val="0"/>
              <w:autoSpaceDN w:val="0"/>
              <w:adjustRightInd w:val="0"/>
              <w:spacing w:before="0" w:line="240" w:lineRule="auto"/>
              <w:ind w:left="60" w:right="60"/>
              <w:jc w:val="right"/>
              <w:rPr>
                <w:rFonts w:ascii="Times New Roman" w:hAnsi="Times New Roman"/>
                <w:color w:val="000000"/>
              </w:rPr>
            </w:pPr>
            <w:r w:rsidRPr="00BF4961">
              <w:rPr>
                <w:rFonts w:ascii="Times New Roman" w:hAnsi="Times New Roman"/>
                <w:color w:val="000000"/>
              </w:rPr>
              <w:t>,228</w:t>
            </w:r>
          </w:p>
        </w:tc>
        <w:tc>
          <w:tcPr>
            <w:tcW w:w="2127" w:type="dxa"/>
            <w:tcBorders>
              <w:top w:val="single" w:sz="4" w:space="0" w:color="auto"/>
              <w:bottom w:val="single" w:sz="4" w:space="0" w:color="auto"/>
            </w:tcBorders>
            <w:shd w:val="clear" w:color="auto" w:fill="FFFFFF"/>
          </w:tcPr>
          <w:p w:rsidR="00A6247A" w:rsidRPr="00BF4961" w:rsidRDefault="00A6247A" w:rsidP="00A6247A">
            <w:pPr>
              <w:autoSpaceDE w:val="0"/>
              <w:autoSpaceDN w:val="0"/>
              <w:adjustRightInd w:val="0"/>
              <w:spacing w:before="0" w:line="240" w:lineRule="auto"/>
              <w:ind w:left="60" w:right="60"/>
              <w:jc w:val="right"/>
              <w:rPr>
                <w:rFonts w:ascii="Times New Roman" w:hAnsi="Times New Roman"/>
                <w:color w:val="000000"/>
              </w:rPr>
            </w:pPr>
            <w:r w:rsidRPr="00BF4961">
              <w:rPr>
                <w:rFonts w:ascii="Times New Roman" w:hAnsi="Times New Roman"/>
                <w:color w:val="000000"/>
              </w:rPr>
              <w:t>4,431</w:t>
            </w:r>
          </w:p>
        </w:tc>
      </w:tr>
      <w:tr w:rsidR="00A6247A" w:rsidRPr="00BF4961" w:rsidTr="00A6247A">
        <w:tc>
          <w:tcPr>
            <w:tcW w:w="6521" w:type="dxa"/>
            <w:gridSpan w:val="5"/>
            <w:tcBorders>
              <w:top w:val="single" w:sz="4" w:space="0" w:color="auto"/>
            </w:tcBorders>
            <w:shd w:val="clear" w:color="auto" w:fill="FFFFFF"/>
          </w:tcPr>
          <w:p w:rsidR="00A6247A" w:rsidRPr="00BF4961" w:rsidRDefault="00A6247A" w:rsidP="00A6247A">
            <w:pPr>
              <w:autoSpaceDE w:val="0"/>
              <w:autoSpaceDN w:val="0"/>
              <w:adjustRightInd w:val="0"/>
              <w:spacing w:before="0" w:line="240" w:lineRule="auto"/>
              <w:ind w:left="60" w:right="60"/>
              <w:rPr>
                <w:rFonts w:ascii="Times New Roman" w:hAnsi="Times New Roman"/>
                <w:color w:val="000000"/>
              </w:rPr>
            </w:pPr>
          </w:p>
        </w:tc>
      </w:tr>
    </w:tbl>
    <w:p w:rsidR="00A6247A" w:rsidRDefault="00A6247A" w:rsidP="001577CE">
      <w:pPr>
        <w:pStyle w:val="HTMLPreformatted"/>
        <w:jc w:val="both"/>
        <w:rPr>
          <w:rFonts w:ascii="Times New Roman" w:hAnsi="Times New Roman" w:cs="Times New Roman"/>
          <w:color w:val="222222"/>
          <w:sz w:val="22"/>
          <w:szCs w:val="22"/>
        </w:rPr>
      </w:pPr>
    </w:p>
    <w:p w:rsidR="001577CE" w:rsidRDefault="001577CE" w:rsidP="001577CE">
      <w:pPr>
        <w:pStyle w:val="HTMLPreformatted"/>
        <w:jc w:val="both"/>
        <w:rPr>
          <w:rFonts w:ascii="Times New Roman" w:hAnsi="Times New Roman" w:cs="Times New Roman"/>
          <w:color w:val="222222"/>
          <w:sz w:val="22"/>
          <w:szCs w:val="22"/>
        </w:rPr>
      </w:pPr>
    </w:p>
    <w:p w:rsidR="001577CE" w:rsidRDefault="001577CE" w:rsidP="001577CE">
      <w:pPr>
        <w:pStyle w:val="HTMLPreformatted"/>
        <w:jc w:val="both"/>
        <w:rPr>
          <w:rFonts w:ascii="Times New Roman" w:hAnsi="Times New Roman" w:cs="Times New Roman"/>
          <w:color w:val="222222"/>
          <w:sz w:val="22"/>
          <w:szCs w:val="22"/>
        </w:rPr>
      </w:pPr>
    </w:p>
    <w:p w:rsidR="001577CE" w:rsidRDefault="001577CE" w:rsidP="001577CE">
      <w:pPr>
        <w:pStyle w:val="HTMLPreformatted"/>
        <w:jc w:val="both"/>
        <w:rPr>
          <w:rFonts w:ascii="Times New Roman" w:hAnsi="Times New Roman" w:cs="Times New Roman"/>
          <w:color w:val="222222"/>
          <w:sz w:val="22"/>
          <w:szCs w:val="22"/>
        </w:rPr>
      </w:pPr>
    </w:p>
    <w:p w:rsidR="001577CE" w:rsidRDefault="001577CE" w:rsidP="001577CE">
      <w:pPr>
        <w:pStyle w:val="HTMLPreformatted"/>
        <w:jc w:val="both"/>
        <w:rPr>
          <w:rFonts w:ascii="Times New Roman" w:hAnsi="Times New Roman" w:cs="Times New Roman"/>
          <w:color w:val="222222"/>
          <w:sz w:val="22"/>
          <w:szCs w:val="22"/>
        </w:rPr>
      </w:pPr>
    </w:p>
    <w:p w:rsidR="00A6247A" w:rsidRPr="00A6247A" w:rsidRDefault="00A6247A" w:rsidP="00A6247A">
      <w:pPr>
        <w:pStyle w:val="HTMLPreformatted"/>
        <w:jc w:val="both"/>
        <w:rPr>
          <w:rFonts w:ascii="Times New Roman" w:hAnsi="Times New Roman" w:cs="Times New Roman"/>
          <w:color w:val="222222"/>
          <w:sz w:val="22"/>
          <w:szCs w:val="22"/>
        </w:rPr>
      </w:pPr>
      <w:r>
        <w:rPr>
          <w:rFonts w:ascii="Times New Roman" w:hAnsi="Times New Roman" w:cs="Times New Roman"/>
          <w:color w:val="222222"/>
          <w:sz w:val="22"/>
          <w:szCs w:val="22"/>
        </w:rPr>
        <w:tab/>
      </w:r>
      <w:r w:rsidRPr="00A6247A">
        <w:rPr>
          <w:rFonts w:ascii="Times New Roman" w:hAnsi="Times New Roman" w:cs="Times New Roman"/>
          <w:color w:val="222222"/>
          <w:sz w:val="22"/>
          <w:szCs w:val="22"/>
        </w:rPr>
        <w:t>From the results obtained, it can be seen that online learning media is able to influence students' habits of mind. Online learning media are currently very much needed because of the limitations of face-to-face learning, so that online learning media can bridge the learning process effectively and efficiently. Based on the results of a survey conducted by researchers, students find it easy to use the Telegram application because this application is the same as using other Massanger applications. The channel feature found on Telegram is also felt by students and teachers to be more effective in providing and understanding material. In this feature the teacher can see who has seen the material that has been given and students can download the material or video material without having to stream while viewing it.</w:t>
      </w:r>
    </w:p>
    <w:p w:rsidR="00F3787C" w:rsidRDefault="00F3787C" w:rsidP="00F3787C">
      <w:pPr>
        <w:pStyle w:val="HTMLPreformatted"/>
        <w:jc w:val="both"/>
        <w:rPr>
          <w:rFonts w:ascii="Times New Roman" w:hAnsi="Times New Roman" w:cs="Times New Roman"/>
          <w:color w:val="222222"/>
          <w:sz w:val="22"/>
          <w:szCs w:val="22"/>
        </w:rPr>
      </w:pPr>
      <w:r>
        <w:rPr>
          <w:rFonts w:ascii="Times New Roman" w:hAnsi="Times New Roman" w:cs="Times New Roman"/>
          <w:color w:val="222222"/>
          <w:sz w:val="22"/>
          <w:szCs w:val="22"/>
        </w:rPr>
        <w:tab/>
      </w:r>
      <w:r w:rsidRPr="00F3787C">
        <w:rPr>
          <w:rFonts w:ascii="Times New Roman" w:hAnsi="Times New Roman" w:cs="Times New Roman"/>
          <w:color w:val="222222"/>
          <w:sz w:val="22"/>
          <w:szCs w:val="22"/>
        </w:rPr>
        <w:t>Other findings indicate the need to develop instructional media or strategies that use habits of mind indicators. One of the important things is that habits greatly influence individual success, one of which is the habits of mind (habit of thinking). Habits of mind implies that behavior requires discipline of mind that has been trained to form good habits. This can be understood because all actions that a person takes come from the consequences of habitual thinking.</w:t>
      </w:r>
    </w:p>
    <w:p w:rsidR="00F3787C" w:rsidRPr="00F3787C" w:rsidRDefault="00F3787C" w:rsidP="00F3787C">
      <w:pPr>
        <w:pStyle w:val="HTMLPreformatted"/>
        <w:numPr>
          <w:ilvl w:val="0"/>
          <w:numId w:val="5"/>
        </w:numPr>
        <w:ind w:left="284" w:hanging="284"/>
        <w:jc w:val="both"/>
        <w:rPr>
          <w:rFonts w:ascii="Times New Roman" w:hAnsi="Times New Roman" w:cs="Times New Roman"/>
          <w:b/>
          <w:color w:val="222222"/>
          <w:sz w:val="22"/>
          <w:szCs w:val="22"/>
        </w:rPr>
      </w:pPr>
      <w:r w:rsidRPr="00F3787C">
        <w:rPr>
          <w:rFonts w:ascii="Times New Roman" w:hAnsi="Times New Roman" w:cs="Times New Roman"/>
          <w:b/>
          <w:color w:val="222222"/>
          <w:sz w:val="22"/>
          <w:szCs w:val="22"/>
        </w:rPr>
        <w:t xml:space="preserve"> Conclusion</w:t>
      </w:r>
    </w:p>
    <w:p w:rsidR="00F3787C" w:rsidRPr="00F3787C" w:rsidRDefault="00F3787C" w:rsidP="00F3787C">
      <w:pPr>
        <w:pStyle w:val="HTMLPreformatted"/>
        <w:jc w:val="both"/>
        <w:rPr>
          <w:rFonts w:ascii="Times New Roman" w:hAnsi="Times New Roman" w:cs="Times New Roman"/>
          <w:color w:val="222222"/>
          <w:sz w:val="22"/>
          <w:szCs w:val="22"/>
        </w:rPr>
      </w:pPr>
      <w:r w:rsidRPr="00F3787C">
        <w:rPr>
          <w:rFonts w:ascii="Times New Roman" w:hAnsi="Times New Roman" w:cs="Times New Roman"/>
          <w:color w:val="222222"/>
          <w:sz w:val="22"/>
          <w:szCs w:val="22"/>
        </w:rPr>
        <w:t>Based on the results of data analysis, it was concluded that online learning media during the Covid-19 pandemic could affect the habits of mind of students, this was discovered by researchers after conducting a direct survey of 35 students at SMAN 1 Cilimus in the 2020/2021 school year. Online learning media using the telegram application turns out to be able to support student learning when they have to do distance learning. The important implication obtained by the writer is that thinking habits carried out continuously through various activities to explore problems support students' ability to be able to solve problems.</w:t>
      </w:r>
    </w:p>
    <w:p w:rsidR="00F3787C" w:rsidRPr="00ED41C8" w:rsidRDefault="00F3787C" w:rsidP="00ED41C8">
      <w:pPr>
        <w:pStyle w:val="HTMLPreformatted"/>
        <w:numPr>
          <w:ilvl w:val="0"/>
          <w:numId w:val="5"/>
        </w:numPr>
        <w:ind w:left="284" w:hanging="284"/>
        <w:rPr>
          <w:rFonts w:ascii="Times New Roman" w:hAnsi="Times New Roman" w:cs="Times New Roman"/>
          <w:b/>
          <w:color w:val="222222"/>
          <w:sz w:val="22"/>
          <w:szCs w:val="22"/>
        </w:rPr>
      </w:pPr>
      <w:r w:rsidRPr="00ED41C8">
        <w:rPr>
          <w:rFonts w:ascii="Times New Roman" w:hAnsi="Times New Roman" w:cs="Times New Roman"/>
          <w:b/>
          <w:color w:val="222222"/>
          <w:sz w:val="22"/>
          <w:szCs w:val="22"/>
        </w:rPr>
        <w:t>Acknowledgments</w:t>
      </w:r>
    </w:p>
    <w:p w:rsidR="00F3787C" w:rsidRPr="00F3787C" w:rsidRDefault="00F3787C" w:rsidP="00ED41C8">
      <w:pPr>
        <w:pStyle w:val="HTMLPreformatted"/>
        <w:jc w:val="both"/>
        <w:rPr>
          <w:rFonts w:ascii="Times New Roman" w:hAnsi="Times New Roman" w:cs="Times New Roman"/>
          <w:color w:val="222222"/>
          <w:sz w:val="22"/>
          <w:szCs w:val="22"/>
        </w:rPr>
      </w:pPr>
      <w:r w:rsidRPr="00ED41C8">
        <w:rPr>
          <w:rFonts w:ascii="Times New Roman" w:hAnsi="Times New Roman" w:cs="Times New Roman"/>
          <w:color w:val="222222"/>
          <w:sz w:val="22"/>
          <w:szCs w:val="22"/>
        </w:rPr>
        <w:t>The author would like to express a deep gratitude to all those who have helped the process of completing this research, namely students and teachers who have provided the opportunity to conduct the survey. Many thanks are also conveyed to the lecturers who helped guide this research, namely Dr. Dadan Dasari, M. Si. who have contributed a lot in the completion of this article.</w:t>
      </w:r>
    </w:p>
    <w:p w:rsidR="001577CE" w:rsidRDefault="001577CE" w:rsidP="00ED41C8">
      <w:pPr>
        <w:pStyle w:val="HTMLPreformatted"/>
        <w:jc w:val="both"/>
        <w:rPr>
          <w:rFonts w:ascii="Times New Roman" w:hAnsi="Times New Roman" w:cs="Times New Roman"/>
          <w:color w:val="222222"/>
          <w:sz w:val="22"/>
          <w:szCs w:val="22"/>
        </w:rPr>
      </w:pPr>
    </w:p>
    <w:p w:rsidR="001577CE" w:rsidRDefault="001577CE" w:rsidP="001577CE">
      <w:pPr>
        <w:pStyle w:val="HTMLPreformatted"/>
        <w:jc w:val="both"/>
        <w:rPr>
          <w:rFonts w:ascii="Times New Roman" w:hAnsi="Times New Roman" w:cs="Times New Roman"/>
          <w:color w:val="222222"/>
          <w:sz w:val="22"/>
          <w:szCs w:val="22"/>
        </w:rPr>
      </w:pPr>
    </w:p>
    <w:p w:rsidR="00ED41C8" w:rsidRDefault="00ED41C8" w:rsidP="001577CE">
      <w:pPr>
        <w:pStyle w:val="HTMLPreformatted"/>
        <w:jc w:val="both"/>
        <w:rPr>
          <w:rFonts w:ascii="Times New Roman" w:hAnsi="Times New Roman" w:cs="Times New Roman"/>
          <w:color w:val="222222"/>
          <w:sz w:val="22"/>
          <w:szCs w:val="22"/>
        </w:rPr>
      </w:pPr>
    </w:p>
    <w:p w:rsidR="00ED41C8" w:rsidRDefault="00ED41C8" w:rsidP="001577CE">
      <w:pPr>
        <w:pStyle w:val="HTMLPreformatted"/>
        <w:jc w:val="both"/>
        <w:rPr>
          <w:rFonts w:ascii="Times New Roman" w:hAnsi="Times New Roman" w:cs="Times New Roman"/>
          <w:color w:val="222222"/>
          <w:sz w:val="22"/>
          <w:szCs w:val="22"/>
        </w:rPr>
      </w:pPr>
    </w:p>
    <w:p w:rsidR="00ED41C8" w:rsidRDefault="00ED41C8" w:rsidP="001577CE">
      <w:pPr>
        <w:pStyle w:val="HTMLPreformatted"/>
        <w:jc w:val="both"/>
        <w:rPr>
          <w:rFonts w:ascii="Times New Roman" w:hAnsi="Times New Roman" w:cs="Times New Roman"/>
          <w:color w:val="222222"/>
          <w:sz w:val="22"/>
          <w:szCs w:val="22"/>
        </w:rPr>
      </w:pPr>
    </w:p>
    <w:p w:rsidR="00ED41C8" w:rsidRDefault="00ED41C8" w:rsidP="001577CE">
      <w:pPr>
        <w:pStyle w:val="HTMLPreformatted"/>
        <w:jc w:val="both"/>
        <w:rPr>
          <w:rFonts w:ascii="Times New Roman" w:hAnsi="Times New Roman" w:cs="Times New Roman"/>
          <w:color w:val="222222"/>
          <w:sz w:val="22"/>
          <w:szCs w:val="22"/>
        </w:rPr>
      </w:pPr>
    </w:p>
    <w:p w:rsidR="00ED41C8" w:rsidRDefault="00ED41C8" w:rsidP="001577CE">
      <w:pPr>
        <w:pStyle w:val="HTMLPreformatted"/>
        <w:jc w:val="both"/>
        <w:rPr>
          <w:rFonts w:ascii="Times New Roman" w:hAnsi="Times New Roman" w:cs="Times New Roman"/>
          <w:color w:val="222222"/>
          <w:sz w:val="22"/>
          <w:szCs w:val="22"/>
        </w:rPr>
      </w:pPr>
    </w:p>
    <w:p w:rsidR="00ED41C8" w:rsidRDefault="00ED41C8" w:rsidP="001577CE">
      <w:pPr>
        <w:pStyle w:val="HTMLPreformatted"/>
        <w:jc w:val="both"/>
        <w:rPr>
          <w:rFonts w:ascii="Times New Roman" w:hAnsi="Times New Roman" w:cs="Times New Roman"/>
          <w:color w:val="222222"/>
          <w:sz w:val="22"/>
          <w:szCs w:val="22"/>
        </w:rPr>
      </w:pPr>
    </w:p>
    <w:p w:rsidR="00ED41C8" w:rsidRDefault="00ED41C8" w:rsidP="001577CE">
      <w:pPr>
        <w:pStyle w:val="HTMLPreformatted"/>
        <w:jc w:val="both"/>
        <w:rPr>
          <w:rFonts w:ascii="Times New Roman" w:hAnsi="Times New Roman" w:cs="Times New Roman"/>
          <w:color w:val="222222"/>
          <w:sz w:val="22"/>
          <w:szCs w:val="22"/>
        </w:rPr>
      </w:pPr>
    </w:p>
    <w:p w:rsidR="00ED41C8" w:rsidRDefault="00ED41C8" w:rsidP="001577CE">
      <w:pPr>
        <w:pStyle w:val="HTMLPreformatted"/>
        <w:jc w:val="both"/>
        <w:rPr>
          <w:rFonts w:ascii="Times New Roman" w:hAnsi="Times New Roman" w:cs="Times New Roman"/>
          <w:color w:val="222222"/>
          <w:sz w:val="22"/>
          <w:szCs w:val="22"/>
        </w:rPr>
      </w:pPr>
    </w:p>
    <w:p w:rsidR="00ED41C8" w:rsidRPr="00ED41C8" w:rsidRDefault="00ED41C8" w:rsidP="00ED41C8">
      <w:pPr>
        <w:spacing w:before="0" w:line="240" w:lineRule="auto"/>
        <w:ind w:left="0"/>
        <w:rPr>
          <w:rFonts w:ascii="Times New Roman" w:hAnsi="Times New Roman" w:cs="Times New Roman"/>
          <w:b/>
        </w:rPr>
      </w:pPr>
      <w:r w:rsidRPr="00ED41C8">
        <w:rPr>
          <w:rFonts w:ascii="Times New Roman" w:hAnsi="Times New Roman" w:cs="Times New Roman"/>
          <w:b/>
        </w:rPr>
        <w:t>Reference</w:t>
      </w:r>
    </w:p>
    <w:p w:rsidR="00ED41C8" w:rsidRPr="00ED41C8" w:rsidRDefault="00ED41C8" w:rsidP="00ED41C8">
      <w:pPr>
        <w:spacing w:before="0" w:line="240" w:lineRule="auto"/>
        <w:ind w:left="284" w:hanging="284"/>
        <w:rPr>
          <w:rFonts w:ascii="Times New Roman" w:hAnsi="Times New Roman" w:cs="Times New Roman"/>
        </w:rPr>
      </w:pPr>
      <w:r w:rsidRPr="00ED41C8">
        <w:rPr>
          <w:rFonts w:ascii="Times New Roman" w:hAnsi="Times New Roman" w:cs="Times New Roman"/>
        </w:rPr>
        <w:lastRenderedPageBreak/>
        <w:t xml:space="preserve">[1] Covid19.go.id. (2020, 26 Juli). Data Sebaran Covid Indonesia. Diakses 26 Juli 2020 dari https://covid19.go.id/ </w:t>
      </w:r>
    </w:p>
    <w:p w:rsidR="00ED41C8" w:rsidRPr="00ED41C8" w:rsidRDefault="00ED41C8" w:rsidP="00ED41C8">
      <w:pPr>
        <w:spacing w:before="0" w:line="240" w:lineRule="auto"/>
        <w:ind w:left="284" w:hanging="284"/>
        <w:rPr>
          <w:rFonts w:ascii="Times New Roman" w:hAnsi="Times New Roman" w:cs="Times New Roman"/>
        </w:rPr>
      </w:pPr>
      <w:r w:rsidRPr="00ED41C8">
        <w:rPr>
          <w:rFonts w:ascii="Times New Roman" w:hAnsi="Times New Roman" w:cs="Times New Roman"/>
        </w:rPr>
        <w:t xml:space="preserve">[2] Pakpahan, Roida dan Yuni. 2020. Analisa Pemanfaatan Teknologi Informasi dalam Pembelajaran Jarak Jauh di tengah Pandemi Virus Corona Covid-19. JISAMAR Vol. 4 No. 2. </w:t>
      </w:r>
      <w:hyperlink r:id="rId6" w:history="1">
        <w:r w:rsidRPr="00ED41C8">
          <w:rPr>
            <w:rStyle w:val="Hyperlink"/>
            <w:rFonts w:ascii="Times New Roman" w:hAnsi="Times New Roman" w:cs="Times New Roman"/>
          </w:rPr>
          <w:t>http://journal.stmikjayakarta.ac.id/index.php/jisamar/article/view/181. 9 Juli 2020</w:t>
        </w:r>
      </w:hyperlink>
      <w:r w:rsidRPr="00ED41C8">
        <w:rPr>
          <w:rFonts w:ascii="Times New Roman" w:hAnsi="Times New Roman" w:cs="Times New Roman"/>
        </w:rPr>
        <w:t>.</w:t>
      </w:r>
    </w:p>
    <w:p w:rsidR="00ED41C8" w:rsidRPr="00ED41C8" w:rsidRDefault="00ED41C8" w:rsidP="00ED41C8">
      <w:pPr>
        <w:spacing w:before="0" w:line="240" w:lineRule="auto"/>
        <w:ind w:left="284" w:hanging="284"/>
        <w:rPr>
          <w:rFonts w:ascii="Times New Roman" w:hAnsi="Times New Roman" w:cs="Times New Roman"/>
        </w:rPr>
      </w:pPr>
      <w:r w:rsidRPr="00ED41C8">
        <w:rPr>
          <w:rFonts w:ascii="Times New Roman" w:hAnsi="Times New Roman" w:cs="Times New Roman"/>
        </w:rPr>
        <w:t xml:space="preserve">[3] Firman, dan Sari Rahayu. 2020. Pembelajaran Online di Tengah Pandemi Covid-19. Indonesian Journal of Educational Science (IJES) Vol. 02 No. 02. </w:t>
      </w:r>
      <w:hyperlink r:id="rId7" w:history="1">
        <w:r w:rsidRPr="00ED41C8">
          <w:rPr>
            <w:rStyle w:val="Hyperlink"/>
            <w:rFonts w:ascii="Times New Roman" w:hAnsi="Times New Roman" w:cs="Times New Roman"/>
          </w:rPr>
          <w:t>https://ojs.unsulbar.ac.id/index.php/ijes/article/view/659. 4 Juli 2020</w:t>
        </w:r>
      </w:hyperlink>
      <w:r w:rsidRPr="00ED41C8">
        <w:rPr>
          <w:rFonts w:ascii="Times New Roman" w:hAnsi="Times New Roman" w:cs="Times New Roman"/>
        </w:rPr>
        <w:t>.</w:t>
      </w:r>
    </w:p>
    <w:p w:rsidR="00ED41C8" w:rsidRPr="00ED41C8" w:rsidRDefault="00ED41C8" w:rsidP="00ED41C8">
      <w:pPr>
        <w:spacing w:before="0" w:line="240" w:lineRule="auto"/>
        <w:ind w:left="284" w:hanging="284"/>
        <w:rPr>
          <w:rFonts w:ascii="Times New Roman" w:hAnsi="Times New Roman" w:cs="Times New Roman"/>
        </w:rPr>
      </w:pPr>
      <w:r w:rsidRPr="00ED41C8">
        <w:rPr>
          <w:rFonts w:ascii="Times New Roman" w:hAnsi="Times New Roman" w:cs="Times New Roman"/>
        </w:rPr>
        <w:t xml:space="preserve">[4] Qamar, Kawakibul dan Selamet Riyadi. 2018. Efektivitas Blended Learning Menggunakan Aplikasi Telegram. At-Tajdid: Jurnal Ilmu Tarbiyah Vol. 7 No. 1. </w:t>
      </w:r>
      <w:hyperlink r:id="rId8" w:history="1">
        <w:r w:rsidRPr="00ED41C8">
          <w:rPr>
            <w:rStyle w:val="Hyperlink"/>
            <w:rFonts w:ascii="Times New Roman" w:hAnsi="Times New Roman" w:cs="Times New Roman"/>
          </w:rPr>
          <w:t>http://ejournal.stitmuhpacitan.ac.id/index.php/tajdid/article/view/121. 12 Juli 2020</w:t>
        </w:r>
      </w:hyperlink>
      <w:r w:rsidRPr="00ED41C8">
        <w:rPr>
          <w:rFonts w:ascii="Times New Roman" w:hAnsi="Times New Roman" w:cs="Times New Roman"/>
        </w:rPr>
        <w:t>.</w:t>
      </w:r>
    </w:p>
    <w:p w:rsidR="00ED41C8" w:rsidRPr="00ED41C8" w:rsidRDefault="00ED41C8" w:rsidP="00ED41C8">
      <w:pPr>
        <w:spacing w:before="0" w:line="240" w:lineRule="auto"/>
        <w:ind w:left="284" w:hanging="284"/>
        <w:rPr>
          <w:rFonts w:ascii="Times New Roman" w:hAnsi="Times New Roman" w:cs="Times New Roman"/>
        </w:rPr>
      </w:pPr>
      <w:r w:rsidRPr="00ED41C8">
        <w:rPr>
          <w:rFonts w:ascii="Times New Roman" w:hAnsi="Times New Roman" w:cs="Times New Roman"/>
        </w:rPr>
        <w:t xml:space="preserve">[5] Ramadhan, Febrian dan Setya Chendra. 2018. Pengembangan Media Pembelajaran Interaktif Matematika dengan BOT API Media Sosial Telegram di Akademi Farmasi Surabaya. </w:t>
      </w:r>
      <w:hyperlink r:id="rId9" w:history="1">
        <w:r w:rsidRPr="00ED41C8">
          <w:rPr>
            <w:rStyle w:val="Hyperlink"/>
            <w:rFonts w:ascii="Times New Roman" w:hAnsi="Times New Roman" w:cs="Times New Roman"/>
          </w:rPr>
          <w:t>https://jurnalmahasiswa.unesa.ac.id/index.php/it-edu/article/view/22508. 15 Juli 2020</w:t>
        </w:r>
      </w:hyperlink>
      <w:r w:rsidRPr="00ED41C8">
        <w:rPr>
          <w:rFonts w:ascii="Times New Roman" w:hAnsi="Times New Roman" w:cs="Times New Roman"/>
        </w:rPr>
        <w:t>.</w:t>
      </w:r>
    </w:p>
    <w:p w:rsidR="00ED41C8" w:rsidRPr="00ED41C8" w:rsidRDefault="00ED41C8" w:rsidP="00ED41C8">
      <w:pPr>
        <w:spacing w:before="0" w:line="240" w:lineRule="auto"/>
        <w:ind w:left="284" w:hanging="284"/>
        <w:rPr>
          <w:rFonts w:ascii="Times New Roman" w:hAnsi="Times New Roman" w:cs="Times New Roman"/>
        </w:rPr>
      </w:pPr>
      <w:r w:rsidRPr="00ED41C8">
        <w:rPr>
          <w:rFonts w:ascii="Times New Roman" w:hAnsi="Times New Roman" w:cs="Times New Roman"/>
        </w:rPr>
        <w:t xml:space="preserve">[6] Costa,  A.L.,  &amp;  Kallick,  B.  </w:t>
      </w:r>
      <w:r w:rsidRPr="00ED41C8">
        <w:rPr>
          <w:rFonts w:ascii="Times New Roman" w:hAnsi="Times New Roman" w:cs="Times New Roman"/>
          <w:i/>
        </w:rPr>
        <w:t>Belajar dan  Memimpin  dengan  Kebiasaan Pikiran.  16  Karakteristik  Penting untuk  Sukses</w:t>
      </w:r>
      <w:r w:rsidRPr="00ED41C8">
        <w:rPr>
          <w:rFonts w:ascii="Times New Roman" w:hAnsi="Times New Roman" w:cs="Times New Roman"/>
        </w:rPr>
        <w:t xml:space="preserve">.  Washington  DC. Association  for  Supervision  and Curriculum Development. 2012. 13 April 2020. </w:t>
      </w:r>
    </w:p>
    <w:p w:rsidR="00ED41C8" w:rsidRDefault="00ED41C8" w:rsidP="001577CE">
      <w:pPr>
        <w:pStyle w:val="HTMLPreformatted"/>
        <w:jc w:val="both"/>
        <w:rPr>
          <w:rFonts w:ascii="Times New Roman" w:hAnsi="Times New Roman" w:cs="Times New Roman"/>
          <w:color w:val="222222"/>
          <w:sz w:val="22"/>
          <w:szCs w:val="22"/>
        </w:rPr>
      </w:pPr>
    </w:p>
    <w:p w:rsidR="001577CE" w:rsidRDefault="001577CE" w:rsidP="001577CE">
      <w:pPr>
        <w:pStyle w:val="HTMLPreformatted"/>
        <w:jc w:val="both"/>
        <w:rPr>
          <w:rFonts w:ascii="Times New Roman" w:hAnsi="Times New Roman" w:cs="Times New Roman"/>
          <w:color w:val="222222"/>
          <w:sz w:val="22"/>
          <w:szCs w:val="22"/>
        </w:rPr>
      </w:pPr>
    </w:p>
    <w:p w:rsidR="001577CE" w:rsidRDefault="001577CE" w:rsidP="001577CE">
      <w:pPr>
        <w:pStyle w:val="HTMLPreformatted"/>
        <w:jc w:val="both"/>
        <w:rPr>
          <w:rFonts w:ascii="Times New Roman" w:hAnsi="Times New Roman" w:cs="Times New Roman"/>
          <w:color w:val="222222"/>
          <w:sz w:val="22"/>
          <w:szCs w:val="22"/>
        </w:rPr>
      </w:pPr>
    </w:p>
    <w:p w:rsidR="001577CE" w:rsidRDefault="001577CE" w:rsidP="001577CE">
      <w:pPr>
        <w:pStyle w:val="HTMLPreformatted"/>
        <w:jc w:val="both"/>
        <w:rPr>
          <w:rFonts w:ascii="Times New Roman" w:hAnsi="Times New Roman" w:cs="Times New Roman"/>
          <w:color w:val="222222"/>
          <w:sz w:val="22"/>
          <w:szCs w:val="22"/>
        </w:rPr>
      </w:pPr>
    </w:p>
    <w:p w:rsidR="001577CE" w:rsidRDefault="001577CE" w:rsidP="001577CE">
      <w:pPr>
        <w:pStyle w:val="HTMLPreformatted"/>
        <w:jc w:val="both"/>
        <w:rPr>
          <w:rFonts w:ascii="Times New Roman" w:hAnsi="Times New Roman" w:cs="Times New Roman"/>
          <w:color w:val="222222"/>
          <w:sz w:val="22"/>
          <w:szCs w:val="22"/>
        </w:rPr>
      </w:pPr>
    </w:p>
    <w:p w:rsidR="001577CE" w:rsidRDefault="001577CE" w:rsidP="001577CE">
      <w:pPr>
        <w:pStyle w:val="HTMLPreformatted"/>
        <w:jc w:val="both"/>
        <w:rPr>
          <w:rFonts w:ascii="Times New Roman" w:hAnsi="Times New Roman" w:cs="Times New Roman"/>
          <w:color w:val="222222"/>
          <w:sz w:val="22"/>
          <w:szCs w:val="22"/>
        </w:rPr>
      </w:pPr>
    </w:p>
    <w:p w:rsidR="001577CE" w:rsidRDefault="001577CE" w:rsidP="001577CE">
      <w:pPr>
        <w:pStyle w:val="HTMLPreformatted"/>
        <w:jc w:val="both"/>
        <w:rPr>
          <w:rFonts w:ascii="Times New Roman" w:hAnsi="Times New Roman" w:cs="Times New Roman"/>
          <w:color w:val="222222"/>
          <w:sz w:val="22"/>
          <w:szCs w:val="22"/>
        </w:rPr>
      </w:pPr>
    </w:p>
    <w:p w:rsidR="001577CE" w:rsidRDefault="001577CE" w:rsidP="001577CE">
      <w:pPr>
        <w:pStyle w:val="HTMLPreformatted"/>
        <w:jc w:val="both"/>
        <w:rPr>
          <w:rFonts w:ascii="Times New Roman" w:hAnsi="Times New Roman" w:cs="Times New Roman"/>
          <w:color w:val="222222"/>
          <w:sz w:val="22"/>
          <w:szCs w:val="22"/>
        </w:rPr>
      </w:pPr>
    </w:p>
    <w:p w:rsidR="001577CE" w:rsidRPr="00F02D27" w:rsidRDefault="001577CE" w:rsidP="001577CE">
      <w:pPr>
        <w:pStyle w:val="HTMLPreformatted"/>
        <w:jc w:val="both"/>
        <w:rPr>
          <w:rFonts w:ascii="Times New Roman" w:hAnsi="Times New Roman" w:cs="Times New Roman"/>
          <w:color w:val="222222"/>
          <w:sz w:val="22"/>
          <w:szCs w:val="22"/>
        </w:rPr>
      </w:pPr>
    </w:p>
    <w:p w:rsidR="000D71BE" w:rsidRPr="00BC6997" w:rsidRDefault="000D71BE" w:rsidP="001577CE">
      <w:pPr>
        <w:pStyle w:val="ListParagraph"/>
        <w:spacing w:before="0" w:line="240" w:lineRule="auto"/>
        <w:ind w:left="0"/>
        <w:rPr>
          <w:rFonts w:ascii="Times New Roman" w:hAnsi="Times New Roman" w:cs="Times New Roman"/>
        </w:rPr>
      </w:pPr>
    </w:p>
    <w:sectPr w:rsidR="000D71BE" w:rsidRPr="00BC6997" w:rsidSect="00515DF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91C6A"/>
    <w:multiLevelType w:val="multilevel"/>
    <w:tmpl w:val="6D6C5F2E"/>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5F8251E"/>
    <w:multiLevelType w:val="hybridMultilevel"/>
    <w:tmpl w:val="9FA65242"/>
    <w:lvl w:ilvl="0" w:tplc="DA9C2AC8">
      <w:start w:val="1"/>
      <w:numFmt w:val="decimal"/>
      <w:lvlText w:val="2.%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2">
    <w:nsid w:val="0FC059A8"/>
    <w:multiLevelType w:val="hybridMultilevel"/>
    <w:tmpl w:val="FDF0AD2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E752414"/>
    <w:multiLevelType w:val="hybridMultilevel"/>
    <w:tmpl w:val="92AE8D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72A2F68"/>
    <w:multiLevelType w:val="hybridMultilevel"/>
    <w:tmpl w:val="18E67768"/>
    <w:lvl w:ilvl="0" w:tplc="71147154">
      <w:start w:val="1"/>
      <w:numFmt w:val="decimal"/>
      <w:lvlText w:val="%1."/>
      <w:lvlJc w:val="left"/>
      <w:pPr>
        <w:ind w:left="1494" w:hanging="360"/>
      </w:pPr>
      <w:rPr>
        <w:rFonts w:hint="default"/>
        <w:b/>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822428"/>
    <w:rsid w:val="000034AB"/>
    <w:rsid w:val="000069FD"/>
    <w:rsid w:val="00046A51"/>
    <w:rsid w:val="000C2424"/>
    <w:rsid w:val="000D71BE"/>
    <w:rsid w:val="00106342"/>
    <w:rsid w:val="00121A1D"/>
    <w:rsid w:val="001577CE"/>
    <w:rsid w:val="00185881"/>
    <w:rsid w:val="001B72A4"/>
    <w:rsid w:val="001E030C"/>
    <w:rsid w:val="00236796"/>
    <w:rsid w:val="002A7CD7"/>
    <w:rsid w:val="003218BA"/>
    <w:rsid w:val="00335351"/>
    <w:rsid w:val="00354E12"/>
    <w:rsid w:val="004F4DDC"/>
    <w:rsid w:val="00515DF1"/>
    <w:rsid w:val="00553316"/>
    <w:rsid w:val="006B7C59"/>
    <w:rsid w:val="00737EA0"/>
    <w:rsid w:val="00792B37"/>
    <w:rsid w:val="007E0558"/>
    <w:rsid w:val="00822428"/>
    <w:rsid w:val="00906374"/>
    <w:rsid w:val="00A6247A"/>
    <w:rsid w:val="00AF22BB"/>
    <w:rsid w:val="00AF7B24"/>
    <w:rsid w:val="00B55491"/>
    <w:rsid w:val="00B626F7"/>
    <w:rsid w:val="00BC6997"/>
    <w:rsid w:val="00BC7A2C"/>
    <w:rsid w:val="00C54A57"/>
    <w:rsid w:val="00CD6BC5"/>
    <w:rsid w:val="00D06625"/>
    <w:rsid w:val="00D227DC"/>
    <w:rsid w:val="00D56BB7"/>
    <w:rsid w:val="00D80BF4"/>
    <w:rsid w:val="00DF6C37"/>
    <w:rsid w:val="00E348E2"/>
    <w:rsid w:val="00EA55D2"/>
    <w:rsid w:val="00ED41C8"/>
    <w:rsid w:val="00F02D27"/>
    <w:rsid w:val="00F3787C"/>
    <w:rsid w:val="00FB398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1588" w:line="360" w:lineRule="auto"/>
        <w:ind w:left="11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3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3316"/>
    <w:pPr>
      <w:ind w:left="720"/>
      <w:contextualSpacing/>
    </w:pPr>
  </w:style>
  <w:style w:type="character" w:customStyle="1" w:styleId="ListParagraphChar">
    <w:name w:val="List Paragraph Char"/>
    <w:link w:val="ListParagraph"/>
    <w:uiPriority w:val="34"/>
    <w:locked/>
    <w:rsid w:val="00553316"/>
  </w:style>
  <w:style w:type="paragraph" w:styleId="HTMLPreformatted">
    <w:name w:val="HTML Preformatted"/>
    <w:basedOn w:val="Normal"/>
    <w:link w:val="HTMLPreformattedChar"/>
    <w:uiPriority w:val="99"/>
    <w:unhideWhenUsed/>
    <w:rsid w:val="00822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jc w:val="left"/>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822428"/>
    <w:rPr>
      <w:rFonts w:ascii="Courier New" w:eastAsia="Times New Roman" w:hAnsi="Courier New" w:cs="Courier New"/>
      <w:sz w:val="20"/>
      <w:szCs w:val="20"/>
      <w:lang w:eastAsia="id-ID"/>
    </w:rPr>
  </w:style>
  <w:style w:type="paragraph" w:styleId="Title">
    <w:name w:val="Title"/>
    <w:basedOn w:val="Normal"/>
    <w:link w:val="TitleChar"/>
    <w:autoRedefine/>
    <w:qFormat/>
    <w:rsid w:val="00AF22BB"/>
    <w:pPr>
      <w:spacing w:after="567" w:line="240" w:lineRule="auto"/>
      <w:ind w:left="0"/>
      <w:jc w:val="left"/>
    </w:pPr>
    <w:rPr>
      <w:rFonts w:ascii="Times" w:eastAsia="Times New Roman" w:hAnsi="Times" w:cs="Times New Roman"/>
      <w:b/>
      <w:sz w:val="34"/>
      <w:szCs w:val="34"/>
      <w:lang w:val="en-GB"/>
    </w:rPr>
  </w:style>
  <w:style w:type="character" w:customStyle="1" w:styleId="TitleChar">
    <w:name w:val="Title Char"/>
    <w:basedOn w:val="DefaultParagraphFont"/>
    <w:link w:val="Title"/>
    <w:rsid w:val="00AF22BB"/>
    <w:rPr>
      <w:rFonts w:ascii="Times" w:eastAsia="Times New Roman" w:hAnsi="Times" w:cs="Times New Roman"/>
      <w:b/>
      <w:sz w:val="34"/>
      <w:szCs w:val="34"/>
      <w:lang w:val="en-GB"/>
    </w:rPr>
  </w:style>
  <w:style w:type="paragraph" w:customStyle="1" w:styleId="Authors">
    <w:name w:val="Authors"/>
    <w:rsid w:val="00AF22BB"/>
    <w:pPr>
      <w:spacing w:before="0" w:after="113" w:line="240" w:lineRule="auto"/>
      <w:ind w:left="1418"/>
      <w:jc w:val="left"/>
    </w:pPr>
    <w:rPr>
      <w:rFonts w:ascii="Times" w:eastAsia="Times New Roman" w:hAnsi="Times" w:cs="Times New Roman"/>
      <w:b/>
      <w:lang w:val="en-GB"/>
    </w:rPr>
  </w:style>
  <w:style w:type="paragraph" w:customStyle="1" w:styleId="Addresses">
    <w:name w:val="Addresses"/>
    <w:autoRedefine/>
    <w:rsid w:val="00AF22BB"/>
    <w:pPr>
      <w:spacing w:before="0" w:line="240" w:lineRule="auto"/>
      <w:ind w:left="1418"/>
      <w:jc w:val="left"/>
    </w:pPr>
    <w:rPr>
      <w:rFonts w:ascii="Times New Roman" w:eastAsia="Times New Roman" w:hAnsi="Times New Roman" w:cs="Times New Roman"/>
      <w:vertAlign w:val="superscript"/>
      <w:lang w:val="en-GB"/>
    </w:rPr>
  </w:style>
  <w:style w:type="character" w:styleId="Hyperlink">
    <w:name w:val="Hyperlink"/>
    <w:basedOn w:val="DefaultParagraphFont"/>
    <w:uiPriority w:val="99"/>
    <w:unhideWhenUsed/>
    <w:rsid w:val="00AF22BB"/>
    <w:rPr>
      <w:color w:val="0000FF" w:themeColor="hyperlink"/>
      <w:u w:val="single"/>
    </w:rPr>
  </w:style>
  <w:style w:type="paragraph" w:customStyle="1" w:styleId="Subsubsection">
    <w:name w:val="Subsubsection"/>
    <w:next w:val="Normal"/>
    <w:rsid w:val="00BC6997"/>
    <w:pPr>
      <w:numPr>
        <w:ilvl w:val="2"/>
        <w:numId w:val="2"/>
      </w:numPr>
      <w:spacing w:before="240" w:line="240" w:lineRule="auto"/>
      <w:ind w:firstLine="0"/>
      <w:jc w:val="left"/>
    </w:pPr>
    <w:rPr>
      <w:rFonts w:ascii="Times" w:eastAsia="Times New Roman" w:hAnsi="Times" w:cs="Times New Roman"/>
      <w:i/>
      <w:iCs/>
      <w:color w:val="000000"/>
    </w:rPr>
  </w:style>
  <w:style w:type="paragraph" w:customStyle="1" w:styleId="Section">
    <w:name w:val="Section"/>
    <w:next w:val="Normal"/>
    <w:rsid w:val="00BC6997"/>
    <w:pPr>
      <w:numPr>
        <w:numId w:val="2"/>
      </w:numPr>
      <w:spacing w:before="240" w:line="240" w:lineRule="auto"/>
      <w:jc w:val="left"/>
    </w:pPr>
    <w:rPr>
      <w:rFonts w:ascii="Times" w:eastAsia="Times New Roman" w:hAnsi="Times" w:cs="Times New Roman"/>
      <w:b/>
      <w:iCs/>
      <w:color w:val="000000"/>
      <w:lang w:val="en-GB"/>
    </w:rPr>
  </w:style>
  <w:style w:type="paragraph" w:customStyle="1" w:styleId="Subsection">
    <w:name w:val="Subsection"/>
    <w:next w:val="Normal"/>
    <w:rsid w:val="00BC6997"/>
    <w:pPr>
      <w:numPr>
        <w:ilvl w:val="1"/>
        <w:numId w:val="2"/>
      </w:numPr>
      <w:spacing w:before="240" w:line="240" w:lineRule="auto"/>
      <w:jc w:val="left"/>
    </w:pPr>
    <w:rPr>
      <w:rFonts w:ascii="Times" w:eastAsia="Times New Roman" w:hAnsi="Times" w:cs="Times New Roman"/>
      <w:iCs/>
      <w:color w:val="000000"/>
      <w:lang w:val="en-GB"/>
    </w:rPr>
  </w:style>
  <w:style w:type="paragraph" w:customStyle="1" w:styleId="Bodytext">
    <w:name w:val="Bodytext"/>
    <w:next w:val="Normal"/>
    <w:rsid w:val="00AF7B24"/>
    <w:pPr>
      <w:spacing w:before="0" w:line="240" w:lineRule="auto"/>
      <w:ind w:left="0"/>
    </w:pPr>
    <w:rPr>
      <w:rFonts w:ascii="Times" w:eastAsia="Times New Roman" w:hAnsi="Times" w:cs="Times New Roman"/>
      <w:iCs/>
      <w:color w:val="000000"/>
      <w:lang w:val="en-US"/>
    </w:rPr>
  </w:style>
  <w:style w:type="paragraph" w:customStyle="1" w:styleId="Abstract">
    <w:name w:val="Abstract"/>
    <w:next w:val="Section"/>
    <w:rsid w:val="00B626F7"/>
    <w:pPr>
      <w:spacing w:before="0" w:after="454" w:line="240" w:lineRule="auto"/>
      <w:ind w:left="1418"/>
    </w:pPr>
    <w:rPr>
      <w:rFonts w:ascii="Times" w:eastAsia="Times New Roman" w:hAnsi="Times" w:cs="Times New Roman"/>
      <w:color w:val="000000"/>
      <w:sz w:val="20"/>
      <w:szCs w:val="20"/>
      <w:lang w:val="en-GB"/>
    </w:rPr>
  </w:style>
</w:styles>
</file>

<file path=word/webSettings.xml><?xml version="1.0" encoding="utf-8"?>
<w:webSettings xmlns:r="http://schemas.openxmlformats.org/officeDocument/2006/relationships" xmlns:w="http://schemas.openxmlformats.org/wordprocessingml/2006/main">
  <w:divs>
    <w:div w:id="13772322">
      <w:bodyDiv w:val="1"/>
      <w:marLeft w:val="0"/>
      <w:marRight w:val="0"/>
      <w:marTop w:val="0"/>
      <w:marBottom w:val="0"/>
      <w:divBdr>
        <w:top w:val="none" w:sz="0" w:space="0" w:color="auto"/>
        <w:left w:val="none" w:sz="0" w:space="0" w:color="auto"/>
        <w:bottom w:val="none" w:sz="0" w:space="0" w:color="auto"/>
        <w:right w:val="none" w:sz="0" w:space="0" w:color="auto"/>
      </w:divBdr>
      <w:divsChild>
        <w:div w:id="2112360896">
          <w:marLeft w:val="0"/>
          <w:marRight w:val="0"/>
          <w:marTop w:val="0"/>
          <w:marBottom w:val="0"/>
          <w:divBdr>
            <w:top w:val="none" w:sz="0" w:space="0" w:color="auto"/>
            <w:left w:val="none" w:sz="0" w:space="0" w:color="auto"/>
            <w:bottom w:val="none" w:sz="0" w:space="0" w:color="auto"/>
            <w:right w:val="none" w:sz="0" w:space="0" w:color="auto"/>
          </w:divBdr>
          <w:divsChild>
            <w:div w:id="2056850910">
              <w:marLeft w:val="0"/>
              <w:marRight w:val="0"/>
              <w:marTop w:val="0"/>
              <w:marBottom w:val="0"/>
              <w:divBdr>
                <w:top w:val="none" w:sz="0" w:space="0" w:color="auto"/>
                <w:left w:val="none" w:sz="0" w:space="0" w:color="auto"/>
                <w:bottom w:val="none" w:sz="0" w:space="0" w:color="auto"/>
                <w:right w:val="none" w:sz="0" w:space="0" w:color="auto"/>
              </w:divBdr>
              <w:divsChild>
                <w:div w:id="981428875">
                  <w:marLeft w:val="-240"/>
                  <w:marRight w:val="-240"/>
                  <w:marTop w:val="0"/>
                  <w:marBottom w:val="0"/>
                  <w:divBdr>
                    <w:top w:val="none" w:sz="0" w:space="0" w:color="auto"/>
                    <w:left w:val="none" w:sz="0" w:space="0" w:color="auto"/>
                    <w:bottom w:val="none" w:sz="0" w:space="0" w:color="auto"/>
                    <w:right w:val="none" w:sz="0" w:space="0" w:color="auto"/>
                  </w:divBdr>
                  <w:divsChild>
                    <w:div w:id="169370919">
                      <w:marLeft w:val="0"/>
                      <w:marRight w:val="0"/>
                      <w:marTop w:val="0"/>
                      <w:marBottom w:val="0"/>
                      <w:divBdr>
                        <w:top w:val="none" w:sz="0" w:space="0" w:color="auto"/>
                        <w:left w:val="none" w:sz="0" w:space="0" w:color="auto"/>
                        <w:bottom w:val="none" w:sz="0" w:space="0" w:color="auto"/>
                        <w:right w:val="none" w:sz="0" w:space="0" w:color="auto"/>
                      </w:divBdr>
                      <w:divsChild>
                        <w:div w:id="622929452">
                          <w:marLeft w:val="0"/>
                          <w:marRight w:val="0"/>
                          <w:marTop w:val="0"/>
                          <w:marBottom w:val="0"/>
                          <w:divBdr>
                            <w:top w:val="none" w:sz="0" w:space="0" w:color="auto"/>
                            <w:left w:val="none" w:sz="0" w:space="0" w:color="auto"/>
                            <w:bottom w:val="none" w:sz="0" w:space="0" w:color="auto"/>
                            <w:right w:val="none" w:sz="0" w:space="0" w:color="auto"/>
                          </w:divBdr>
                        </w:div>
                        <w:div w:id="175534208">
                          <w:marLeft w:val="0"/>
                          <w:marRight w:val="0"/>
                          <w:marTop w:val="0"/>
                          <w:marBottom w:val="0"/>
                          <w:divBdr>
                            <w:top w:val="none" w:sz="0" w:space="0" w:color="auto"/>
                            <w:left w:val="none" w:sz="0" w:space="0" w:color="auto"/>
                            <w:bottom w:val="none" w:sz="0" w:space="0" w:color="auto"/>
                            <w:right w:val="none" w:sz="0" w:space="0" w:color="auto"/>
                          </w:divBdr>
                          <w:divsChild>
                            <w:div w:id="1888372911">
                              <w:marLeft w:val="165"/>
                              <w:marRight w:val="165"/>
                              <w:marTop w:val="0"/>
                              <w:marBottom w:val="0"/>
                              <w:divBdr>
                                <w:top w:val="none" w:sz="0" w:space="0" w:color="auto"/>
                                <w:left w:val="none" w:sz="0" w:space="0" w:color="auto"/>
                                <w:bottom w:val="none" w:sz="0" w:space="0" w:color="auto"/>
                                <w:right w:val="none" w:sz="0" w:space="0" w:color="auto"/>
                              </w:divBdr>
                              <w:divsChild>
                                <w:div w:id="1929346800">
                                  <w:marLeft w:val="0"/>
                                  <w:marRight w:val="0"/>
                                  <w:marTop w:val="0"/>
                                  <w:marBottom w:val="0"/>
                                  <w:divBdr>
                                    <w:top w:val="none" w:sz="0" w:space="0" w:color="auto"/>
                                    <w:left w:val="none" w:sz="0" w:space="0" w:color="auto"/>
                                    <w:bottom w:val="none" w:sz="0" w:space="0" w:color="auto"/>
                                    <w:right w:val="none" w:sz="0" w:space="0" w:color="auto"/>
                                  </w:divBdr>
                                  <w:divsChild>
                                    <w:div w:id="945223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09787">
      <w:bodyDiv w:val="1"/>
      <w:marLeft w:val="0"/>
      <w:marRight w:val="0"/>
      <w:marTop w:val="0"/>
      <w:marBottom w:val="0"/>
      <w:divBdr>
        <w:top w:val="none" w:sz="0" w:space="0" w:color="auto"/>
        <w:left w:val="none" w:sz="0" w:space="0" w:color="auto"/>
        <w:bottom w:val="none" w:sz="0" w:space="0" w:color="auto"/>
        <w:right w:val="none" w:sz="0" w:space="0" w:color="auto"/>
      </w:divBdr>
    </w:div>
    <w:div w:id="275867467">
      <w:bodyDiv w:val="1"/>
      <w:marLeft w:val="0"/>
      <w:marRight w:val="0"/>
      <w:marTop w:val="0"/>
      <w:marBottom w:val="0"/>
      <w:divBdr>
        <w:top w:val="none" w:sz="0" w:space="0" w:color="auto"/>
        <w:left w:val="none" w:sz="0" w:space="0" w:color="auto"/>
        <w:bottom w:val="none" w:sz="0" w:space="0" w:color="auto"/>
        <w:right w:val="none" w:sz="0" w:space="0" w:color="auto"/>
      </w:divBdr>
      <w:divsChild>
        <w:div w:id="1266307398">
          <w:marLeft w:val="0"/>
          <w:marRight w:val="0"/>
          <w:marTop w:val="0"/>
          <w:marBottom w:val="0"/>
          <w:divBdr>
            <w:top w:val="none" w:sz="0" w:space="0" w:color="auto"/>
            <w:left w:val="none" w:sz="0" w:space="0" w:color="auto"/>
            <w:bottom w:val="none" w:sz="0" w:space="0" w:color="auto"/>
            <w:right w:val="none" w:sz="0" w:space="0" w:color="auto"/>
          </w:divBdr>
        </w:div>
      </w:divsChild>
    </w:div>
    <w:div w:id="583104252">
      <w:bodyDiv w:val="1"/>
      <w:marLeft w:val="0"/>
      <w:marRight w:val="0"/>
      <w:marTop w:val="0"/>
      <w:marBottom w:val="0"/>
      <w:divBdr>
        <w:top w:val="none" w:sz="0" w:space="0" w:color="auto"/>
        <w:left w:val="none" w:sz="0" w:space="0" w:color="auto"/>
        <w:bottom w:val="none" w:sz="0" w:space="0" w:color="auto"/>
        <w:right w:val="none" w:sz="0" w:space="0" w:color="auto"/>
      </w:divBdr>
    </w:div>
    <w:div w:id="664279871">
      <w:bodyDiv w:val="1"/>
      <w:marLeft w:val="0"/>
      <w:marRight w:val="0"/>
      <w:marTop w:val="0"/>
      <w:marBottom w:val="0"/>
      <w:divBdr>
        <w:top w:val="none" w:sz="0" w:space="0" w:color="auto"/>
        <w:left w:val="none" w:sz="0" w:space="0" w:color="auto"/>
        <w:bottom w:val="none" w:sz="0" w:space="0" w:color="auto"/>
        <w:right w:val="none" w:sz="0" w:space="0" w:color="auto"/>
      </w:divBdr>
    </w:div>
    <w:div w:id="684668315">
      <w:bodyDiv w:val="1"/>
      <w:marLeft w:val="0"/>
      <w:marRight w:val="0"/>
      <w:marTop w:val="0"/>
      <w:marBottom w:val="0"/>
      <w:divBdr>
        <w:top w:val="none" w:sz="0" w:space="0" w:color="auto"/>
        <w:left w:val="none" w:sz="0" w:space="0" w:color="auto"/>
        <w:bottom w:val="none" w:sz="0" w:space="0" w:color="auto"/>
        <w:right w:val="none" w:sz="0" w:space="0" w:color="auto"/>
      </w:divBdr>
    </w:div>
    <w:div w:id="865602949">
      <w:bodyDiv w:val="1"/>
      <w:marLeft w:val="0"/>
      <w:marRight w:val="0"/>
      <w:marTop w:val="0"/>
      <w:marBottom w:val="0"/>
      <w:divBdr>
        <w:top w:val="none" w:sz="0" w:space="0" w:color="auto"/>
        <w:left w:val="none" w:sz="0" w:space="0" w:color="auto"/>
        <w:bottom w:val="none" w:sz="0" w:space="0" w:color="auto"/>
        <w:right w:val="none" w:sz="0" w:space="0" w:color="auto"/>
      </w:divBdr>
    </w:div>
    <w:div w:id="1196429968">
      <w:bodyDiv w:val="1"/>
      <w:marLeft w:val="0"/>
      <w:marRight w:val="0"/>
      <w:marTop w:val="0"/>
      <w:marBottom w:val="0"/>
      <w:divBdr>
        <w:top w:val="none" w:sz="0" w:space="0" w:color="auto"/>
        <w:left w:val="none" w:sz="0" w:space="0" w:color="auto"/>
        <w:bottom w:val="none" w:sz="0" w:space="0" w:color="auto"/>
        <w:right w:val="none" w:sz="0" w:space="0" w:color="auto"/>
      </w:divBdr>
    </w:div>
    <w:div w:id="1302152927">
      <w:bodyDiv w:val="1"/>
      <w:marLeft w:val="0"/>
      <w:marRight w:val="0"/>
      <w:marTop w:val="0"/>
      <w:marBottom w:val="0"/>
      <w:divBdr>
        <w:top w:val="none" w:sz="0" w:space="0" w:color="auto"/>
        <w:left w:val="none" w:sz="0" w:space="0" w:color="auto"/>
        <w:bottom w:val="none" w:sz="0" w:space="0" w:color="auto"/>
        <w:right w:val="none" w:sz="0" w:space="0" w:color="auto"/>
      </w:divBdr>
    </w:div>
    <w:div w:id="1490049506">
      <w:bodyDiv w:val="1"/>
      <w:marLeft w:val="0"/>
      <w:marRight w:val="0"/>
      <w:marTop w:val="0"/>
      <w:marBottom w:val="0"/>
      <w:divBdr>
        <w:top w:val="none" w:sz="0" w:space="0" w:color="auto"/>
        <w:left w:val="none" w:sz="0" w:space="0" w:color="auto"/>
        <w:bottom w:val="none" w:sz="0" w:space="0" w:color="auto"/>
        <w:right w:val="none" w:sz="0" w:space="0" w:color="auto"/>
      </w:divBdr>
    </w:div>
    <w:div w:id="1587377867">
      <w:bodyDiv w:val="1"/>
      <w:marLeft w:val="0"/>
      <w:marRight w:val="0"/>
      <w:marTop w:val="0"/>
      <w:marBottom w:val="0"/>
      <w:divBdr>
        <w:top w:val="none" w:sz="0" w:space="0" w:color="auto"/>
        <w:left w:val="none" w:sz="0" w:space="0" w:color="auto"/>
        <w:bottom w:val="none" w:sz="0" w:space="0" w:color="auto"/>
        <w:right w:val="none" w:sz="0" w:space="0" w:color="auto"/>
      </w:divBdr>
    </w:div>
    <w:div w:id="1596548568">
      <w:bodyDiv w:val="1"/>
      <w:marLeft w:val="0"/>
      <w:marRight w:val="0"/>
      <w:marTop w:val="0"/>
      <w:marBottom w:val="0"/>
      <w:divBdr>
        <w:top w:val="none" w:sz="0" w:space="0" w:color="auto"/>
        <w:left w:val="none" w:sz="0" w:space="0" w:color="auto"/>
        <w:bottom w:val="none" w:sz="0" w:space="0" w:color="auto"/>
        <w:right w:val="none" w:sz="0" w:space="0" w:color="auto"/>
      </w:divBdr>
    </w:div>
    <w:div w:id="1617104983">
      <w:bodyDiv w:val="1"/>
      <w:marLeft w:val="0"/>
      <w:marRight w:val="0"/>
      <w:marTop w:val="0"/>
      <w:marBottom w:val="0"/>
      <w:divBdr>
        <w:top w:val="none" w:sz="0" w:space="0" w:color="auto"/>
        <w:left w:val="none" w:sz="0" w:space="0" w:color="auto"/>
        <w:bottom w:val="none" w:sz="0" w:space="0" w:color="auto"/>
        <w:right w:val="none" w:sz="0" w:space="0" w:color="auto"/>
      </w:divBdr>
    </w:div>
    <w:div w:id="1740247615">
      <w:bodyDiv w:val="1"/>
      <w:marLeft w:val="0"/>
      <w:marRight w:val="0"/>
      <w:marTop w:val="0"/>
      <w:marBottom w:val="0"/>
      <w:divBdr>
        <w:top w:val="none" w:sz="0" w:space="0" w:color="auto"/>
        <w:left w:val="none" w:sz="0" w:space="0" w:color="auto"/>
        <w:bottom w:val="none" w:sz="0" w:space="0" w:color="auto"/>
        <w:right w:val="none" w:sz="0" w:space="0" w:color="auto"/>
      </w:divBdr>
    </w:div>
    <w:div w:id="1780754522">
      <w:bodyDiv w:val="1"/>
      <w:marLeft w:val="0"/>
      <w:marRight w:val="0"/>
      <w:marTop w:val="0"/>
      <w:marBottom w:val="0"/>
      <w:divBdr>
        <w:top w:val="none" w:sz="0" w:space="0" w:color="auto"/>
        <w:left w:val="none" w:sz="0" w:space="0" w:color="auto"/>
        <w:bottom w:val="none" w:sz="0" w:space="0" w:color="auto"/>
        <w:right w:val="none" w:sz="0" w:space="0" w:color="auto"/>
      </w:divBdr>
    </w:div>
    <w:div w:id="1912427006">
      <w:bodyDiv w:val="1"/>
      <w:marLeft w:val="0"/>
      <w:marRight w:val="0"/>
      <w:marTop w:val="0"/>
      <w:marBottom w:val="0"/>
      <w:divBdr>
        <w:top w:val="none" w:sz="0" w:space="0" w:color="auto"/>
        <w:left w:val="none" w:sz="0" w:space="0" w:color="auto"/>
        <w:bottom w:val="none" w:sz="0" w:space="0" w:color="auto"/>
        <w:right w:val="none" w:sz="0" w:space="0" w:color="auto"/>
      </w:divBdr>
    </w:div>
    <w:div w:id="2085488843">
      <w:bodyDiv w:val="1"/>
      <w:marLeft w:val="0"/>
      <w:marRight w:val="0"/>
      <w:marTop w:val="0"/>
      <w:marBottom w:val="0"/>
      <w:divBdr>
        <w:top w:val="none" w:sz="0" w:space="0" w:color="auto"/>
        <w:left w:val="none" w:sz="0" w:space="0" w:color="auto"/>
        <w:bottom w:val="none" w:sz="0" w:space="0" w:color="auto"/>
        <w:right w:val="none" w:sz="0" w:space="0" w:color="auto"/>
      </w:divBdr>
    </w:div>
    <w:div w:id="2099708418">
      <w:bodyDiv w:val="1"/>
      <w:marLeft w:val="0"/>
      <w:marRight w:val="0"/>
      <w:marTop w:val="0"/>
      <w:marBottom w:val="0"/>
      <w:divBdr>
        <w:top w:val="none" w:sz="0" w:space="0" w:color="auto"/>
        <w:left w:val="none" w:sz="0" w:space="0" w:color="auto"/>
        <w:bottom w:val="none" w:sz="0" w:space="0" w:color="auto"/>
        <w:right w:val="none" w:sz="0" w:space="0" w:color="auto"/>
      </w:divBdr>
    </w:div>
    <w:div w:id="212526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journal.stitmuhpacitan.ac.id/index.php/tajdid/article/view/121.%2012%20Juli%202020" TargetMode="External"/><Relationship Id="rId3" Type="http://schemas.openxmlformats.org/officeDocument/2006/relationships/settings" Target="settings.xml"/><Relationship Id="rId7" Type="http://schemas.openxmlformats.org/officeDocument/2006/relationships/hyperlink" Target="https://ojs.unsulbar.ac.id/index.php/ijes/article/view/659.%204%20Juli%20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ournal.stmikjayakarta.ac.id/index.php/jisamar/article/view/181.%209%20Juli%202020" TargetMode="External"/><Relationship Id="rId11" Type="http://schemas.openxmlformats.org/officeDocument/2006/relationships/theme" Target="theme/theme1.xml"/><Relationship Id="rId5" Type="http://schemas.openxmlformats.org/officeDocument/2006/relationships/hyperlink" Target="mailto:*vinanovianti07@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urnalmahasiswa.unesa.ac.id/index.php/it-edu/article/view/22508.%2015%20Juli%20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5</Pages>
  <Words>2215</Words>
  <Characters>12630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user pc</cp:lastModifiedBy>
  <cp:revision>10</cp:revision>
  <dcterms:created xsi:type="dcterms:W3CDTF">2020-08-03T15:42:00Z</dcterms:created>
  <dcterms:modified xsi:type="dcterms:W3CDTF">2020-08-18T11:34:00Z</dcterms:modified>
</cp:coreProperties>
</file>