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13C" w:rsidRPr="00093081" w:rsidRDefault="004B7C1C">
      <w:pPr>
        <w:pBdr>
          <w:top w:val="nil"/>
          <w:left w:val="nil"/>
          <w:bottom w:val="nil"/>
          <w:right w:val="nil"/>
          <w:between w:val="nil"/>
        </w:pBdr>
        <w:spacing w:before="1588" w:after="567"/>
        <w:rPr>
          <w:b/>
          <w:color w:val="000000"/>
          <w:sz w:val="34"/>
          <w:szCs w:val="34"/>
        </w:rPr>
      </w:pPr>
      <w:r>
        <w:rPr>
          <w:b/>
          <w:color w:val="000000"/>
          <w:sz w:val="34"/>
          <w:szCs w:val="34"/>
        </w:rPr>
        <w:t>C</w:t>
      </w:r>
      <w:r w:rsidRPr="00093081">
        <w:rPr>
          <w:b/>
          <w:color w:val="000000"/>
          <w:sz w:val="34"/>
          <w:szCs w:val="34"/>
        </w:rPr>
        <w:t>alculator-assisted mathematics learning</w:t>
      </w:r>
      <w:r w:rsidR="008D1005">
        <w:rPr>
          <w:b/>
          <w:color w:val="000000"/>
          <w:sz w:val="34"/>
          <w:szCs w:val="34"/>
          <w:lang w:val="id-ID"/>
        </w:rPr>
        <w:t xml:space="preserve"> enrichment</w:t>
      </w:r>
      <w:r w:rsidRPr="00093081">
        <w:rPr>
          <w:b/>
          <w:color w:val="000000"/>
          <w:sz w:val="34"/>
          <w:szCs w:val="34"/>
        </w:rPr>
        <w:t xml:space="preserve"> model design for grade 8 junior high school students </w:t>
      </w:r>
    </w:p>
    <w:p w:rsidR="00F8713C" w:rsidRPr="004B7C1C" w:rsidRDefault="00ED7F97">
      <w:pPr>
        <w:widowControl/>
        <w:pBdr>
          <w:top w:val="nil"/>
          <w:left w:val="nil"/>
          <w:bottom w:val="nil"/>
          <w:right w:val="nil"/>
          <w:between w:val="nil"/>
        </w:pBdr>
        <w:spacing w:after="113"/>
        <w:ind w:left="1418"/>
        <w:rPr>
          <w:rFonts w:eastAsia="Times"/>
          <w:b/>
          <w:color w:val="000000"/>
          <w:sz w:val="22"/>
          <w:vertAlign w:val="superscript"/>
        </w:rPr>
      </w:pPr>
      <w:r w:rsidRPr="004B7C1C">
        <w:rPr>
          <w:rFonts w:eastAsia="Times"/>
          <w:b/>
          <w:color w:val="000000"/>
          <w:sz w:val="22"/>
        </w:rPr>
        <w:t>C M S Sumantri</w:t>
      </w:r>
      <w:r w:rsidRPr="004B7C1C">
        <w:rPr>
          <w:rFonts w:eastAsia="Times"/>
          <w:b/>
          <w:color w:val="000000"/>
          <w:sz w:val="22"/>
          <w:vertAlign w:val="superscript"/>
        </w:rPr>
        <w:t>1*</w:t>
      </w:r>
      <w:r w:rsidRPr="004B7C1C">
        <w:rPr>
          <w:rFonts w:eastAsia="Times"/>
          <w:b/>
          <w:color w:val="000000"/>
          <w:sz w:val="22"/>
        </w:rPr>
        <w:t>, Sugiman</w:t>
      </w:r>
      <w:r w:rsidRPr="004B7C1C">
        <w:rPr>
          <w:rFonts w:eastAsia="Times"/>
          <w:b/>
          <w:color w:val="000000"/>
          <w:sz w:val="22"/>
          <w:vertAlign w:val="superscript"/>
        </w:rPr>
        <w:t>2</w:t>
      </w:r>
      <w:r w:rsidRPr="004B7C1C">
        <w:rPr>
          <w:rFonts w:eastAsia="Times"/>
          <w:b/>
          <w:color w:val="000000"/>
          <w:sz w:val="22"/>
        </w:rPr>
        <w:t>, H Retnawati</w:t>
      </w:r>
      <w:r w:rsidRPr="004B7C1C">
        <w:rPr>
          <w:rFonts w:eastAsia="Times"/>
          <w:b/>
          <w:color w:val="000000"/>
          <w:sz w:val="22"/>
          <w:vertAlign w:val="superscript"/>
        </w:rPr>
        <w:t>2</w:t>
      </w:r>
    </w:p>
    <w:p w:rsidR="004B7C1C" w:rsidRDefault="004B7C1C" w:rsidP="004B7C1C">
      <w:pPr>
        <w:pStyle w:val="Addresses"/>
        <w:rPr>
          <w:vertAlign w:val="baseline"/>
          <w:lang w:val="id-ID"/>
        </w:rPr>
      </w:pPr>
      <w:r>
        <w:rPr>
          <w:lang w:val="id-ID"/>
        </w:rPr>
        <w:t xml:space="preserve">1 </w:t>
      </w:r>
      <w:r>
        <w:rPr>
          <w:vertAlign w:val="baseline"/>
          <w:lang w:val="id-ID"/>
        </w:rPr>
        <w:t>Postgraduate of Mathematics Education, Universitas Negeri Yogyakarta, Indonesia</w:t>
      </w:r>
    </w:p>
    <w:p w:rsidR="004B7C1C" w:rsidRPr="008958B1" w:rsidRDefault="004B7C1C" w:rsidP="004B7C1C">
      <w:pPr>
        <w:pStyle w:val="Addresses"/>
        <w:rPr>
          <w:vertAlign w:val="baseline"/>
          <w:lang w:val="id-ID"/>
        </w:rPr>
      </w:pPr>
      <w:r>
        <w:rPr>
          <w:lang w:val="id-ID"/>
        </w:rPr>
        <w:t xml:space="preserve">2 </w:t>
      </w:r>
      <w:r>
        <w:rPr>
          <w:vertAlign w:val="baseline"/>
          <w:lang w:val="id-ID"/>
        </w:rPr>
        <w:t>Department of Mathematics Education, Faculty of Mathematics and Science, Universitas Negeri Yogyakarta, Indonesia</w:t>
      </w:r>
    </w:p>
    <w:p w:rsidR="00F8713C" w:rsidRPr="00093081" w:rsidRDefault="00F8713C">
      <w:pPr>
        <w:widowControl/>
        <w:pBdr>
          <w:top w:val="nil"/>
          <w:left w:val="nil"/>
          <w:bottom w:val="nil"/>
          <w:right w:val="nil"/>
          <w:between w:val="nil"/>
        </w:pBdr>
        <w:ind w:left="1418"/>
        <w:rPr>
          <w:rFonts w:ascii="Times" w:eastAsia="Times" w:hAnsi="Times" w:cs="Times"/>
          <w:color w:val="000000"/>
          <w:sz w:val="22"/>
        </w:rPr>
      </w:pPr>
    </w:p>
    <w:p w:rsidR="00F8713C" w:rsidRPr="004B7C1C" w:rsidRDefault="00ED7F97">
      <w:pPr>
        <w:widowControl/>
        <w:pBdr>
          <w:top w:val="nil"/>
          <w:left w:val="nil"/>
          <w:bottom w:val="nil"/>
          <w:right w:val="nil"/>
          <w:between w:val="nil"/>
        </w:pBdr>
        <w:spacing w:after="240"/>
        <w:ind w:left="1418"/>
        <w:rPr>
          <w:rFonts w:eastAsia="Times"/>
          <w:color w:val="000000"/>
          <w:sz w:val="22"/>
        </w:rPr>
      </w:pPr>
      <w:r w:rsidRPr="004B7C1C">
        <w:rPr>
          <w:rFonts w:eastAsia="Times"/>
          <w:color w:val="000000"/>
          <w:sz w:val="22"/>
        </w:rPr>
        <w:t>*Corresponding author: cahyamssumantri@gmail.com</w:t>
      </w:r>
    </w:p>
    <w:p w:rsidR="00F8713C" w:rsidRPr="00093081" w:rsidRDefault="00ED7F97">
      <w:pPr>
        <w:ind w:left="1418" w:right="79"/>
        <w:jc w:val="both"/>
        <w:rPr>
          <w:sz w:val="20"/>
        </w:rPr>
      </w:pPr>
      <w:r w:rsidRPr="00093081">
        <w:rPr>
          <w:b/>
          <w:sz w:val="20"/>
        </w:rPr>
        <w:t xml:space="preserve">Abstract. </w:t>
      </w:r>
      <w:r w:rsidR="00B35C21" w:rsidRPr="00B35C21">
        <w:rPr>
          <w:sz w:val="20"/>
        </w:rPr>
        <w:t>Enrichment</w:t>
      </w:r>
      <w:r w:rsidRPr="00093081">
        <w:rPr>
          <w:sz w:val="20"/>
        </w:rPr>
        <w:t xml:space="preserve"> learning is given to students who have completed mastering the competence of a material by providing additional learning activities that contain activities, one of which is problem solving. The use of technology in learning is one way to attract students'</w:t>
      </w:r>
      <w:r w:rsidRPr="00093081">
        <w:rPr>
          <w:sz w:val="20"/>
        </w:rPr>
        <w:t xml:space="preserve"> attention and motivation to further explore the material being studied. One form of this technology is the calculator, where </w:t>
      </w:r>
      <w:r w:rsidRPr="00093081">
        <w:rPr>
          <w:sz w:val="20"/>
        </w:rPr>
        <w:t>a</w:t>
      </w:r>
      <w:r w:rsidRPr="00093081">
        <w:rPr>
          <w:sz w:val="20"/>
        </w:rPr>
        <w:t xml:space="preserve"> more sophisticated technology will have an effect on the calculator function itself</w:t>
      </w:r>
      <w:r w:rsidRPr="00093081">
        <w:rPr>
          <w:sz w:val="20"/>
        </w:rPr>
        <w:t>. I</w:t>
      </w:r>
      <w:r w:rsidRPr="00093081">
        <w:rPr>
          <w:sz w:val="20"/>
        </w:rPr>
        <w:t>nitially</w:t>
      </w:r>
      <w:r w:rsidRPr="00093081">
        <w:rPr>
          <w:sz w:val="20"/>
        </w:rPr>
        <w:t xml:space="preserve"> used</w:t>
      </w:r>
      <w:r w:rsidRPr="00093081">
        <w:rPr>
          <w:sz w:val="20"/>
        </w:rPr>
        <w:t xml:space="preserve"> only for basic calculations,</w:t>
      </w:r>
      <w:r w:rsidRPr="00093081">
        <w:rPr>
          <w:sz w:val="20"/>
        </w:rPr>
        <w:t xml:space="preserve"> it will be developed </w:t>
      </w:r>
      <w:r w:rsidRPr="00093081">
        <w:rPr>
          <w:sz w:val="20"/>
        </w:rPr>
        <w:t>t</w:t>
      </w:r>
      <w:r w:rsidRPr="00093081">
        <w:rPr>
          <w:sz w:val="20"/>
        </w:rPr>
        <w:t xml:space="preserve">o be able to tackle calculations that </w:t>
      </w:r>
      <w:r w:rsidRPr="00093081">
        <w:rPr>
          <w:sz w:val="20"/>
        </w:rPr>
        <w:t>permit the</w:t>
      </w:r>
      <w:r w:rsidRPr="00093081">
        <w:rPr>
          <w:sz w:val="20"/>
        </w:rPr>
        <w:t xml:space="preserve"> use</w:t>
      </w:r>
      <w:r w:rsidRPr="00093081">
        <w:rPr>
          <w:sz w:val="20"/>
        </w:rPr>
        <w:t xml:space="preserve"> of</w:t>
      </w:r>
      <w:r w:rsidRPr="00093081">
        <w:rPr>
          <w:sz w:val="20"/>
        </w:rPr>
        <w:t xml:space="preserve"> formulas. In this article, we will discuss the model or design of a calculator-assisted </w:t>
      </w:r>
      <w:r w:rsidR="00B35C21">
        <w:rPr>
          <w:sz w:val="20"/>
        </w:rPr>
        <w:t>enrichment</w:t>
      </w:r>
      <w:r w:rsidRPr="00093081">
        <w:rPr>
          <w:sz w:val="20"/>
        </w:rPr>
        <w:t xml:space="preserve"> learning tool for grade VIII </w:t>
      </w:r>
      <w:r w:rsidRPr="00093081">
        <w:rPr>
          <w:sz w:val="20"/>
        </w:rPr>
        <w:t>Junior High School students</w:t>
      </w:r>
      <w:r w:rsidRPr="00093081">
        <w:rPr>
          <w:sz w:val="20"/>
        </w:rPr>
        <w:t xml:space="preserve"> and </w:t>
      </w:r>
      <w:r w:rsidRPr="00093081">
        <w:rPr>
          <w:sz w:val="20"/>
        </w:rPr>
        <w:t>its application</w:t>
      </w:r>
      <w:r w:rsidRPr="00093081">
        <w:rPr>
          <w:sz w:val="20"/>
        </w:rPr>
        <w:t xml:space="preserve"> in </w:t>
      </w:r>
      <w:r w:rsidR="00B35C21">
        <w:rPr>
          <w:sz w:val="20"/>
        </w:rPr>
        <w:t>enrichment</w:t>
      </w:r>
      <w:r w:rsidRPr="00093081">
        <w:rPr>
          <w:sz w:val="20"/>
        </w:rPr>
        <w:t xml:space="preserve"> learning. This research includes developmental research using the </w:t>
      </w:r>
      <w:proofErr w:type="spellStart"/>
      <w:r w:rsidRPr="002960D4">
        <w:rPr>
          <w:i/>
          <w:sz w:val="20"/>
        </w:rPr>
        <w:t>Plomp</w:t>
      </w:r>
      <w:proofErr w:type="spellEnd"/>
      <w:r w:rsidRPr="00093081">
        <w:rPr>
          <w:sz w:val="20"/>
        </w:rPr>
        <w:t xml:space="preserve"> development model, consisting of preliminary research, prototyping stage, and assessment phase. The </w:t>
      </w:r>
      <w:r w:rsidR="00B35C21">
        <w:rPr>
          <w:sz w:val="20"/>
        </w:rPr>
        <w:t>enrichment</w:t>
      </w:r>
      <w:r w:rsidRPr="00093081">
        <w:rPr>
          <w:sz w:val="20"/>
        </w:rPr>
        <w:t xml:space="preserve"> learning tools developed consist</w:t>
      </w:r>
      <w:r w:rsidRPr="00093081">
        <w:rPr>
          <w:sz w:val="20"/>
        </w:rPr>
        <w:t>ed</w:t>
      </w:r>
      <w:r w:rsidRPr="00093081">
        <w:rPr>
          <w:sz w:val="20"/>
        </w:rPr>
        <w:t xml:space="preserve"> of lesson plans, ca</w:t>
      </w:r>
      <w:r w:rsidRPr="00093081">
        <w:rPr>
          <w:sz w:val="20"/>
        </w:rPr>
        <w:t xml:space="preserve">lculator-assisted student activity sheets, and calculator-assisted final tests. Based on the results of the questionnaire, the average student said that through calculator-assisted </w:t>
      </w:r>
      <w:r w:rsidR="00B35C21">
        <w:rPr>
          <w:sz w:val="20"/>
        </w:rPr>
        <w:t>enrichment</w:t>
      </w:r>
      <w:r w:rsidRPr="00093081">
        <w:rPr>
          <w:sz w:val="20"/>
        </w:rPr>
        <w:t xml:space="preserve"> </w:t>
      </w:r>
      <w:proofErr w:type="gramStart"/>
      <w:r w:rsidRPr="00093081">
        <w:rPr>
          <w:sz w:val="20"/>
        </w:rPr>
        <w:t>learning</w:t>
      </w:r>
      <w:r w:rsidRPr="00093081">
        <w:rPr>
          <w:sz w:val="20"/>
        </w:rPr>
        <w:t xml:space="preserve">, </w:t>
      </w:r>
      <w:r w:rsidRPr="00093081">
        <w:rPr>
          <w:sz w:val="20"/>
        </w:rPr>
        <w:t xml:space="preserve"> they</w:t>
      </w:r>
      <w:proofErr w:type="gramEnd"/>
      <w:r w:rsidRPr="00093081">
        <w:rPr>
          <w:sz w:val="20"/>
        </w:rPr>
        <w:t xml:space="preserve"> gained new knowledge and became </w:t>
      </w:r>
      <w:r w:rsidRPr="00093081">
        <w:rPr>
          <w:sz w:val="20"/>
        </w:rPr>
        <w:t>appalled</w:t>
      </w:r>
      <w:r w:rsidRPr="00093081">
        <w:rPr>
          <w:sz w:val="20"/>
        </w:rPr>
        <w:t xml:space="preserve"> becau</w:t>
      </w:r>
      <w:r w:rsidRPr="00093081">
        <w:rPr>
          <w:sz w:val="20"/>
        </w:rPr>
        <w:t>se they had just learned about other functions of calculators apart from simple calculations. In addition, mathematics teachers have the desire to use calculators in several mathematics learning</w:t>
      </w:r>
      <w:r w:rsidRPr="00093081">
        <w:rPr>
          <w:sz w:val="20"/>
        </w:rPr>
        <w:t>.</w:t>
      </w:r>
    </w:p>
    <w:p w:rsidR="00F8713C" w:rsidRDefault="00F8713C">
      <w:pPr>
        <w:widowControl/>
        <w:pBdr>
          <w:top w:val="nil"/>
          <w:left w:val="nil"/>
          <w:bottom w:val="nil"/>
          <w:right w:val="nil"/>
          <w:between w:val="nil"/>
        </w:pBdr>
        <w:spacing w:after="567"/>
        <w:ind w:left="1418"/>
        <w:jc w:val="both"/>
        <w:rPr>
          <w:color w:val="000000"/>
        </w:rPr>
      </w:pPr>
    </w:p>
    <w:p w:rsidR="00F8713C" w:rsidRPr="00093081" w:rsidRDefault="00ED7F97">
      <w:pPr>
        <w:widowControl/>
        <w:numPr>
          <w:ilvl w:val="0"/>
          <w:numId w:val="1"/>
        </w:numPr>
        <w:pBdr>
          <w:top w:val="nil"/>
          <w:left w:val="nil"/>
          <w:bottom w:val="nil"/>
          <w:right w:val="nil"/>
          <w:between w:val="nil"/>
        </w:pBdr>
        <w:tabs>
          <w:tab w:val="left" w:pos="567"/>
        </w:tabs>
        <w:rPr>
          <w:b/>
          <w:color w:val="000000"/>
          <w:sz w:val="22"/>
        </w:rPr>
      </w:pPr>
      <w:r w:rsidRPr="00093081">
        <w:rPr>
          <w:b/>
          <w:color w:val="000000"/>
          <w:sz w:val="22"/>
        </w:rPr>
        <w:t>Introduction</w:t>
      </w:r>
    </w:p>
    <w:p w:rsidR="00F8713C" w:rsidRPr="00093081" w:rsidRDefault="00ED7F97">
      <w:pPr>
        <w:pBdr>
          <w:top w:val="nil"/>
          <w:left w:val="nil"/>
          <w:bottom w:val="nil"/>
          <w:right w:val="nil"/>
          <w:between w:val="nil"/>
        </w:pBdr>
        <w:jc w:val="both"/>
        <w:rPr>
          <w:color w:val="000000"/>
          <w:sz w:val="22"/>
        </w:rPr>
      </w:pPr>
      <w:r w:rsidRPr="00093081">
        <w:rPr>
          <w:color w:val="000000"/>
          <w:sz w:val="22"/>
        </w:rPr>
        <w:t xml:space="preserve">The world of education has several supporting </w:t>
      </w:r>
      <w:r w:rsidRPr="00093081">
        <w:rPr>
          <w:color w:val="000000"/>
          <w:sz w:val="22"/>
        </w:rPr>
        <w:t xml:space="preserve">elements, one of which is the students. </w:t>
      </w:r>
      <w:proofErr w:type="gramStart"/>
      <w:r w:rsidRPr="00093081">
        <w:rPr>
          <w:color w:val="000000"/>
          <w:sz w:val="22"/>
        </w:rPr>
        <w:t>Likewise</w:t>
      </w:r>
      <w:proofErr w:type="gramEnd"/>
      <w:r w:rsidRPr="00093081">
        <w:rPr>
          <w:color w:val="000000"/>
          <w:sz w:val="22"/>
        </w:rPr>
        <w:t xml:space="preserve"> with the different characteristics of students, where there are students who have high, medium, and low intelligence aptitudes. According to </w:t>
      </w:r>
      <w:proofErr w:type="spellStart"/>
      <w:r w:rsidRPr="00093081">
        <w:rPr>
          <w:color w:val="000000"/>
          <w:sz w:val="22"/>
        </w:rPr>
        <w:t>Wulan</w:t>
      </w:r>
      <w:proofErr w:type="spellEnd"/>
      <w:r w:rsidRPr="00093081">
        <w:rPr>
          <w:color w:val="000000"/>
          <w:sz w:val="22"/>
        </w:rPr>
        <w:t xml:space="preserve"> each individual must have different talents, charact</w:t>
      </w:r>
      <w:r w:rsidRPr="00093081">
        <w:rPr>
          <w:color w:val="000000"/>
          <w:sz w:val="22"/>
        </w:rPr>
        <w:t>eristics, and aptitudes</w:t>
      </w:r>
      <w:r w:rsidR="00C219B2">
        <w:rPr>
          <w:color w:val="000000"/>
          <w:sz w:val="22"/>
          <w:lang w:val="id-ID"/>
        </w:rPr>
        <w:t xml:space="preserve"> [1]</w:t>
      </w:r>
      <w:r w:rsidRPr="00093081">
        <w:rPr>
          <w:color w:val="000000"/>
          <w:sz w:val="22"/>
        </w:rPr>
        <w:t xml:space="preserve">. by therefore they will get learning facilities that are also different, for example students with special needs need educational services that are different from other students. According to </w:t>
      </w:r>
      <w:proofErr w:type="spellStart"/>
      <w:r w:rsidRPr="00093081">
        <w:rPr>
          <w:color w:val="000000"/>
          <w:sz w:val="22"/>
        </w:rPr>
        <w:t>Permendikbud</w:t>
      </w:r>
      <w:proofErr w:type="spellEnd"/>
      <w:r w:rsidRPr="00093081">
        <w:rPr>
          <w:color w:val="000000"/>
          <w:sz w:val="22"/>
        </w:rPr>
        <w:t xml:space="preserve"> Number 104 of 2014</w:t>
      </w:r>
      <w:r w:rsidRPr="00093081">
        <w:rPr>
          <w:color w:val="000000"/>
          <w:sz w:val="22"/>
        </w:rPr>
        <w:t xml:space="preserve">, </w:t>
      </w:r>
      <w:r w:rsidR="00B35C21">
        <w:rPr>
          <w:color w:val="000000"/>
          <w:sz w:val="22"/>
        </w:rPr>
        <w:t>enrichment</w:t>
      </w:r>
      <w:r w:rsidRPr="00093081">
        <w:rPr>
          <w:color w:val="000000"/>
          <w:sz w:val="22"/>
        </w:rPr>
        <w:t xml:space="preserve"> learning is given to students who have completed their mastery of learning competencies, where the </w:t>
      </w:r>
      <w:r w:rsidR="00B35C21">
        <w:rPr>
          <w:color w:val="000000"/>
          <w:sz w:val="22"/>
        </w:rPr>
        <w:t>enrichment</w:t>
      </w:r>
      <w:r w:rsidRPr="00093081">
        <w:rPr>
          <w:color w:val="000000"/>
          <w:sz w:val="22"/>
        </w:rPr>
        <w:t xml:space="preserve"> program is a more thorough and expansive mastery of the competencies being studied</w:t>
      </w:r>
      <w:r w:rsidR="00C219B2">
        <w:rPr>
          <w:color w:val="000000"/>
          <w:sz w:val="22"/>
          <w:lang w:val="id-ID"/>
        </w:rPr>
        <w:t xml:space="preserve"> [2]</w:t>
      </w:r>
      <w:r w:rsidRPr="00093081">
        <w:rPr>
          <w:color w:val="000000"/>
          <w:sz w:val="22"/>
        </w:rPr>
        <w:t xml:space="preserve">. In contrast to learning during regular school hours, </w:t>
      </w:r>
      <w:r w:rsidR="00B35C21">
        <w:rPr>
          <w:color w:val="000000"/>
          <w:sz w:val="22"/>
        </w:rPr>
        <w:t>enrichment</w:t>
      </w:r>
      <w:r w:rsidRPr="00093081">
        <w:rPr>
          <w:color w:val="000000"/>
          <w:sz w:val="22"/>
        </w:rPr>
        <w:t xml:space="preserve"> has a more relaxed learning style and focuses on various kinds of activities carried ou</w:t>
      </w:r>
      <w:r w:rsidR="00C219B2">
        <w:rPr>
          <w:color w:val="000000"/>
          <w:sz w:val="22"/>
        </w:rPr>
        <w:t xml:space="preserve">t by students. As in Compton's </w:t>
      </w:r>
      <w:r w:rsidRPr="00093081">
        <w:rPr>
          <w:color w:val="000000"/>
          <w:sz w:val="22"/>
        </w:rPr>
        <w:t xml:space="preserve">book, the </w:t>
      </w:r>
      <w:r w:rsidR="00B35C21">
        <w:rPr>
          <w:color w:val="000000"/>
          <w:sz w:val="22"/>
        </w:rPr>
        <w:t>enrichment</w:t>
      </w:r>
      <w:r w:rsidRPr="00093081">
        <w:rPr>
          <w:color w:val="000000"/>
          <w:sz w:val="22"/>
        </w:rPr>
        <w:t xml:space="preserve"> model is specifically designed to make learning more relaxed and involve all students by selecti</w:t>
      </w:r>
      <w:r w:rsidRPr="00093081">
        <w:rPr>
          <w:color w:val="000000"/>
          <w:sz w:val="22"/>
        </w:rPr>
        <w:t>ng various activities and including them in the learning process</w:t>
      </w:r>
      <w:r w:rsidR="00C219B2">
        <w:rPr>
          <w:color w:val="000000"/>
          <w:sz w:val="22"/>
          <w:lang w:val="id-ID"/>
        </w:rPr>
        <w:t xml:space="preserve"> [3]</w:t>
      </w:r>
      <w:r w:rsidRPr="00093081">
        <w:rPr>
          <w:color w:val="000000"/>
          <w:sz w:val="22"/>
        </w:rPr>
        <w:t>. Thus,</w:t>
      </w:r>
      <w:r w:rsidR="00C219B2">
        <w:rPr>
          <w:color w:val="000000"/>
          <w:sz w:val="22"/>
          <w:lang w:val="id-ID"/>
        </w:rPr>
        <w:t xml:space="preserve"> </w:t>
      </w:r>
      <w:r w:rsidR="00B35C21">
        <w:rPr>
          <w:color w:val="000000"/>
          <w:sz w:val="22"/>
        </w:rPr>
        <w:t>enrichment</w:t>
      </w:r>
      <w:r w:rsidRPr="00093081">
        <w:rPr>
          <w:color w:val="000000"/>
          <w:sz w:val="22"/>
        </w:rPr>
        <w:t xml:space="preserve"> learning does not always have to do practice questions, but can also do activities outside the classroom or use the help of assisting media to provide new experiences and k</w:t>
      </w:r>
      <w:r w:rsidRPr="00093081">
        <w:rPr>
          <w:color w:val="000000"/>
          <w:sz w:val="22"/>
        </w:rPr>
        <w:t>nowledge for students.</w:t>
      </w:r>
    </w:p>
    <w:p w:rsidR="00F8713C" w:rsidRPr="00A239AC" w:rsidRDefault="00ED7F97">
      <w:pPr>
        <w:pBdr>
          <w:top w:val="nil"/>
          <w:left w:val="nil"/>
          <w:bottom w:val="nil"/>
          <w:right w:val="nil"/>
          <w:between w:val="nil"/>
        </w:pBdr>
        <w:ind w:firstLine="284"/>
        <w:jc w:val="both"/>
        <w:rPr>
          <w:color w:val="000000"/>
          <w:sz w:val="22"/>
          <w:lang w:val="id-ID"/>
        </w:rPr>
      </w:pPr>
      <w:r w:rsidRPr="00093081">
        <w:rPr>
          <w:color w:val="000000"/>
          <w:sz w:val="22"/>
        </w:rPr>
        <w:lastRenderedPageBreak/>
        <w:t xml:space="preserve">In addition, </w:t>
      </w:r>
      <w:r w:rsidR="00B35C21">
        <w:rPr>
          <w:color w:val="000000"/>
          <w:sz w:val="22"/>
        </w:rPr>
        <w:t>enrichment</w:t>
      </w:r>
      <w:r w:rsidRPr="00093081">
        <w:rPr>
          <w:color w:val="000000"/>
          <w:sz w:val="22"/>
        </w:rPr>
        <w:t xml:space="preserve"> learning has several roles, namely (1) maintaining the enthusiasm of students and reducing boredom; (2) offers challenges for students; (3) provide the opportunity to do cell-activity</w:t>
      </w:r>
      <w:r w:rsidRPr="00093081">
        <w:rPr>
          <w:color w:val="000000"/>
          <w:sz w:val="22"/>
        </w:rPr>
        <w:t>; (4) provide a deeper mathematical understanding; and (5) helping students to discover potential and stimulate personal growth</w:t>
      </w:r>
      <w:r w:rsidR="00C219B2">
        <w:rPr>
          <w:color w:val="000000"/>
          <w:sz w:val="22"/>
          <w:lang w:val="id-ID"/>
        </w:rPr>
        <w:t xml:space="preserve"> [4]</w:t>
      </w:r>
      <w:r w:rsidRPr="00093081">
        <w:rPr>
          <w:color w:val="000000"/>
          <w:sz w:val="22"/>
        </w:rPr>
        <w:t xml:space="preserve">. Thus, the </w:t>
      </w:r>
      <w:r w:rsidR="00B35C21">
        <w:rPr>
          <w:color w:val="000000"/>
          <w:sz w:val="22"/>
        </w:rPr>
        <w:t>enrichment</w:t>
      </w:r>
      <w:r w:rsidRPr="00093081">
        <w:rPr>
          <w:color w:val="000000"/>
          <w:sz w:val="22"/>
        </w:rPr>
        <w:t xml:space="preserve"> learning carried out has benefits for students not only in terms of science but also psychological benef</w:t>
      </w:r>
      <w:r w:rsidRPr="00093081">
        <w:rPr>
          <w:color w:val="000000"/>
          <w:sz w:val="22"/>
        </w:rPr>
        <w:t>its for students.</w:t>
      </w:r>
      <w:r w:rsidR="003742B7" w:rsidRPr="00134D58">
        <w:t xml:space="preserve"> </w:t>
      </w:r>
      <w:r w:rsidR="00FF4C1D" w:rsidRPr="00FF4C1D">
        <w:rPr>
          <w:rStyle w:val="tlid-translation"/>
          <w:sz w:val="22"/>
          <w:lang w:val="en"/>
        </w:rPr>
        <w:t>This is supported by the statement of Jones and Simons who say that enrichment learning materials designed to show a broader picture of mathematics can encourage students to interpret mathematics as a subject that is interesting enough to do outside of school hours [5]. In addition, in enrichment learning, the teacher usually provides practice questions with various kinds of problems for students to solve. The goal of the teacher in giving this problem is in addition to developing thinking skills, but also to assist students in developing basic skills to solve everyday life problems [6].</w:t>
      </w:r>
    </w:p>
    <w:p w:rsidR="00F8713C" w:rsidRPr="00093081" w:rsidRDefault="00ED7F97">
      <w:pPr>
        <w:ind w:firstLine="284"/>
        <w:jc w:val="both"/>
        <w:rPr>
          <w:sz w:val="22"/>
        </w:rPr>
      </w:pPr>
      <w:r w:rsidRPr="00093081">
        <w:rPr>
          <w:sz w:val="22"/>
        </w:rPr>
        <w:t>The use of technology in education facilitates the process in the formation of mathematics classrooms, on the other hand, this tool contributes greatly to attracting students' attention a</w:t>
      </w:r>
      <w:r w:rsidR="00C219B2">
        <w:rPr>
          <w:sz w:val="22"/>
        </w:rPr>
        <w:t xml:space="preserve">nd motivating them in learning </w:t>
      </w:r>
      <w:r w:rsidR="003742B7">
        <w:rPr>
          <w:sz w:val="22"/>
          <w:lang w:val="id-ID"/>
        </w:rPr>
        <w:t>[7</w:t>
      </w:r>
      <w:r w:rsidR="00C219B2">
        <w:rPr>
          <w:sz w:val="22"/>
          <w:lang w:val="id-ID"/>
        </w:rPr>
        <w:t xml:space="preserve">]. </w:t>
      </w:r>
      <w:r w:rsidRPr="00093081">
        <w:rPr>
          <w:sz w:val="22"/>
        </w:rPr>
        <w:t>One t</w:t>
      </w:r>
      <w:r w:rsidRPr="00093081">
        <w:rPr>
          <w:sz w:val="22"/>
        </w:rPr>
        <w:t xml:space="preserve">echnology that is increasingly advanced in terms of its physicality and features is a calculation tool which is better known as a calculator. In line with Shaughnessy </w:t>
      </w:r>
      <w:r w:rsidRPr="00093081">
        <w:rPr>
          <w:sz w:val="22"/>
        </w:rPr>
        <w:t>that STEM-based education refers to problem solving that refers to concepts and pr</w:t>
      </w:r>
      <w:r w:rsidRPr="00093081">
        <w:rPr>
          <w:sz w:val="22"/>
        </w:rPr>
        <w:t>ocedures from mathematics and science while combining teamwork and design engineering methodologies and using appropriate technology</w:t>
      </w:r>
      <w:r w:rsidR="003742B7">
        <w:rPr>
          <w:sz w:val="22"/>
          <w:lang w:val="id-ID"/>
        </w:rPr>
        <w:t xml:space="preserve"> [8</w:t>
      </w:r>
      <w:r w:rsidR="00C219B2">
        <w:rPr>
          <w:sz w:val="22"/>
          <w:lang w:val="id-ID"/>
        </w:rPr>
        <w:t>]</w:t>
      </w:r>
      <w:r w:rsidRPr="00093081">
        <w:rPr>
          <w:sz w:val="22"/>
        </w:rPr>
        <w:t>. Thus, the use of technology such as calculators in the learning process experienced by students is an example of the appli</w:t>
      </w:r>
      <w:r w:rsidRPr="00093081">
        <w:rPr>
          <w:sz w:val="22"/>
        </w:rPr>
        <w:t>cation of STEM which refers to the increasingly sophisticated technology in calculators today. Technology is needed in classroom learning, such as computers, cellphones, calculators. Agree with the NCTM</w:t>
      </w:r>
      <w:r w:rsidR="00C219B2">
        <w:rPr>
          <w:sz w:val="22"/>
          <w:lang w:val="id-ID"/>
        </w:rPr>
        <w:t xml:space="preserve"> </w:t>
      </w:r>
      <w:r w:rsidRPr="00093081">
        <w:rPr>
          <w:sz w:val="22"/>
        </w:rPr>
        <w:t>which suggests using technological assist</w:t>
      </w:r>
      <w:r w:rsidRPr="00093081">
        <w:rPr>
          <w:sz w:val="22"/>
        </w:rPr>
        <w:t>ance, one of which is a calculator in mathematics learning so that teachers do not need to use chalk, markers, blackboards, pencils, and textbooks frequently</w:t>
      </w:r>
      <w:r w:rsidR="00C219B2">
        <w:rPr>
          <w:sz w:val="22"/>
          <w:lang w:val="id-ID"/>
        </w:rPr>
        <w:t xml:space="preserve"> [</w:t>
      </w:r>
      <w:r w:rsidR="003742B7">
        <w:rPr>
          <w:sz w:val="22"/>
          <w:lang w:val="id-ID"/>
        </w:rPr>
        <w:t>9</w:t>
      </w:r>
      <w:r w:rsidR="00C219B2">
        <w:rPr>
          <w:sz w:val="22"/>
          <w:lang w:val="id-ID"/>
        </w:rPr>
        <w:t>]</w:t>
      </w:r>
      <w:r w:rsidRPr="00093081">
        <w:rPr>
          <w:sz w:val="22"/>
        </w:rPr>
        <w:t>.</w:t>
      </w:r>
    </w:p>
    <w:p w:rsidR="00F8713C" w:rsidRPr="006C6CEB" w:rsidRDefault="003742B7" w:rsidP="007754A1">
      <w:pPr>
        <w:ind w:firstLine="284"/>
        <w:jc w:val="both"/>
        <w:rPr>
          <w:sz w:val="22"/>
          <w:lang w:val="id-ID"/>
        </w:rPr>
      </w:pPr>
      <w:r>
        <w:rPr>
          <w:sz w:val="22"/>
          <w:lang w:val="id-ID"/>
        </w:rPr>
        <w:t>T</w:t>
      </w:r>
      <w:r w:rsidR="00ED7F97" w:rsidRPr="00093081">
        <w:rPr>
          <w:sz w:val="22"/>
        </w:rPr>
        <w:t>he calculator is one of the elements of the success of</w:t>
      </w:r>
      <w:r w:rsidR="00ED7F97" w:rsidRPr="00093081">
        <w:rPr>
          <w:sz w:val="22"/>
        </w:rPr>
        <w:t xml:space="preserve"> large-scale adoption of information technology in education and connects the use of technology with increased student achievement</w:t>
      </w:r>
      <w:r>
        <w:rPr>
          <w:sz w:val="22"/>
          <w:lang w:val="id-ID"/>
        </w:rPr>
        <w:t xml:space="preserve"> [10]</w:t>
      </w:r>
      <w:r w:rsidR="00ED7F97" w:rsidRPr="00093081">
        <w:rPr>
          <w:sz w:val="22"/>
        </w:rPr>
        <w:t>. Such as findings in the</w:t>
      </w:r>
      <w:r>
        <w:rPr>
          <w:sz w:val="22"/>
          <w:lang w:val="id-ID"/>
        </w:rPr>
        <w:t xml:space="preserve"> Kent’s book</w:t>
      </w:r>
      <w:r w:rsidR="00ED7F97" w:rsidRPr="00093081">
        <w:rPr>
          <w:sz w:val="22"/>
        </w:rPr>
        <w:t xml:space="preserve"> which states that students who are classified as weak make progress in mathematics </w:t>
      </w:r>
      <w:r w:rsidR="00ED7F97" w:rsidRPr="00093081">
        <w:rPr>
          <w:sz w:val="22"/>
        </w:rPr>
        <w:t>when the use of calculators is available</w:t>
      </w:r>
      <w:r>
        <w:rPr>
          <w:sz w:val="22"/>
          <w:lang w:val="id-ID"/>
        </w:rPr>
        <w:t xml:space="preserve"> [11]</w:t>
      </w:r>
      <w:r w:rsidR="00ED7F97" w:rsidRPr="00093081">
        <w:rPr>
          <w:sz w:val="22"/>
        </w:rPr>
        <w:t>. Other researchers, n</w:t>
      </w:r>
      <w:r>
        <w:rPr>
          <w:sz w:val="22"/>
        </w:rPr>
        <w:t xml:space="preserve">amely </w:t>
      </w:r>
      <w:proofErr w:type="spellStart"/>
      <w:r>
        <w:rPr>
          <w:sz w:val="22"/>
        </w:rPr>
        <w:t>Amanyi</w:t>
      </w:r>
      <w:proofErr w:type="spellEnd"/>
      <w:r>
        <w:rPr>
          <w:sz w:val="22"/>
        </w:rPr>
        <w:t xml:space="preserve">, </w:t>
      </w:r>
      <w:proofErr w:type="spellStart"/>
      <w:r>
        <w:rPr>
          <w:sz w:val="22"/>
        </w:rPr>
        <w:t>Sigme</w:t>
      </w:r>
      <w:proofErr w:type="spellEnd"/>
      <w:r>
        <w:rPr>
          <w:sz w:val="22"/>
        </w:rPr>
        <w:t xml:space="preserve">, and Lloyd </w:t>
      </w:r>
      <w:r w:rsidR="00ED7F97" w:rsidRPr="00093081">
        <w:rPr>
          <w:sz w:val="22"/>
        </w:rPr>
        <w:t>who concluded in their research indicated that teachers have a positive perception of the use of calculators in mathematics learning</w:t>
      </w:r>
      <w:r>
        <w:rPr>
          <w:sz w:val="22"/>
          <w:lang w:val="id-ID"/>
        </w:rPr>
        <w:t xml:space="preserve"> [12]</w:t>
      </w:r>
      <w:r w:rsidR="00ED7F97" w:rsidRPr="00093081">
        <w:rPr>
          <w:sz w:val="22"/>
        </w:rPr>
        <w:t>. In this case, based on</w:t>
      </w:r>
      <w:r w:rsidR="00ED7F97" w:rsidRPr="00093081">
        <w:rPr>
          <w:sz w:val="22"/>
        </w:rPr>
        <w:t xml:space="preserve"> the questionnaire given to the teachers, they have the desire to use or combine calculators and mathematics learning.</w:t>
      </w:r>
      <w:r w:rsidR="006C6CEB">
        <w:rPr>
          <w:sz w:val="22"/>
          <w:lang w:val="id-ID"/>
        </w:rPr>
        <w:t xml:space="preserve"> </w:t>
      </w:r>
      <w:r w:rsidR="00FF4C1D" w:rsidRPr="00FF4C1D">
        <w:rPr>
          <w:sz w:val="22"/>
          <w:lang w:val="id-ID"/>
        </w:rPr>
        <w:t>Another study by Retnawati, et al said that the use of calculators had</w:t>
      </w:r>
      <w:r w:rsidR="00FC6A47">
        <w:rPr>
          <w:sz w:val="22"/>
          <w:lang w:val="id-ID"/>
        </w:rPr>
        <w:t xml:space="preserve"> a positive impact on students which </w:t>
      </w:r>
      <w:r w:rsidR="00FF4C1D" w:rsidRPr="00FF4C1D">
        <w:rPr>
          <w:sz w:val="22"/>
          <w:lang w:val="id-ID"/>
        </w:rPr>
        <w:t xml:space="preserve">indirectly developing </w:t>
      </w:r>
      <w:r w:rsidR="00FC6A47">
        <w:rPr>
          <w:sz w:val="22"/>
          <w:lang w:val="id-ID"/>
        </w:rPr>
        <w:t xml:space="preserve">the higher order thinking skills of </w:t>
      </w:r>
      <w:r w:rsidR="00FF4C1D" w:rsidRPr="00FF4C1D">
        <w:rPr>
          <w:sz w:val="22"/>
          <w:lang w:val="id-ID"/>
        </w:rPr>
        <w:t>student</w:t>
      </w:r>
      <w:r w:rsidR="00FC6A47">
        <w:rPr>
          <w:sz w:val="22"/>
          <w:lang w:val="id-ID"/>
        </w:rPr>
        <w:t>s</w:t>
      </w:r>
      <w:r w:rsidR="00FF4C1D" w:rsidRPr="00FF4C1D">
        <w:rPr>
          <w:sz w:val="22"/>
          <w:lang w:val="id-ID"/>
        </w:rPr>
        <w:t xml:space="preserve"> [13]. The preparation of questions in this final test is also based on Olympic questions and is adjusted back to the students' daily problems.</w:t>
      </w:r>
      <w:r w:rsidR="00FC6A47">
        <w:rPr>
          <w:sz w:val="22"/>
          <w:lang w:val="id-ID"/>
        </w:rPr>
        <w:t xml:space="preserve"> Although learning based on higher order thinking skills</w:t>
      </w:r>
      <w:r w:rsidR="00FF4C1D" w:rsidRPr="00FF4C1D">
        <w:rPr>
          <w:sz w:val="22"/>
          <w:lang w:val="id-ID"/>
        </w:rPr>
        <w:t xml:space="preserve"> still needs to be conducted in order for teachers to get used to it, one way to improve the quality of mathematics teachers is the need for media assistance to improve qualifications in organizing and implementing innovative learning [14].</w:t>
      </w:r>
    </w:p>
    <w:p w:rsidR="00F8713C" w:rsidRPr="001D445A" w:rsidRDefault="00ED7F97">
      <w:pPr>
        <w:ind w:firstLine="284"/>
        <w:jc w:val="both"/>
        <w:rPr>
          <w:sz w:val="22"/>
          <w:lang w:val="id-ID"/>
        </w:rPr>
      </w:pPr>
      <w:r w:rsidRPr="00093081">
        <w:rPr>
          <w:sz w:val="22"/>
        </w:rPr>
        <w:t>Based on some of these problems, an innovation is needed that aims to help facilitate learning and teaching activities in schools, namely</w:t>
      </w:r>
      <w:r w:rsidRPr="00093081">
        <w:rPr>
          <w:sz w:val="22"/>
        </w:rPr>
        <w:t xml:space="preserve"> developing a mathematics </w:t>
      </w:r>
      <w:r w:rsidR="00B35C21">
        <w:rPr>
          <w:sz w:val="22"/>
        </w:rPr>
        <w:t>enrichment</w:t>
      </w:r>
      <w:r w:rsidRPr="00093081">
        <w:rPr>
          <w:sz w:val="22"/>
        </w:rPr>
        <w:t xml:space="preserve"> learning tool. In line with </w:t>
      </w:r>
      <w:proofErr w:type="spellStart"/>
      <w:r w:rsidRPr="00093081">
        <w:rPr>
          <w:sz w:val="22"/>
        </w:rPr>
        <w:t>Saparwadi</w:t>
      </w:r>
      <w:proofErr w:type="spellEnd"/>
      <w:r w:rsidRPr="00093081">
        <w:rPr>
          <w:sz w:val="22"/>
        </w:rPr>
        <w:t>, considering the importance of mathematics lessons, it is expected from a teacher to be able to determine approaches or innovations in learning that can change the thinking</w:t>
      </w:r>
      <w:r w:rsidRPr="00093081">
        <w:rPr>
          <w:sz w:val="22"/>
        </w:rPr>
        <w:t xml:space="preserve"> patterns and views of students towards mathematics</w:t>
      </w:r>
      <w:r w:rsidR="003742B7">
        <w:rPr>
          <w:sz w:val="22"/>
          <w:lang w:val="id-ID"/>
        </w:rPr>
        <w:t xml:space="preserve"> [15]</w:t>
      </w:r>
      <w:r w:rsidRPr="00093081">
        <w:rPr>
          <w:sz w:val="22"/>
        </w:rPr>
        <w:t xml:space="preserve">. There are various kinds of learning innovations that teachers can apply, one of which is developing </w:t>
      </w:r>
      <w:r w:rsidR="00B35C21">
        <w:rPr>
          <w:sz w:val="22"/>
        </w:rPr>
        <w:t>enrichment</w:t>
      </w:r>
      <w:r w:rsidRPr="00093081">
        <w:rPr>
          <w:sz w:val="22"/>
        </w:rPr>
        <w:t xml:space="preserve"> learning tools. The existence of a calculator-assisted </w:t>
      </w:r>
      <w:r w:rsidR="00B35C21">
        <w:rPr>
          <w:sz w:val="22"/>
        </w:rPr>
        <w:t>enrichment</w:t>
      </w:r>
      <w:r w:rsidRPr="00093081">
        <w:rPr>
          <w:sz w:val="22"/>
        </w:rPr>
        <w:t xml:space="preserve"> learning device can cr</w:t>
      </w:r>
      <w:r w:rsidRPr="00093081">
        <w:rPr>
          <w:sz w:val="22"/>
        </w:rPr>
        <w:t>eate meaningful learning and can create a more enjoyable learning atmosphere.</w:t>
      </w:r>
      <w:r w:rsidR="001D445A">
        <w:rPr>
          <w:sz w:val="22"/>
          <w:lang w:val="id-ID"/>
        </w:rPr>
        <w:t xml:space="preserve"> </w:t>
      </w:r>
      <w:r w:rsidR="00AF3308" w:rsidRPr="00AF3308">
        <w:rPr>
          <w:sz w:val="22"/>
          <w:lang w:val="id-ID"/>
        </w:rPr>
        <w:t>In addition to using learning innovation, teachers also make contact interaction bet</w:t>
      </w:r>
      <w:r w:rsidR="00AF3308">
        <w:rPr>
          <w:sz w:val="22"/>
          <w:lang w:val="id-ID"/>
        </w:rPr>
        <w:t>ween themselves and students,</w:t>
      </w:r>
      <w:r w:rsidR="00AF3308" w:rsidRPr="00AF3308">
        <w:rPr>
          <w:sz w:val="22"/>
          <w:lang w:val="id-ID"/>
        </w:rPr>
        <w:t xml:space="preserve"> students with students in which these interactions will enable the transfer of knowledge and interest of student learning. Such as research conducted by Daniyanti and Sugiman where one </w:t>
      </w:r>
      <w:r w:rsidR="00AF3308">
        <w:rPr>
          <w:sz w:val="22"/>
          <w:lang w:val="id-ID"/>
        </w:rPr>
        <w:t xml:space="preserve">of the </w:t>
      </w:r>
      <w:r w:rsidR="00AF3308" w:rsidRPr="00AF3308">
        <w:rPr>
          <w:sz w:val="22"/>
          <w:lang w:val="id-ID"/>
        </w:rPr>
        <w:t>conclusion is that there is a significant relationship between interest in mathematics and student achievement [16]. T</w:t>
      </w:r>
      <w:r w:rsidR="00AF3308">
        <w:rPr>
          <w:sz w:val="22"/>
          <w:lang w:val="id-ID"/>
        </w:rPr>
        <w:t>he</w:t>
      </w:r>
      <w:r w:rsidR="00AF3308" w:rsidRPr="00AF3308">
        <w:rPr>
          <w:sz w:val="22"/>
          <w:lang w:val="id-ID"/>
        </w:rPr>
        <w:t xml:space="preserve"> interest is supported by self-encouragement so that it can have an impact on learning persistence and produce good achievements.</w:t>
      </w:r>
    </w:p>
    <w:p w:rsidR="00F8713C" w:rsidRPr="00093081" w:rsidRDefault="00ED7F97">
      <w:pPr>
        <w:ind w:firstLine="284"/>
        <w:jc w:val="both"/>
        <w:rPr>
          <w:sz w:val="22"/>
        </w:rPr>
      </w:pPr>
      <w:r w:rsidRPr="00093081">
        <w:rPr>
          <w:sz w:val="22"/>
        </w:rPr>
        <w:t xml:space="preserve">The type of research used is Research and Development using a model from </w:t>
      </w:r>
      <w:proofErr w:type="spellStart"/>
      <w:r w:rsidRPr="00AF3308">
        <w:rPr>
          <w:i/>
          <w:sz w:val="22"/>
        </w:rPr>
        <w:t>Plomp</w:t>
      </w:r>
      <w:proofErr w:type="spellEnd"/>
      <w:r w:rsidRPr="00093081">
        <w:rPr>
          <w:sz w:val="22"/>
        </w:rPr>
        <w:t xml:space="preserve">. In this development research, mathematics </w:t>
      </w:r>
      <w:r w:rsidR="00B35C21">
        <w:rPr>
          <w:sz w:val="22"/>
        </w:rPr>
        <w:t>enrichment</w:t>
      </w:r>
      <w:r w:rsidRPr="00093081">
        <w:rPr>
          <w:sz w:val="22"/>
        </w:rPr>
        <w:t xml:space="preserve"> learning tools will be developed for Junior</w:t>
      </w:r>
      <w:r w:rsidRPr="00093081">
        <w:rPr>
          <w:sz w:val="22"/>
        </w:rPr>
        <w:t xml:space="preserve"> High School Class VIII Semester II with a calculator, consisting of a lesson plan, student activity sheets, and a calculator-assisted </w:t>
      </w:r>
      <w:r w:rsidR="00B35C21">
        <w:rPr>
          <w:sz w:val="22"/>
        </w:rPr>
        <w:t>enrichment</w:t>
      </w:r>
      <w:r w:rsidRPr="00093081">
        <w:rPr>
          <w:sz w:val="22"/>
        </w:rPr>
        <w:t xml:space="preserve"> final test sheet. </w:t>
      </w:r>
      <w:r w:rsidRPr="00093081">
        <w:rPr>
          <w:sz w:val="22"/>
        </w:rPr>
        <w:t xml:space="preserve">In </w:t>
      </w:r>
      <w:r w:rsidRPr="00093081">
        <w:rPr>
          <w:sz w:val="22"/>
        </w:rPr>
        <w:t>this article, we will discuss the design of a calculator-</w:t>
      </w:r>
      <w:r w:rsidRPr="00093081">
        <w:rPr>
          <w:sz w:val="22"/>
        </w:rPr>
        <w:lastRenderedPageBreak/>
        <w:t xml:space="preserve">assisted </w:t>
      </w:r>
      <w:r w:rsidR="00B35C21">
        <w:rPr>
          <w:sz w:val="22"/>
        </w:rPr>
        <w:t>enrichment</w:t>
      </w:r>
      <w:r w:rsidRPr="00093081">
        <w:rPr>
          <w:sz w:val="22"/>
        </w:rPr>
        <w:t xml:space="preserve"> learning</w:t>
      </w:r>
      <w:r w:rsidRPr="00093081">
        <w:rPr>
          <w:sz w:val="22"/>
        </w:rPr>
        <w:t xml:space="preserve"> tool accompanied by supporting data such as questionnaire data that has been given to students and teachers.</w:t>
      </w:r>
      <w:r w:rsidR="00497438">
        <w:rPr>
          <w:sz w:val="22"/>
          <w:lang w:val="id-ID"/>
        </w:rPr>
        <w:t xml:space="preserve"> </w:t>
      </w:r>
      <w:r w:rsidR="00AF3308" w:rsidRPr="00AF3308">
        <w:rPr>
          <w:sz w:val="22"/>
          <w:lang w:val="id-ID"/>
        </w:rPr>
        <w:t>Based on one of the studies on the use of geogebra in</w:t>
      </w:r>
      <w:r w:rsidR="00AF3308">
        <w:rPr>
          <w:sz w:val="22"/>
          <w:lang w:val="id-ID"/>
        </w:rPr>
        <w:t xml:space="preserve"> teaching ssisted</w:t>
      </w:r>
      <w:r w:rsidR="00AF3308" w:rsidRPr="00AF3308">
        <w:rPr>
          <w:sz w:val="22"/>
          <w:lang w:val="id-ID"/>
        </w:rPr>
        <w:t xml:space="preserve"> learning, it has resulted that geogebra-assisted learning can be used as an alternative media to increase student achievement and motivation to learn mathematics [17].</w:t>
      </w:r>
      <w:r w:rsidRPr="00093081">
        <w:rPr>
          <w:sz w:val="22"/>
        </w:rPr>
        <w:t xml:space="preserve">Where the arrangement and selection of graphics for each part and content of the learning tool uses the help of the </w:t>
      </w:r>
      <w:proofErr w:type="spellStart"/>
      <w:r w:rsidRPr="00AF3308">
        <w:rPr>
          <w:i/>
          <w:sz w:val="22"/>
        </w:rPr>
        <w:t>Canva</w:t>
      </w:r>
      <w:proofErr w:type="spellEnd"/>
      <w:r w:rsidRPr="00093081">
        <w:rPr>
          <w:sz w:val="22"/>
        </w:rPr>
        <w:t xml:space="preserve"> application, Microsoft W</w:t>
      </w:r>
      <w:r w:rsidRPr="00093081">
        <w:rPr>
          <w:sz w:val="22"/>
        </w:rPr>
        <w:t>ord program,</w:t>
      </w:r>
      <w:r w:rsidR="00497438">
        <w:rPr>
          <w:sz w:val="22"/>
          <w:lang w:val="id-ID"/>
        </w:rPr>
        <w:t xml:space="preserve"> Geogebra</w:t>
      </w:r>
      <w:r w:rsidRPr="00093081">
        <w:rPr>
          <w:sz w:val="22"/>
        </w:rPr>
        <w:t xml:space="preserve"> etc.</w:t>
      </w:r>
    </w:p>
    <w:p w:rsidR="00F8713C" w:rsidRPr="00093081" w:rsidRDefault="00F8713C">
      <w:pPr>
        <w:ind w:firstLine="284"/>
        <w:jc w:val="both"/>
        <w:rPr>
          <w:sz w:val="22"/>
        </w:rPr>
      </w:pPr>
    </w:p>
    <w:p w:rsidR="00F8713C" w:rsidRPr="00093081" w:rsidRDefault="00ED7F97">
      <w:pPr>
        <w:widowControl/>
        <w:numPr>
          <w:ilvl w:val="0"/>
          <w:numId w:val="1"/>
        </w:numPr>
        <w:pBdr>
          <w:top w:val="nil"/>
          <w:left w:val="nil"/>
          <w:bottom w:val="nil"/>
          <w:right w:val="nil"/>
          <w:between w:val="nil"/>
        </w:pBdr>
        <w:tabs>
          <w:tab w:val="left" w:pos="567"/>
        </w:tabs>
        <w:rPr>
          <w:b/>
          <w:color w:val="000000"/>
          <w:sz w:val="22"/>
        </w:rPr>
      </w:pPr>
      <w:r w:rsidRPr="00093081">
        <w:rPr>
          <w:b/>
          <w:color w:val="000000"/>
          <w:sz w:val="22"/>
        </w:rPr>
        <w:t xml:space="preserve">Methods </w:t>
      </w:r>
    </w:p>
    <w:p w:rsidR="00F8713C" w:rsidRPr="00093081" w:rsidRDefault="00ED7F97">
      <w:pPr>
        <w:widowControl/>
        <w:numPr>
          <w:ilvl w:val="1"/>
          <w:numId w:val="1"/>
        </w:numPr>
        <w:pBdr>
          <w:top w:val="nil"/>
          <w:left w:val="nil"/>
          <w:bottom w:val="nil"/>
          <w:right w:val="nil"/>
          <w:between w:val="nil"/>
        </w:pBdr>
        <w:tabs>
          <w:tab w:val="left" w:pos="567"/>
        </w:tabs>
        <w:rPr>
          <w:i/>
          <w:color w:val="000000"/>
          <w:sz w:val="22"/>
        </w:rPr>
      </w:pPr>
      <w:r w:rsidRPr="00093081">
        <w:rPr>
          <w:i/>
          <w:color w:val="000000"/>
          <w:sz w:val="22"/>
        </w:rPr>
        <w:t>The feature components of the calculator</w:t>
      </w:r>
    </w:p>
    <w:p w:rsidR="00F8713C" w:rsidRPr="00093081" w:rsidRDefault="00ED7F97">
      <w:pPr>
        <w:widowControl/>
        <w:pBdr>
          <w:top w:val="nil"/>
          <w:left w:val="nil"/>
          <w:bottom w:val="nil"/>
          <w:right w:val="nil"/>
          <w:between w:val="nil"/>
        </w:pBdr>
        <w:tabs>
          <w:tab w:val="left" w:pos="567"/>
        </w:tabs>
        <w:jc w:val="both"/>
        <w:rPr>
          <w:color w:val="000000"/>
          <w:sz w:val="22"/>
        </w:rPr>
      </w:pPr>
      <w:bookmarkStart w:id="0" w:name="_gjdgxs" w:colFirst="0" w:colLast="0"/>
      <w:bookmarkEnd w:id="0"/>
      <w:r w:rsidRPr="00093081">
        <w:rPr>
          <w:color w:val="000000"/>
          <w:sz w:val="22"/>
        </w:rPr>
        <w:t>The calculator has a function to facilitate human work or in other words; to accelerate human work in calculations. The features contained in the calculator are made to be used according to particular needs. For example, the addition button feature is used</w:t>
      </w:r>
      <w:r w:rsidRPr="00093081">
        <w:rPr>
          <w:color w:val="000000"/>
          <w:sz w:val="22"/>
        </w:rPr>
        <w:t xml:space="preserve"> to calculate the sum of addition from several numbers input and by pressing the execution button, the sum of addition is obtained. The simple calculation operation buttons are as shown in the following calculator display:</w:t>
      </w: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2960D4">
      <w:pPr>
        <w:widowControl/>
        <w:pBdr>
          <w:top w:val="nil"/>
          <w:left w:val="nil"/>
          <w:bottom w:val="nil"/>
          <w:right w:val="nil"/>
          <w:between w:val="nil"/>
        </w:pBdr>
        <w:tabs>
          <w:tab w:val="left" w:pos="567"/>
        </w:tabs>
        <w:jc w:val="both"/>
        <w:rPr>
          <w:color w:val="000000"/>
        </w:rPr>
      </w:pPr>
      <w:r>
        <w:pict>
          <v:group id="Group 9" o:spid="_x0000_s1026" style="position:absolute;left:0;text-align:left;margin-left:125.75pt;margin-top:-38.6pt;width:246.05pt;height:178.1pt;z-index:251661312;mso-position-horizontal-relative:margin" coordsize="4921,3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632;height:3197">
              <v:fill angle="180"/>
              <v:imagedata r:id="rId7" o:title="" croptop="2058f" cropleft="22295f" cropright="21635f" chromakey="#dfdfdf"/>
            </v:shape>
            <v:group id="Group 242" o:spid="_x0000_s1028" style="position:absolute;left:111;top:760;width:4810;height:2802" coordorigin="95,912" coordsize="4811,2803">
              <v:rect id="Text Box 26" o:spid="_x0000_s1029" style="position:absolute;left:95;top:3271;width:4287;height:444" o:preferrelative="t" filled="f" stroked="f">
                <v:fill angle="180"/>
                <v:textbox>
                  <w:txbxContent>
                    <w:p w:rsidR="00F8713C" w:rsidRDefault="00ED7F97">
                      <w:pPr>
                        <w:jc w:val="center"/>
                        <w:rPr>
                          <w:b/>
                          <w:bCs/>
                        </w:rPr>
                      </w:pPr>
                      <w:r w:rsidRPr="004B7C1C">
                        <w:rPr>
                          <w:b/>
                          <w:bCs/>
                          <w:sz w:val="22"/>
                        </w:rPr>
                        <w:t xml:space="preserve">Figure 1. </w:t>
                      </w:r>
                      <w:r w:rsidRPr="004B7C1C">
                        <w:rPr>
                          <w:bCs/>
                          <w:sz w:val="22"/>
                        </w:rPr>
                        <w:t xml:space="preserve">Calculator Casio </w:t>
                      </w:r>
                      <w:r w:rsidRPr="004B7C1C">
                        <w:rPr>
                          <w:bCs/>
                          <w:sz w:val="22"/>
                        </w:rPr>
                        <w:t>fx-991ID</w:t>
                      </w:r>
                      <w:r w:rsidRPr="004B7C1C">
                        <w:rPr>
                          <w:b/>
                          <w:bCs/>
                          <w:sz w:val="22"/>
                        </w:rPr>
                        <w:t xml:space="preserve"> </w:t>
                      </w:r>
                      <w:r>
                        <w:rPr>
                          <w:bCs/>
                        </w:rPr>
                        <w:t>Plus</w:t>
                      </w:r>
                    </w:p>
                    <w:p w:rsidR="00F8713C" w:rsidRDefault="00F8713C">
                      <w:pPr>
                        <w:jc w:val="center"/>
                        <w:rPr>
                          <w:b/>
                          <w:bCs/>
                        </w:rPr>
                      </w:pPr>
                    </w:p>
                  </w:txbxContent>
                </v:textbox>
              </v:rect>
              <v:group id="Group 241" o:spid="_x0000_s1030" style="position:absolute;left:95;top:912;width:4811;height:2056" coordorigin="95,912" coordsize="4811,2056">
                <v:group id="Group 239" o:spid="_x0000_s1031" style="position:absolute;left:95;top:1249;width:2474;height:1719" coordorigin="95,1249" coordsize="2474,1719">
                  <v:group id="Group 29" o:spid="_x0000_s1032" style="position:absolute;left:95;top:1433;width:1505;height:1535" coordorigin="155,1404" coordsize="1445,1564">
                    <v:oval id="Oval 27" o:spid="_x0000_s1033" style="position:absolute;left:884;top:2059;width:716;height:909" o:preferrelative="t" filled="f" strokecolor="#f79646" strokeweight="2.25pt">
                      <v:fill angle="180"/>
                      <v:stroke joinstyle="bevel"/>
                    </v:oval>
                    <v:oval id="Oval 28" o:spid="_x0000_s1034" style="position:absolute;left:482;top:1077;width:671;height:1326;rotation:270" o:preferrelative="t" filled="f" strokecolor="#f79646" strokeweight="2.25pt">
                      <v:fill angle="180"/>
                      <v:stroke joinstyle="bevel"/>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35" type="#_x0000_t34" style="position:absolute;left:1561;top:1249;width:1007;height:452;flip:y" o:preferrelative="t" filled="t" strokecolor="#f79646">
                    <v:stroke startarrow="open" endarrow="open" joinstyle="bevel"/>
                  </v:shape>
                  <v:shape id="Connector: Elbow 238" o:spid="_x0000_s1036" type="#_x0000_t34" style="position:absolute;left:1581;top:1249;width:988;height:1276;flip:y" o:preferrelative="t" filled="t" strokecolor="#f79646">
                    <v:stroke startarrow="open" endarrow="open" joinstyle="bevel"/>
                  </v:shape>
                </v:group>
                <v:rect id="Rectangle 240" o:spid="_x0000_s1037" style="position:absolute;left:2571;top:912;width:2335;height:743" o:preferrelative="t" strokecolor="#f79646" strokeweight="2pt">
                  <v:stroke miterlimit="2"/>
                  <v:textbox>
                    <w:txbxContent>
                      <w:p w:rsidR="00F8713C" w:rsidRPr="00093081" w:rsidRDefault="00ED7F97" w:rsidP="00093081">
                        <w:pPr>
                          <w:jc w:val="center"/>
                          <w:rPr>
                            <w:sz w:val="22"/>
                            <w:szCs w:val="22"/>
                          </w:rPr>
                        </w:pPr>
                        <w:r w:rsidRPr="00093081">
                          <w:rPr>
                            <w:sz w:val="22"/>
                            <w:szCs w:val="22"/>
                          </w:rPr>
                          <w:t>Simple calculation operation keys</w:t>
                        </w:r>
                      </w:p>
                    </w:txbxContent>
                  </v:textbox>
                </v:rect>
              </v:group>
            </v:group>
            <w10:wrap anchorx="margin"/>
          </v:group>
        </w:pict>
      </w: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2960D4" w:rsidRDefault="002960D4">
      <w:pPr>
        <w:widowControl/>
        <w:pBdr>
          <w:top w:val="nil"/>
          <w:left w:val="nil"/>
          <w:bottom w:val="nil"/>
          <w:right w:val="nil"/>
          <w:between w:val="nil"/>
        </w:pBdr>
        <w:tabs>
          <w:tab w:val="left" w:pos="567"/>
        </w:tabs>
        <w:jc w:val="both"/>
        <w:rPr>
          <w:color w:val="000000"/>
        </w:rPr>
      </w:pPr>
    </w:p>
    <w:p w:rsidR="002960D4" w:rsidRDefault="002960D4">
      <w:pPr>
        <w:widowControl/>
        <w:pBdr>
          <w:top w:val="nil"/>
          <w:left w:val="nil"/>
          <w:bottom w:val="nil"/>
          <w:right w:val="nil"/>
          <w:between w:val="nil"/>
        </w:pBdr>
        <w:tabs>
          <w:tab w:val="left" w:pos="567"/>
        </w:tabs>
        <w:jc w:val="both"/>
        <w:rPr>
          <w:color w:val="000000"/>
        </w:rPr>
      </w:pPr>
    </w:p>
    <w:p w:rsidR="00F8713C" w:rsidRDefault="00ED7F97">
      <w:pPr>
        <w:widowControl/>
        <w:pBdr>
          <w:top w:val="nil"/>
          <w:left w:val="nil"/>
          <w:bottom w:val="nil"/>
          <w:right w:val="nil"/>
          <w:between w:val="nil"/>
        </w:pBdr>
        <w:tabs>
          <w:tab w:val="left" w:pos="567"/>
        </w:tabs>
        <w:jc w:val="both"/>
        <w:rPr>
          <w:i/>
          <w:color w:val="000000"/>
        </w:rPr>
      </w:pPr>
      <w:r>
        <w:rPr>
          <w:i/>
          <w:color w:val="000000"/>
        </w:rPr>
        <w:t>Source: https://images.app.goo.gl/CjSjcx5JM7mqxUq67</w:t>
      </w:r>
    </w:p>
    <w:p w:rsidR="00F8713C" w:rsidRPr="00093081" w:rsidRDefault="00ED7F97" w:rsidP="00093081">
      <w:pPr>
        <w:pBdr>
          <w:top w:val="nil"/>
          <w:left w:val="nil"/>
          <w:bottom w:val="nil"/>
          <w:right w:val="nil"/>
          <w:between w:val="nil"/>
        </w:pBdr>
        <w:ind w:firstLine="284"/>
        <w:rPr>
          <w:color w:val="000000"/>
          <w:sz w:val="22"/>
        </w:rPr>
      </w:pPr>
      <w:r w:rsidRPr="00093081">
        <w:rPr>
          <w:color w:val="000000"/>
          <w:sz w:val="22"/>
        </w:rPr>
        <w:t>The use of a calculator that has been upgraded permits not only simple calculations but also specific calculations. For example, in one of the scientific calculators of the Casio fx-991ID Plus type there is a calculation operation like the following:</w:t>
      </w:r>
    </w:p>
    <w:tbl>
      <w:tblPr>
        <w:tblStyle w:val="a"/>
        <w:tblW w:w="6431" w:type="dxa"/>
        <w:jc w:val="center"/>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376"/>
        <w:gridCol w:w="2410"/>
        <w:gridCol w:w="1645"/>
      </w:tblGrid>
      <w:tr w:rsidR="00F8713C" w:rsidRPr="00093081" w:rsidTr="00093081">
        <w:trPr>
          <w:trHeight w:val="282"/>
          <w:jc w:val="center"/>
        </w:trPr>
        <w:tc>
          <w:tcPr>
            <w:tcW w:w="6431" w:type="dxa"/>
            <w:gridSpan w:val="3"/>
            <w:tcBorders>
              <w:top w:val="nil"/>
              <w:left w:val="nil"/>
              <w:bottom w:val="nil"/>
              <w:right w:val="nil"/>
            </w:tcBorders>
            <w:tcMar>
              <w:left w:w="108" w:type="dxa"/>
              <w:right w:w="108" w:type="dxa"/>
            </w:tcMar>
            <w:vAlign w:val="center"/>
          </w:tcPr>
          <w:p w:rsidR="00F8713C" w:rsidRPr="00093081" w:rsidRDefault="00ED7F97" w:rsidP="00093081">
            <w:pPr>
              <w:widowControl/>
              <w:pBdr>
                <w:top w:val="nil"/>
                <w:left w:val="nil"/>
                <w:bottom w:val="nil"/>
                <w:right w:val="nil"/>
                <w:between w:val="nil"/>
              </w:pBdr>
              <w:rPr>
                <w:color w:val="000000"/>
                <w:sz w:val="22"/>
                <w:szCs w:val="22"/>
              </w:rPr>
            </w:pPr>
            <w:r w:rsidRPr="00093081">
              <w:rPr>
                <w:b/>
                <w:color w:val="000000"/>
                <w:sz w:val="22"/>
                <w:szCs w:val="22"/>
              </w:rPr>
              <w:t>Tabl</w:t>
            </w:r>
            <w:r w:rsidRPr="00093081">
              <w:rPr>
                <w:b/>
                <w:color w:val="000000"/>
                <w:sz w:val="22"/>
                <w:szCs w:val="22"/>
              </w:rPr>
              <w:t>e 1.</w:t>
            </w:r>
            <w:r w:rsidRPr="00093081">
              <w:rPr>
                <w:color w:val="000000"/>
                <w:sz w:val="22"/>
                <w:szCs w:val="22"/>
              </w:rPr>
              <w:t xml:space="preserve"> Forms of advanced calculation operations on the calculator.</w:t>
            </w:r>
          </w:p>
        </w:tc>
      </w:tr>
      <w:tr w:rsidR="00F8713C" w:rsidTr="004B7C1C">
        <w:trPr>
          <w:gridAfter w:val="1"/>
          <w:wAfter w:w="1645" w:type="dxa"/>
          <w:trHeight w:val="80"/>
          <w:jc w:val="center"/>
        </w:trPr>
        <w:tc>
          <w:tcPr>
            <w:tcW w:w="2376" w:type="dxa"/>
            <w:tcBorders>
              <w:top w:val="nil"/>
              <w:left w:val="nil"/>
              <w:bottom w:val="single" w:sz="4" w:space="0" w:color="000000"/>
              <w:right w:val="nil"/>
            </w:tcBorders>
            <w:tcMar>
              <w:left w:w="108" w:type="dxa"/>
              <w:right w:w="108" w:type="dxa"/>
            </w:tcMar>
          </w:tcPr>
          <w:p w:rsidR="00F8713C" w:rsidRPr="00093081" w:rsidRDefault="00F8713C">
            <w:pPr>
              <w:spacing w:before="40"/>
              <w:rPr>
                <w:color w:val="000000"/>
                <w:sz w:val="22"/>
                <w:szCs w:val="22"/>
              </w:rPr>
            </w:pPr>
          </w:p>
        </w:tc>
        <w:tc>
          <w:tcPr>
            <w:tcW w:w="2410" w:type="dxa"/>
            <w:tcBorders>
              <w:top w:val="nil"/>
              <w:left w:val="nil"/>
              <w:bottom w:val="single" w:sz="4" w:space="0" w:color="000000"/>
              <w:right w:val="nil"/>
            </w:tcBorders>
            <w:tcMar>
              <w:left w:w="108" w:type="dxa"/>
              <w:right w:w="108" w:type="dxa"/>
            </w:tcMar>
          </w:tcPr>
          <w:p w:rsidR="00F8713C" w:rsidRDefault="00F8713C" w:rsidP="004B7C1C">
            <w:pPr>
              <w:spacing w:before="40"/>
              <w:rPr>
                <w:color w:val="000000"/>
              </w:rPr>
            </w:pPr>
          </w:p>
        </w:tc>
      </w:tr>
      <w:tr w:rsidR="00F8713C" w:rsidTr="00093081">
        <w:trPr>
          <w:gridAfter w:val="1"/>
          <w:wAfter w:w="1645" w:type="dxa"/>
          <w:trHeight w:val="401"/>
          <w:jc w:val="center"/>
        </w:trPr>
        <w:tc>
          <w:tcPr>
            <w:tcW w:w="2376" w:type="dxa"/>
            <w:tcBorders>
              <w:top w:val="nil"/>
              <w:left w:val="nil"/>
              <w:bottom w:val="single" w:sz="4" w:space="0" w:color="000000"/>
              <w:right w:val="nil"/>
            </w:tcBorders>
            <w:tcMar>
              <w:left w:w="108" w:type="dxa"/>
              <w:right w:w="108" w:type="dxa"/>
            </w:tcMar>
          </w:tcPr>
          <w:p w:rsidR="00F8713C" w:rsidRPr="004B7C1C" w:rsidRDefault="00ED7F97">
            <w:pPr>
              <w:spacing w:before="40"/>
              <w:ind w:left="28"/>
              <w:rPr>
                <w:color w:val="000000"/>
                <w:sz w:val="22"/>
                <w:szCs w:val="22"/>
              </w:rPr>
            </w:pPr>
            <w:r w:rsidRPr="004B7C1C">
              <w:rPr>
                <w:color w:val="000000"/>
                <w:sz w:val="22"/>
                <w:szCs w:val="22"/>
              </w:rPr>
              <w:t>Forms of calculation operations</w:t>
            </w:r>
          </w:p>
        </w:tc>
        <w:tc>
          <w:tcPr>
            <w:tcW w:w="2410" w:type="dxa"/>
            <w:tcBorders>
              <w:top w:val="nil"/>
              <w:left w:val="nil"/>
              <w:bottom w:val="single" w:sz="4" w:space="0" w:color="000000"/>
              <w:right w:val="nil"/>
            </w:tcBorders>
            <w:tcMar>
              <w:left w:w="108" w:type="dxa"/>
              <w:right w:w="108" w:type="dxa"/>
            </w:tcMar>
          </w:tcPr>
          <w:p w:rsidR="00F8713C" w:rsidRPr="004B7C1C" w:rsidRDefault="00ED7F97">
            <w:pPr>
              <w:spacing w:before="40"/>
              <w:ind w:left="28"/>
              <w:rPr>
                <w:color w:val="000000"/>
                <w:sz w:val="22"/>
                <w:szCs w:val="22"/>
              </w:rPr>
            </w:pPr>
            <w:r w:rsidRPr="004B7C1C">
              <w:rPr>
                <w:color w:val="000000"/>
                <w:sz w:val="22"/>
                <w:szCs w:val="22"/>
              </w:rPr>
              <w:t>Operation keys</w:t>
            </w:r>
          </w:p>
        </w:tc>
      </w:tr>
      <w:tr w:rsidR="00F8713C" w:rsidTr="004B7C1C">
        <w:trPr>
          <w:gridAfter w:val="1"/>
          <w:wAfter w:w="1645" w:type="dxa"/>
          <w:trHeight w:val="349"/>
          <w:jc w:val="center"/>
        </w:trPr>
        <w:tc>
          <w:tcPr>
            <w:tcW w:w="2376" w:type="dxa"/>
            <w:tcBorders>
              <w:top w:val="single" w:sz="4" w:space="0" w:color="000000"/>
              <w:left w:val="nil"/>
              <w:bottom w:val="single" w:sz="4" w:space="0" w:color="000000"/>
              <w:right w:val="nil"/>
            </w:tcBorders>
            <w:tcMar>
              <w:left w:w="108" w:type="dxa"/>
              <w:right w:w="108" w:type="dxa"/>
            </w:tcMar>
          </w:tcPr>
          <w:p w:rsidR="00F8713C" w:rsidRPr="00093081" w:rsidRDefault="00ED7F97">
            <w:pPr>
              <w:spacing w:before="40" w:after="40"/>
              <w:ind w:left="28"/>
              <w:rPr>
                <w:color w:val="000000"/>
                <w:sz w:val="22"/>
                <w:szCs w:val="22"/>
              </w:rPr>
            </w:pPr>
            <w:r w:rsidRPr="00093081">
              <w:rPr>
                <w:sz w:val="22"/>
                <w:szCs w:val="22"/>
              </w:rPr>
              <w:t>General calculation</w:t>
            </w:r>
          </w:p>
        </w:tc>
        <w:tc>
          <w:tcPr>
            <w:tcW w:w="2410" w:type="dxa"/>
            <w:tcBorders>
              <w:top w:val="single" w:sz="4" w:space="0" w:color="000000"/>
              <w:left w:val="nil"/>
              <w:bottom w:val="single" w:sz="4" w:space="0" w:color="000000"/>
              <w:right w:val="nil"/>
            </w:tcBorders>
            <w:tcMar>
              <w:left w:w="108" w:type="dxa"/>
              <w:right w:w="108" w:type="dxa"/>
            </w:tcMar>
          </w:tcPr>
          <w:p w:rsidR="00F8713C" w:rsidRDefault="00ED7F97" w:rsidP="004B7C1C">
            <w:pPr>
              <w:spacing w:before="40" w:after="40"/>
              <w:rPr>
                <w:color w:val="000000"/>
              </w:rPr>
            </w:pPr>
            <w:r>
              <w:pict>
                <v:shape id="Picture 10" o:spid="_x0000_s1038" type="#_x0000_t75" style="position:absolute;margin-left:-.25pt;margin-top:3.15pt;width:79.7pt;height:14.55pt;z-index:-251658240;mso-wrap-distance-left:9pt;mso-wrap-distance-right:9pt;mso-position-horizontal:absolute;mso-position-horizontal-relative:margin;mso-position-vertical:absolute;mso-position-vertical-relative:text" wrapcoords="0 0 0 20377 21179 20377 21179 0 0 0">
                  <v:fill angle="180"/>
                  <v:imagedata r:id="rId8" o:title=""/>
                  <w10:wrap type="tight" anchorx="margin"/>
                </v:shape>
              </w:pict>
            </w:r>
          </w:p>
        </w:tc>
      </w:tr>
      <w:tr w:rsidR="00F8713C" w:rsidTr="00093081">
        <w:trPr>
          <w:gridAfter w:val="1"/>
          <w:wAfter w:w="1645" w:type="dxa"/>
          <w:trHeight w:val="381"/>
          <w:jc w:val="center"/>
        </w:trPr>
        <w:tc>
          <w:tcPr>
            <w:tcW w:w="2376" w:type="dxa"/>
            <w:tcBorders>
              <w:top w:val="single" w:sz="4" w:space="0" w:color="000000"/>
              <w:left w:val="nil"/>
              <w:bottom w:val="single" w:sz="4" w:space="0" w:color="000000"/>
              <w:right w:val="nil"/>
            </w:tcBorders>
            <w:tcMar>
              <w:left w:w="108" w:type="dxa"/>
              <w:right w:w="108" w:type="dxa"/>
            </w:tcMar>
          </w:tcPr>
          <w:p w:rsidR="00F8713C" w:rsidRPr="00093081" w:rsidRDefault="00ED7F97">
            <w:pPr>
              <w:spacing w:before="40" w:after="40"/>
              <w:ind w:left="28"/>
              <w:rPr>
                <w:color w:val="000000"/>
                <w:sz w:val="22"/>
                <w:szCs w:val="22"/>
              </w:rPr>
            </w:pPr>
            <w:r w:rsidRPr="00093081">
              <w:rPr>
                <w:color w:val="000000"/>
                <w:sz w:val="22"/>
                <w:szCs w:val="22"/>
              </w:rPr>
              <w:t>Equation solution</w:t>
            </w:r>
          </w:p>
        </w:tc>
        <w:tc>
          <w:tcPr>
            <w:tcW w:w="2410" w:type="dxa"/>
            <w:tcBorders>
              <w:top w:val="single" w:sz="4" w:space="0" w:color="000000"/>
              <w:left w:val="nil"/>
              <w:bottom w:val="single" w:sz="4" w:space="0" w:color="000000"/>
              <w:right w:val="nil"/>
            </w:tcBorders>
            <w:tcMar>
              <w:left w:w="108" w:type="dxa"/>
              <w:right w:w="108" w:type="dxa"/>
            </w:tcMar>
          </w:tcPr>
          <w:p w:rsidR="00F8713C" w:rsidRDefault="00ED7F97">
            <w:pPr>
              <w:spacing w:before="40" w:after="40"/>
              <w:ind w:left="28"/>
              <w:rPr>
                <w:color w:val="000000"/>
              </w:rPr>
            </w:pPr>
            <w:r>
              <w:pict>
                <v:shape id="Picture 11" o:spid="_x0000_s1039" type="#_x0000_t75" style="position:absolute;left:0;text-align:left;margin-left:1.3pt;margin-top:3.9pt;width:74.9pt;height:11.65pt;z-index:-251657216;mso-wrap-distance-left:9pt;mso-wrap-distance-right:9pt;mso-position-horizontal-relative:margin;mso-position-vertical-relative:text" wrapcoords="0 0 0 20180 21309 20180 21309 0 0 0">
                  <v:fill angle="180"/>
                  <v:imagedata r:id="rId9" o:title=""/>
                  <w10:wrap type="tight" anchorx="margin"/>
                </v:shape>
              </w:pict>
            </w:r>
          </w:p>
        </w:tc>
      </w:tr>
      <w:tr w:rsidR="00F8713C" w:rsidTr="00093081">
        <w:trPr>
          <w:gridAfter w:val="1"/>
          <w:wAfter w:w="1645" w:type="dxa"/>
          <w:trHeight w:val="359"/>
          <w:jc w:val="center"/>
        </w:trPr>
        <w:tc>
          <w:tcPr>
            <w:tcW w:w="2376" w:type="dxa"/>
            <w:tcBorders>
              <w:top w:val="single" w:sz="4" w:space="0" w:color="000000"/>
              <w:left w:val="nil"/>
              <w:bottom w:val="single" w:sz="4" w:space="0" w:color="000000"/>
              <w:right w:val="nil"/>
            </w:tcBorders>
            <w:tcMar>
              <w:left w:w="108" w:type="dxa"/>
              <w:right w:w="108" w:type="dxa"/>
            </w:tcMar>
          </w:tcPr>
          <w:p w:rsidR="00F8713C" w:rsidRPr="00093081" w:rsidRDefault="00ED7F97">
            <w:pPr>
              <w:spacing w:before="40" w:after="40"/>
              <w:ind w:left="28"/>
              <w:rPr>
                <w:color w:val="000000"/>
                <w:sz w:val="22"/>
                <w:szCs w:val="22"/>
              </w:rPr>
            </w:pPr>
            <w:r w:rsidRPr="00093081">
              <w:rPr>
                <w:color w:val="000000"/>
                <w:sz w:val="22"/>
                <w:szCs w:val="22"/>
              </w:rPr>
              <w:t>Statistical and regression calculations</w:t>
            </w:r>
          </w:p>
        </w:tc>
        <w:tc>
          <w:tcPr>
            <w:tcW w:w="2410" w:type="dxa"/>
            <w:tcBorders>
              <w:top w:val="single" w:sz="4" w:space="0" w:color="000000"/>
              <w:left w:val="nil"/>
              <w:bottom w:val="single" w:sz="4" w:space="0" w:color="000000"/>
              <w:right w:val="nil"/>
            </w:tcBorders>
            <w:tcMar>
              <w:left w:w="108" w:type="dxa"/>
              <w:right w:w="108" w:type="dxa"/>
            </w:tcMar>
          </w:tcPr>
          <w:p w:rsidR="00F8713C" w:rsidRDefault="00ED7F97">
            <w:pPr>
              <w:spacing w:before="40" w:after="40"/>
              <w:ind w:left="28"/>
              <w:rPr>
                <w:color w:val="000000"/>
              </w:rPr>
            </w:pPr>
            <w:r>
              <w:pict>
                <v:shape id="Picture 12" o:spid="_x0000_s1040" type="#_x0000_t75" style="position:absolute;left:0;text-align:left;margin-left:2.75pt;margin-top:6.1pt;width:69.15pt;height:12.35pt;z-index:-251656192;mso-wrap-distance-left:9pt;mso-wrap-distance-right:9pt;mso-position-horizontal-relative:margin;mso-position-vertical-relative:text" wrapcoords="0 0 0 20110 21213 20110 21213 0 0 0">
                  <v:fill angle="180"/>
                  <v:imagedata r:id="rId10" o:title=""/>
                  <w10:wrap type="tight" anchorx="margin"/>
                </v:shape>
              </w:pict>
            </w:r>
          </w:p>
        </w:tc>
      </w:tr>
      <w:tr w:rsidR="00F8713C" w:rsidTr="00093081">
        <w:trPr>
          <w:gridAfter w:val="1"/>
          <w:wAfter w:w="1645" w:type="dxa"/>
          <w:trHeight w:val="359"/>
          <w:jc w:val="center"/>
        </w:trPr>
        <w:tc>
          <w:tcPr>
            <w:tcW w:w="2376" w:type="dxa"/>
            <w:tcBorders>
              <w:top w:val="single" w:sz="4" w:space="0" w:color="000000"/>
              <w:left w:val="nil"/>
              <w:bottom w:val="nil"/>
              <w:right w:val="nil"/>
            </w:tcBorders>
            <w:tcMar>
              <w:left w:w="108" w:type="dxa"/>
              <w:right w:w="108" w:type="dxa"/>
            </w:tcMar>
          </w:tcPr>
          <w:p w:rsidR="00F8713C" w:rsidRPr="00093081" w:rsidRDefault="00ED7F97">
            <w:pPr>
              <w:spacing w:before="40" w:after="40"/>
              <w:ind w:left="28"/>
              <w:rPr>
                <w:color w:val="000000"/>
                <w:sz w:val="22"/>
                <w:szCs w:val="22"/>
              </w:rPr>
            </w:pPr>
            <w:r w:rsidRPr="00093081">
              <w:rPr>
                <w:color w:val="000000"/>
                <w:sz w:val="22"/>
                <w:szCs w:val="22"/>
              </w:rPr>
              <w:t>Etc.</w:t>
            </w:r>
          </w:p>
        </w:tc>
        <w:tc>
          <w:tcPr>
            <w:tcW w:w="2410" w:type="dxa"/>
            <w:tcBorders>
              <w:top w:val="single" w:sz="4" w:space="0" w:color="000000"/>
              <w:left w:val="nil"/>
              <w:bottom w:val="nil"/>
              <w:right w:val="nil"/>
            </w:tcBorders>
            <w:tcMar>
              <w:left w:w="108" w:type="dxa"/>
              <w:right w:w="108" w:type="dxa"/>
            </w:tcMar>
          </w:tcPr>
          <w:p w:rsidR="00F8713C" w:rsidRDefault="00F8713C">
            <w:pPr>
              <w:spacing w:before="40" w:after="40"/>
              <w:ind w:left="28"/>
            </w:pPr>
          </w:p>
        </w:tc>
      </w:tr>
    </w:tbl>
    <w:p w:rsidR="00F8713C" w:rsidRPr="00093081" w:rsidRDefault="00ED7F97">
      <w:pPr>
        <w:widowControl/>
        <w:numPr>
          <w:ilvl w:val="1"/>
          <w:numId w:val="1"/>
        </w:numPr>
        <w:pBdr>
          <w:top w:val="nil"/>
          <w:left w:val="nil"/>
          <w:bottom w:val="nil"/>
          <w:right w:val="nil"/>
          <w:between w:val="nil"/>
        </w:pBdr>
        <w:tabs>
          <w:tab w:val="left" w:pos="567"/>
        </w:tabs>
        <w:spacing w:before="240"/>
        <w:rPr>
          <w:i/>
          <w:color w:val="000000"/>
          <w:sz w:val="22"/>
        </w:rPr>
      </w:pPr>
      <w:r w:rsidRPr="00093081">
        <w:rPr>
          <w:i/>
          <w:color w:val="000000"/>
          <w:sz w:val="22"/>
        </w:rPr>
        <w:t xml:space="preserve">Design and compilation of aspects in </w:t>
      </w:r>
      <w:r w:rsidR="00B35C21">
        <w:rPr>
          <w:i/>
          <w:color w:val="000000"/>
          <w:sz w:val="22"/>
        </w:rPr>
        <w:t>enrichment</w:t>
      </w:r>
      <w:r w:rsidRPr="00093081">
        <w:rPr>
          <w:i/>
          <w:color w:val="000000"/>
          <w:sz w:val="22"/>
        </w:rPr>
        <w:t xml:space="preserve"> learning tools</w:t>
      </w:r>
    </w:p>
    <w:p w:rsidR="00F8713C" w:rsidRPr="00093081" w:rsidRDefault="00ED7F97">
      <w:pPr>
        <w:widowControl/>
        <w:pBdr>
          <w:top w:val="nil"/>
          <w:left w:val="nil"/>
          <w:bottom w:val="nil"/>
          <w:right w:val="nil"/>
          <w:between w:val="nil"/>
        </w:pBdr>
        <w:tabs>
          <w:tab w:val="left" w:pos="567"/>
        </w:tabs>
        <w:jc w:val="both"/>
        <w:rPr>
          <w:rFonts w:eastAsia="Times"/>
          <w:color w:val="000000"/>
          <w:sz w:val="22"/>
        </w:rPr>
      </w:pPr>
      <w:r w:rsidRPr="00093081">
        <w:rPr>
          <w:rFonts w:eastAsia="Times"/>
          <w:color w:val="000000"/>
          <w:sz w:val="22"/>
        </w:rPr>
        <w:t>The implementation of this development research began with analyzing student characteristics, subject matter, and on-site conditions. The selection of material is adjusted to the needs of usi</w:t>
      </w:r>
      <w:r w:rsidRPr="00093081">
        <w:rPr>
          <w:rFonts w:eastAsia="Times"/>
          <w:color w:val="000000"/>
          <w:sz w:val="22"/>
        </w:rPr>
        <w:t xml:space="preserve">ng a calculator, where not all material in mathematics can be applied using a calculator. The material used was taken from even semester material which consists of 5 chapters: </w:t>
      </w:r>
      <w:proofErr w:type="gramStart"/>
      <w:r w:rsidRPr="00093081">
        <w:rPr>
          <w:rFonts w:eastAsia="Times"/>
          <w:color w:val="000000"/>
          <w:sz w:val="22"/>
        </w:rPr>
        <w:t>the</w:t>
      </w:r>
      <w:proofErr w:type="gramEnd"/>
      <w:r w:rsidRPr="00093081">
        <w:rPr>
          <w:rFonts w:eastAsia="Times"/>
          <w:color w:val="000000"/>
          <w:sz w:val="22"/>
        </w:rPr>
        <w:t xml:space="preserve"> Pythagorean chapter, circles, flat-sided shapes, statistics, and probabiliti</w:t>
      </w:r>
      <w:r w:rsidRPr="00093081">
        <w:rPr>
          <w:rFonts w:eastAsia="Times"/>
          <w:color w:val="000000"/>
          <w:sz w:val="22"/>
        </w:rPr>
        <w:t>es. Broadly speaking, the material used in the preparation of calculator-assisted student activity sheets is only a few sub-sections where later students can find out other ways to determine the solution using the function keys found on the calculator.</w:t>
      </w:r>
    </w:p>
    <w:p w:rsidR="00F8713C" w:rsidRDefault="00ED7F97">
      <w:pPr>
        <w:widowControl/>
        <w:pBdr>
          <w:top w:val="nil"/>
          <w:left w:val="nil"/>
          <w:bottom w:val="nil"/>
          <w:right w:val="nil"/>
          <w:between w:val="nil"/>
        </w:pBdr>
        <w:tabs>
          <w:tab w:val="left" w:pos="567"/>
        </w:tabs>
        <w:ind w:firstLine="284"/>
        <w:jc w:val="both"/>
        <w:rPr>
          <w:rFonts w:eastAsia="Times"/>
          <w:color w:val="000000"/>
          <w:sz w:val="22"/>
        </w:rPr>
      </w:pPr>
      <w:r w:rsidRPr="00093081">
        <w:rPr>
          <w:rFonts w:eastAsia="Times"/>
          <w:color w:val="000000"/>
          <w:sz w:val="22"/>
        </w:rPr>
        <w:lastRenderedPageBreak/>
        <w:t>The prototype began with the preparation of a learning implementation plan consisting of identity components, core components, basic competencies and competency achievement indicators, learning objectives, learning materials, learning methods, learning act</w:t>
      </w:r>
      <w:r w:rsidRPr="00093081">
        <w:rPr>
          <w:rFonts w:eastAsia="Times"/>
          <w:color w:val="000000"/>
          <w:sz w:val="22"/>
        </w:rPr>
        <w:t>ivities, media / tools, and assessment techniques. In this case, the Microsoft Word program was used as usual to type the entire contents of the lesson plan accompanied by pictures and the photos were obtained from several sources. Below is the proposed de</w:t>
      </w:r>
      <w:r w:rsidRPr="00093081">
        <w:rPr>
          <w:rFonts w:eastAsia="Times"/>
          <w:color w:val="000000"/>
          <w:sz w:val="22"/>
        </w:rPr>
        <w:t>sign of the lesson plan.</w:t>
      </w:r>
    </w:p>
    <w:p w:rsidR="00986C88" w:rsidRDefault="00986C88">
      <w:pPr>
        <w:widowControl/>
        <w:pBdr>
          <w:top w:val="nil"/>
          <w:left w:val="nil"/>
          <w:bottom w:val="nil"/>
          <w:right w:val="nil"/>
          <w:between w:val="nil"/>
        </w:pBdr>
        <w:tabs>
          <w:tab w:val="left" w:pos="567"/>
        </w:tabs>
        <w:ind w:firstLine="284"/>
        <w:jc w:val="both"/>
        <w:rPr>
          <w:rFonts w:eastAsia="Times"/>
          <w:color w:val="000000"/>
          <w:sz w:val="22"/>
        </w:rPr>
      </w:pPr>
      <w:r>
        <w:pict>
          <v:group id="Group 17" o:spid="_x0000_s1041" style="position:absolute;left:0;text-align:left;margin-left:6.4pt;margin-top:10.1pt;width:410.45pt;height:170.05pt;z-index:251662336;mso-position-horizontal-relative:margin" coordsize="8209,3401">
            <v:shape id="Picture 1" o:spid="_x0000_s1042" type="#_x0000_t75" style="position:absolute;top:78;width:3948;height:2786" stroked="t">
              <v:fill angle="180"/>
              <v:stroke miterlimit="2"/>
              <v:imagedata r:id="rId11" o:title=""/>
            </v:shape>
            <v:shape id="Picture 14" o:spid="_x0000_s1043" type="#_x0000_t75" style="position:absolute;left:4195;width:4014;height:2949" stroked="t">
              <v:fill angle="180"/>
              <v:stroke miterlimit="2"/>
              <v:imagedata r:id="rId12" o:title=""/>
            </v:shape>
            <v:rect id="Text Box 16" o:spid="_x0000_s1044" style="position:absolute;left:1737;top:2958;width:5541;height:443" o:preferrelative="t" filled="f" stroked="f">
              <v:fill angle="180"/>
              <v:textbox>
                <w:txbxContent>
                  <w:p w:rsidR="00F8713C" w:rsidRPr="00093081" w:rsidRDefault="00ED7F97">
                    <w:pPr>
                      <w:jc w:val="center"/>
                      <w:rPr>
                        <w:b/>
                        <w:bCs/>
                        <w:sz w:val="22"/>
                      </w:rPr>
                    </w:pPr>
                    <w:r w:rsidRPr="00093081">
                      <w:rPr>
                        <w:b/>
                        <w:bCs/>
                        <w:sz w:val="22"/>
                      </w:rPr>
                      <w:t xml:space="preserve">Figure 2. </w:t>
                    </w:r>
                    <w:r w:rsidRPr="00093081">
                      <w:rPr>
                        <w:b/>
                        <w:bCs/>
                        <w:sz w:val="22"/>
                      </w:rPr>
                      <w:t>Lesson plan design</w:t>
                    </w:r>
                  </w:p>
                  <w:p w:rsidR="00F8713C" w:rsidRDefault="00F8713C">
                    <w:pPr>
                      <w:jc w:val="center"/>
                      <w:rPr>
                        <w:b/>
                        <w:bCs/>
                      </w:rPr>
                    </w:pPr>
                  </w:p>
                </w:txbxContent>
              </v:textbox>
            </v:rect>
            <w10:wrap anchorx="margin"/>
          </v:group>
        </w:pict>
      </w:r>
    </w:p>
    <w:p w:rsidR="00986C88" w:rsidRDefault="00986C88">
      <w:pPr>
        <w:widowControl/>
        <w:pBdr>
          <w:top w:val="nil"/>
          <w:left w:val="nil"/>
          <w:bottom w:val="nil"/>
          <w:right w:val="nil"/>
          <w:between w:val="nil"/>
        </w:pBdr>
        <w:tabs>
          <w:tab w:val="left" w:pos="567"/>
        </w:tabs>
        <w:ind w:firstLine="284"/>
        <w:jc w:val="both"/>
        <w:rPr>
          <w:rFonts w:eastAsia="Times"/>
          <w:color w:val="000000"/>
          <w:sz w:val="22"/>
        </w:rPr>
      </w:pPr>
    </w:p>
    <w:p w:rsidR="00986C88" w:rsidRPr="00093081" w:rsidRDefault="00986C88">
      <w:pPr>
        <w:widowControl/>
        <w:pBdr>
          <w:top w:val="nil"/>
          <w:left w:val="nil"/>
          <w:bottom w:val="nil"/>
          <w:right w:val="nil"/>
          <w:between w:val="nil"/>
        </w:pBdr>
        <w:tabs>
          <w:tab w:val="left" w:pos="567"/>
        </w:tabs>
        <w:ind w:firstLine="284"/>
        <w:jc w:val="both"/>
        <w:rPr>
          <w:rFonts w:eastAsia="Times"/>
          <w:color w:val="000000"/>
          <w:sz w:val="22"/>
        </w:rPr>
      </w:pPr>
    </w:p>
    <w:p w:rsidR="00F8713C" w:rsidRPr="00093081" w:rsidRDefault="00F8713C">
      <w:pPr>
        <w:widowControl/>
        <w:pBdr>
          <w:top w:val="nil"/>
          <w:left w:val="nil"/>
          <w:bottom w:val="nil"/>
          <w:right w:val="nil"/>
          <w:between w:val="nil"/>
        </w:pBdr>
        <w:tabs>
          <w:tab w:val="left" w:pos="567"/>
        </w:tabs>
        <w:ind w:firstLine="284"/>
        <w:jc w:val="both"/>
        <w:rPr>
          <w:rFonts w:eastAsia="Times"/>
          <w:color w:val="000000"/>
          <w:sz w:val="22"/>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986C88" w:rsidRDefault="00986C88">
      <w:pPr>
        <w:widowControl/>
        <w:pBdr>
          <w:top w:val="nil"/>
          <w:left w:val="nil"/>
          <w:bottom w:val="nil"/>
          <w:right w:val="nil"/>
          <w:between w:val="nil"/>
        </w:pBdr>
        <w:tabs>
          <w:tab w:val="left" w:pos="567"/>
        </w:tabs>
        <w:ind w:firstLine="284"/>
        <w:jc w:val="both"/>
        <w:rPr>
          <w:rFonts w:eastAsia="Times"/>
          <w:color w:val="000000"/>
          <w:sz w:val="22"/>
        </w:rPr>
      </w:pPr>
    </w:p>
    <w:p w:rsidR="00F8713C" w:rsidRDefault="00ED7F97">
      <w:pPr>
        <w:widowControl/>
        <w:pBdr>
          <w:top w:val="nil"/>
          <w:left w:val="nil"/>
          <w:bottom w:val="nil"/>
          <w:right w:val="nil"/>
          <w:between w:val="nil"/>
        </w:pBdr>
        <w:tabs>
          <w:tab w:val="left" w:pos="567"/>
        </w:tabs>
        <w:ind w:firstLine="284"/>
        <w:jc w:val="both"/>
        <w:rPr>
          <w:rFonts w:eastAsia="Times"/>
          <w:color w:val="000000"/>
          <w:sz w:val="22"/>
        </w:rPr>
      </w:pPr>
      <w:r w:rsidRPr="00093081">
        <w:rPr>
          <w:rFonts w:eastAsia="Times"/>
          <w:color w:val="000000"/>
          <w:sz w:val="22"/>
        </w:rPr>
        <w:t>Student activity sheets were prepared by including the components of the title and student identity, basic competencies and indicators of competency achievement, student activities and conclusions. The program used in the making of these student activity s</w:t>
      </w:r>
      <w:r w:rsidRPr="00093081">
        <w:rPr>
          <w:rFonts w:eastAsia="Times"/>
          <w:color w:val="000000"/>
          <w:sz w:val="22"/>
        </w:rPr>
        <w:t xml:space="preserve">heets was Microsoft Word with the copy and paste technique of many templates, pictures, and writing. Some pictures were taken from sources and some were compiled by the author with the help of the </w:t>
      </w:r>
      <w:proofErr w:type="spellStart"/>
      <w:r w:rsidRPr="00093081">
        <w:rPr>
          <w:rFonts w:eastAsia="Times"/>
          <w:i/>
          <w:color w:val="000000"/>
          <w:sz w:val="22"/>
        </w:rPr>
        <w:t>geogebra</w:t>
      </w:r>
      <w:proofErr w:type="spellEnd"/>
      <w:r w:rsidRPr="00093081">
        <w:rPr>
          <w:rFonts w:eastAsia="Times"/>
          <w:i/>
          <w:color w:val="000000"/>
          <w:sz w:val="22"/>
        </w:rPr>
        <w:t xml:space="preserve">. </w:t>
      </w:r>
      <w:r w:rsidRPr="00093081">
        <w:rPr>
          <w:rFonts w:eastAsia="Times"/>
          <w:color w:val="000000"/>
          <w:sz w:val="22"/>
        </w:rPr>
        <w:t>The image below is a partial display of the stude</w:t>
      </w:r>
      <w:r w:rsidRPr="00093081">
        <w:rPr>
          <w:rFonts w:eastAsia="Times"/>
          <w:color w:val="000000"/>
          <w:sz w:val="22"/>
        </w:rPr>
        <w:t>nt activity sheets that have been compiled.</w:t>
      </w:r>
    </w:p>
    <w:p w:rsidR="00093081" w:rsidRDefault="00093081">
      <w:pPr>
        <w:widowControl/>
        <w:pBdr>
          <w:top w:val="nil"/>
          <w:left w:val="nil"/>
          <w:bottom w:val="nil"/>
          <w:right w:val="nil"/>
          <w:between w:val="nil"/>
        </w:pBdr>
        <w:tabs>
          <w:tab w:val="left" w:pos="567"/>
        </w:tabs>
        <w:ind w:firstLine="284"/>
        <w:jc w:val="both"/>
        <w:rPr>
          <w:rFonts w:eastAsia="Times"/>
          <w:color w:val="000000"/>
          <w:sz w:val="22"/>
        </w:rPr>
      </w:pPr>
    </w:p>
    <w:p w:rsidR="00093081" w:rsidRDefault="00093081">
      <w:pPr>
        <w:widowControl/>
        <w:pBdr>
          <w:top w:val="nil"/>
          <w:left w:val="nil"/>
          <w:bottom w:val="nil"/>
          <w:right w:val="nil"/>
          <w:between w:val="nil"/>
        </w:pBdr>
        <w:tabs>
          <w:tab w:val="left" w:pos="567"/>
        </w:tabs>
        <w:ind w:firstLine="284"/>
        <w:jc w:val="both"/>
        <w:rPr>
          <w:rFonts w:eastAsia="Times"/>
          <w:color w:val="000000"/>
          <w:sz w:val="22"/>
        </w:rPr>
      </w:pPr>
      <w:r>
        <w:pict>
          <v:group id="Group 225" o:spid="_x0000_s1045" style="position:absolute;left:0;text-align:left;margin-left:23.05pt;margin-top:5.05pt;width:417.1pt;height:200.5pt;z-index:251663360;mso-position-horizontal-relative:margin" coordorigin="125,16" coordsize="8342,4010">
            <v:shape id="Picture 21" o:spid="_x0000_s1046" type="#_x0000_t75" style="position:absolute;left:3083;top:16;width:2582;height:3522" stroked="t">
              <v:fill angle="180"/>
              <v:stroke miterlimit="2"/>
              <v:imagedata r:id="rId13" o:title=""/>
            </v:shape>
            <v:shape id="Picture 24" o:spid="_x0000_s1047" type="#_x0000_t75" style="position:absolute;left:5931;top:16;width:2536;height:3520" stroked="t">
              <v:fill angle="180"/>
              <v:stroke miterlimit="2"/>
              <v:imagedata r:id="rId14" o:title=""/>
            </v:shape>
            <v:rect id="Text Box 30" o:spid="_x0000_s1048" style="position:absolute;left:1174;top:3584;width:7011;height:442" o:preferrelative="t" filled="f" stroked="f">
              <v:fill angle="180"/>
              <v:textbox>
                <w:txbxContent>
                  <w:p w:rsidR="00F8713C" w:rsidRPr="00093081" w:rsidRDefault="00ED7F97">
                    <w:pPr>
                      <w:jc w:val="center"/>
                      <w:rPr>
                        <w:b/>
                        <w:bCs/>
                        <w:sz w:val="22"/>
                      </w:rPr>
                    </w:pPr>
                    <w:r w:rsidRPr="00093081">
                      <w:rPr>
                        <w:b/>
                        <w:bCs/>
                        <w:sz w:val="22"/>
                      </w:rPr>
                      <w:t>Figure 3.</w:t>
                    </w:r>
                    <w:r w:rsidRPr="00093081">
                      <w:rPr>
                        <w:b/>
                        <w:bCs/>
                        <w:sz w:val="22"/>
                      </w:rPr>
                      <w:t xml:space="preserve"> Calculator-assisted activities design plan</w:t>
                    </w:r>
                  </w:p>
                  <w:p w:rsidR="00F8713C" w:rsidRDefault="00F8713C">
                    <w:pPr>
                      <w:jc w:val="center"/>
                      <w:rPr>
                        <w:b/>
                        <w:bCs/>
                      </w:rPr>
                    </w:pPr>
                  </w:p>
                </w:txbxContent>
              </v:textbox>
            </v:rect>
            <v:shape id="Picture 224" o:spid="_x0000_s1049" type="#_x0000_t75" style="position:absolute;left:125;top:24;width:2678;height:3514" stroked="t">
              <v:fill angle="180"/>
              <v:stroke miterlimit="2"/>
              <v:imagedata r:id="rId15" o:title=""/>
            </v:shape>
            <w10:wrap anchorx="margin"/>
          </v:group>
        </w:pict>
      </w:r>
    </w:p>
    <w:p w:rsidR="00093081" w:rsidRDefault="00093081">
      <w:pPr>
        <w:widowControl/>
        <w:pBdr>
          <w:top w:val="nil"/>
          <w:left w:val="nil"/>
          <w:bottom w:val="nil"/>
          <w:right w:val="nil"/>
          <w:between w:val="nil"/>
        </w:pBdr>
        <w:tabs>
          <w:tab w:val="left" w:pos="567"/>
        </w:tabs>
        <w:ind w:firstLine="284"/>
        <w:jc w:val="both"/>
        <w:rPr>
          <w:rFonts w:eastAsia="Times"/>
          <w:color w:val="000000"/>
          <w:sz w:val="22"/>
        </w:rPr>
      </w:pPr>
    </w:p>
    <w:p w:rsidR="00093081" w:rsidRDefault="00093081">
      <w:pPr>
        <w:widowControl/>
        <w:pBdr>
          <w:top w:val="nil"/>
          <w:left w:val="nil"/>
          <w:bottom w:val="nil"/>
          <w:right w:val="nil"/>
          <w:between w:val="nil"/>
        </w:pBdr>
        <w:tabs>
          <w:tab w:val="left" w:pos="567"/>
        </w:tabs>
        <w:ind w:firstLine="284"/>
        <w:jc w:val="both"/>
        <w:rPr>
          <w:rFonts w:eastAsia="Times"/>
          <w:color w:val="000000"/>
          <w:sz w:val="22"/>
        </w:rPr>
      </w:pPr>
    </w:p>
    <w:p w:rsidR="00093081" w:rsidRDefault="00093081">
      <w:pPr>
        <w:widowControl/>
        <w:pBdr>
          <w:top w:val="nil"/>
          <w:left w:val="nil"/>
          <w:bottom w:val="nil"/>
          <w:right w:val="nil"/>
          <w:between w:val="nil"/>
        </w:pBdr>
        <w:tabs>
          <w:tab w:val="left" w:pos="567"/>
        </w:tabs>
        <w:ind w:firstLine="284"/>
        <w:jc w:val="both"/>
        <w:rPr>
          <w:rFonts w:eastAsia="Times"/>
          <w:color w:val="000000"/>
          <w:sz w:val="22"/>
        </w:rPr>
      </w:pPr>
    </w:p>
    <w:p w:rsidR="00093081" w:rsidRPr="00093081" w:rsidRDefault="00093081">
      <w:pPr>
        <w:widowControl/>
        <w:pBdr>
          <w:top w:val="nil"/>
          <w:left w:val="nil"/>
          <w:bottom w:val="nil"/>
          <w:right w:val="nil"/>
          <w:between w:val="nil"/>
        </w:pBdr>
        <w:tabs>
          <w:tab w:val="left" w:pos="567"/>
        </w:tabs>
        <w:ind w:firstLine="284"/>
        <w:jc w:val="both"/>
        <w:rPr>
          <w:rFonts w:eastAsia="Times"/>
          <w:color w:val="000000"/>
          <w:sz w:val="22"/>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Pr="00093081" w:rsidRDefault="00ED7F97">
      <w:pPr>
        <w:widowControl/>
        <w:pBdr>
          <w:top w:val="nil"/>
          <w:left w:val="nil"/>
          <w:bottom w:val="nil"/>
          <w:right w:val="nil"/>
          <w:between w:val="nil"/>
        </w:pBdr>
        <w:tabs>
          <w:tab w:val="left" w:pos="567"/>
        </w:tabs>
        <w:ind w:firstLine="284"/>
        <w:jc w:val="both"/>
        <w:rPr>
          <w:rFonts w:ascii="Times" w:eastAsia="Times" w:hAnsi="Times" w:cs="Times"/>
          <w:color w:val="000000"/>
          <w:sz w:val="22"/>
        </w:rPr>
      </w:pPr>
      <w:r w:rsidRPr="00093081">
        <w:rPr>
          <w:rFonts w:ascii="Times" w:eastAsia="Times" w:hAnsi="Times" w:cs="Times"/>
          <w:color w:val="000000"/>
          <w:sz w:val="22"/>
        </w:rPr>
        <w:t>The students' final test sheets were previously arranged by making a grid and then there were components of the student's identity listed on the final test sheet, work instructions, and items. The making of the questions refers to the textbook, the Olympic</w:t>
      </w:r>
      <w:r w:rsidRPr="00093081">
        <w:rPr>
          <w:rFonts w:ascii="Times" w:eastAsia="Times" w:hAnsi="Times" w:cs="Times"/>
          <w:color w:val="000000"/>
          <w:sz w:val="22"/>
        </w:rPr>
        <w:t xml:space="preserve"> questions with a little modification to adapt to the real life of students. The design structure used was still using the Microsoft Word program, some of the images are sourced from the website and others, the authors themselves make using the Microsoft W</w:t>
      </w:r>
      <w:r w:rsidRPr="00093081">
        <w:rPr>
          <w:rFonts w:ascii="Times" w:eastAsia="Times" w:hAnsi="Times" w:cs="Times"/>
          <w:color w:val="000000"/>
          <w:sz w:val="22"/>
        </w:rPr>
        <w:t xml:space="preserve">ord program and </w:t>
      </w:r>
      <w:proofErr w:type="spellStart"/>
      <w:r w:rsidRPr="00093081">
        <w:rPr>
          <w:rFonts w:ascii="Times" w:eastAsia="Times" w:hAnsi="Times" w:cs="Times"/>
          <w:i/>
          <w:color w:val="000000"/>
          <w:sz w:val="22"/>
        </w:rPr>
        <w:t>geogebra</w:t>
      </w:r>
      <w:proofErr w:type="spellEnd"/>
      <w:r w:rsidRPr="00093081">
        <w:rPr>
          <w:rFonts w:ascii="Times" w:eastAsia="Times" w:hAnsi="Times" w:cs="Times"/>
          <w:i/>
          <w:color w:val="000000"/>
          <w:sz w:val="22"/>
        </w:rPr>
        <w:t xml:space="preserve">. </w:t>
      </w:r>
      <w:r w:rsidRPr="00093081">
        <w:rPr>
          <w:rFonts w:ascii="Times" w:eastAsia="Times" w:hAnsi="Times" w:cs="Times"/>
          <w:color w:val="000000"/>
          <w:sz w:val="22"/>
        </w:rPr>
        <w:t xml:space="preserve">The following is a preview of </w:t>
      </w:r>
      <w:proofErr w:type="gramStart"/>
      <w:r w:rsidRPr="00093081">
        <w:rPr>
          <w:rFonts w:ascii="Times" w:eastAsia="Times" w:hAnsi="Times" w:cs="Times"/>
          <w:color w:val="000000"/>
          <w:sz w:val="22"/>
        </w:rPr>
        <w:t>students</w:t>
      </w:r>
      <w:proofErr w:type="gramEnd"/>
      <w:r w:rsidRPr="00093081">
        <w:rPr>
          <w:rFonts w:ascii="Times" w:eastAsia="Times" w:hAnsi="Times" w:cs="Times"/>
          <w:color w:val="000000"/>
          <w:sz w:val="22"/>
        </w:rPr>
        <w:t xml:space="preserve"> final test sheet.</w:t>
      </w: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093081" w:rsidRDefault="00093081">
      <w:pPr>
        <w:widowControl/>
        <w:pBdr>
          <w:top w:val="nil"/>
          <w:left w:val="nil"/>
          <w:bottom w:val="nil"/>
          <w:right w:val="nil"/>
          <w:between w:val="nil"/>
        </w:pBdr>
        <w:tabs>
          <w:tab w:val="left" w:pos="567"/>
        </w:tabs>
        <w:ind w:firstLine="284"/>
        <w:jc w:val="both"/>
        <w:rPr>
          <w:rFonts w:ascii="Times" w:eastAsia="Times" w:hAnsi="Times" w:cs="Times"/>
          <w:i/>
          <w:color w:val="000000"/>
        </w:rPr>
      </w:pPr>
    </w:p>
    <w:p w:rsidR="00093081" w:rsidRDefault="00986C88">
      <w:pPr>
        <w:widowControl/>
        <w:pBdr>
          <w:top w:val="nil"/>
          <w:left w:val="nil"/>
          <w:bottom w:val="nil"/>
          <w:right w:val="nil"/>
          <w:between w:val="nil"/>
        </w:pBdr>
        <w:tabs>
          <w:tab w:val="left" w:pos="567"/>
        </w:tabs>
        <w:ind w:firstLine="284"/>
        <w:jc w:val="both"/>
        <w:rPr>
          <w:rFonts w:ascii="Times" w:eastAsia="Times" w:hAnsi="Times" w:cs="Times"/>
          <w:i/>
          <w:color w:val="000000"/>
        </w:rPr>
      </w:pPr>
      <w:r>
        <w:lastRenderedPageBreak/>
        <w:pict>
          <v:group id="Group 237" o:spid="_x0000_s1050" style="position:absolute;left:0;text-align:left;margin-left:37.75pt;margin-top:-14.35pt;width:378.75pt;height:229.5pt;z-index:251664384;mso-position-horizontal-relative:margin" coordsize="7575,4590">
            <v:shape id="Picture 226" o:spid="_x0000_s1051" type="#_x0000_t75" style="position:absolute;width:3302;height:4145" stroked="t">
              <v:fill angle="180"/>
              <v:stroke miterlimit="2"/>
              <v:imagedata r:id="rId16" o:title=""/>
            </v:shape>
            <v:shape id="Picture 228" o:spid="_x0000_s1052" type="#_x0000_t75" style="position:absolute;left:3522;top:157;width:3960;height:3678" stroked="t">
              <v:fill angle="180"/>
              <v:stroke miterlimit="2"/>
              <v:imagedata r:id="rId17" o:title="" croptop="2089f" cropbottom="5255f" cropleft="4690f" cropright="6131f"/>
            </v:shape>
            <v:rect id="Text Box 230" o:spid="_x0000_s1053" style="position:absolute;left:563;top:4148;width:7012;height:442" o:preferrelative="t" filled="f" stroked="f">
              <v:fill angle="180"/>
              <v:textbox>
                <w:txbxContent>
                  <w:p w:rsidR="00F8713C" w:rsidRPr="00093081" w:rsidRDefault="00ED7F97">
                    <w:pPr>
                      <w:jc w:val="center"/>
                      <w:rPr>
                        <w:b/>
                        <w:bCs/>
                        <w:sz w:val="22"/>
                      </w:rPr>
                    </w:pPr>
                    <w:r w:rsidRPr="00093081">
                      <w:rPr>
                        <w:b/>
                        <w:bCs/>
                        <w:sz w:val="22"/>
                      </w:rPr>
                      <w:t xml:space="preserve">Figure 4. </w:t>
                    </w:r>
                    <w:r w:rsidRPr="00093081">
                      <w:rPr>
                        <w:bCs/>
                        <w:sz w:val="22"/>
                      </w:rPr>
                      <w:t xml:space="preserve">Final test layout design </w:t>
                    </w:r>
                  </w:p>
                  <w:p w:rsidR="00F8713C" w:rsidRDefault="00F8713C">
                    <w:pPr>
                      <w:jc w:val="center"/>
                      <w:rPr>
                        <w:b/>
                        <w:bCs/>
                      </w:rPr>
                    </w:pPr>
                  </w:p>
                </w:txbxContent>
              </v:textbox>
            </v:rect>
            <w10:wrap anchorx="margin"/>
          </v:group>
        </w:pict>
      </w:r>
    </w:p>
    <w:p w:rsidR="00093081" w:rsidRDefault="00093081">
      <w:pPr>
        <w:widowControl/>
        <w:pBdr>
          <w:top w:val="nil"/>
          <w:left w:val="nil"/>
          <w:bottom w:val="nil"/>
          <w:right w:val="nil"/>
          <w:between w:val="nil"/>
        </w:pBdr>
        <w:tabs>
          <w:tab w:val="left" w:pos="567"/>
        </w:tabs>
        <w:ind w:firstLine="284"/>
        <w:jc w:val="both"/>
        <w:rPr>
          <w:rFonts w:ascii="Times" w:eastAsia="Times" w:hAnsi="Times" w:cs="Times"/>
          <w:i/>
          <w:color w:val="000000"/>
        </w:rPr>
      </w:pPr>
    </w:p>
    <w:p w:rsidR="00093081" w:rsidRDefault="00093081">
      <w:pPr>
        <w:widowControl/>
        <w:pBdr>
          <w:top w:val="nil"/>
          <w:left w:val="nil"/>
          <w:bottom w:val="nil"/>
          <w:right w:val="nil"/>
          <w:between w:val="nil"/>
        </w:pBdr>
        <w:tabs>
          <w:tab w:val="left" w:pos="567"/>
        </w:tabs>
        <w:ind w:firstLine="284"/>
        <w:jc w:val="both"/>
        <w:rPr>
          <w:rFonts w:ascii="Times" w:eastAsia="Times" w:hAnsi="Times" w:cs="Times"/>
          <w:i/>
          <w:color w:val="000000"/>
        </w:rPr>
      </w:pPr>
    </w:p>
    <w:p w:rsidR="00093081" w:rsidRDefault="00093081">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i/>
          <w:color w:val="000000"/>
        </w:rPr>
      </w:pPr>
    </w:p>
    <w:p w:rsidR="00F8713C" w:rsidRPr="00093081" w:rsidRDefault="00ED7F97">
      <w:pPr>
        <w:widowControl/>
        <w:pBdr>
          <w:top w:val="nil"/>
          <w:left w:val="nil"/>
          <w:bottom w:val="nil"/>
          <w:right w:val="nil"/>
          <w:between w:val="nil"/>
        </w:pBdr>
        <w:tabs>
          <w:tab w:val="left" w:pos="567"/>
        </w:tabs>
        <w:ind w:firstLine="284"/>
        <w:jc w:val="both"/>
        <w:rPr>
          <w:rFonts w:eastAsia="Times"/>
          <w:color w:val="000000"/>
          <w:sz w:val="22"/>
        </w:rPr>
      </w:pPr>
      <w:r w:rsidRPr="00093081">
        <w:rPr>
          <w:rFonts w:eastAsia="Times"/>
          <w:color w:val="000000"/>
          <w:sz w:val="22"/>
        </w:rPr>
        <w:t xml:space="preserve">Overall, the content of this calculator-assisted </w:t>
      </w:r>
      <w:r w:rsidR="00B35C21">
        <w:rPr>
          <w:rFonts w:eastAsia="Times"/>
          <w:color w:val="000000"/>
          <w:sz w:val="22"/>
        </w:rPr>
        <w:t>enrichment</w:t>
      </w:r>
      <w:r w:rsidRPr="00093081">
        <w:rPr>
          <w:rFonts w:eastAsia="Times"/>
          <w:color w:val="000000"/>
          <w:sz w:val="22"/>
        </w:rPr>
        <w:t xml:space="preserve"> learning tool generally has fewer activities because its main use is for </w:t>
      </w:r>
      <w:r w:rsidR="00B35C21">
        <w:rPr>
          <w:rFonts w:eastAsia="Times"/>
          <w:color w:val="000000"/>
          <w:sz w:val="22"/>
        </w:rPr>
        <w:t>enrichment</w:t>
      </w:r>
      <w:r w:rsidRPr="00093081">
        <w:rPr>
          <w:rFonts w:eastAsia="Times"/>
          <w:color w:val="000000"/>
          <w:sz w:val="22"/>
        </w:rPr>
        <w:t xml:space="preserve"> and the application of the calculator is limited to a few sub-sections. So that other activities can be assi</w:t>
      </w:r>
      <w:r w:rsidRPr="00093081">
        <w:rPr>
          <w:rFonts w:eastAsia="Times"/>
          <w:color w:val="000000"/>
          <w:sz w:val="22"/>
        </w:rPr>
        <w:t>sted by using tools and materials according to the needs in that chapter. The learning device which consists of a learning implementation plan, student activity sheets, and the final test will then be summarized in one module. This module is divided into 4</w:t>
      </w:r>
      <w:r w:rsidRPr="00093081">
        <w:rPr>
          <w:rFonts w:eastAsia="Times"/>
          <w:color w:val="000000"/>
          <w:sz w:val="22"/>
        </w:rPr>
        <w:t xml:space="preserve"> parts, namely part A which is introduction, part B which is the learning tools of all the chapters in the even semester, part C which contains the test instruments, and part D which is the closing. The designs used in compiling this module mostly use the </w:t>
      </w:r>
      <w:proofErr w:type="spellStart"/>
      <w:r w:rsidRPr="00093081">
        <w:rPr>
          <w:rFonts w:eastAsia="Times"/>
          <w:color w:val="000000"/>
          <w:sz w:val="22"/>
        </w:rPr>
        <w:t>Canva</w:t>
      </w:r>
      <w:proofErr w:type="spellEnd"/>
      <w:r w:rsidRPr="00093081">
        <w:rPr>
          <w:rFonts w:eastAsia="Times"/>
          <w:color w:val="000000"/>
          <w:sz w:val="22"/>
        </w:rPr>
        <w:t xml:space="preserve"> application from the cover page design, preface, table of contents, to the boundary page to separate between sections and between chapters also use the application. The choice of colors, patterns, fonts, font sizes was adjusted to the junior high sch</w:t>
      </w:r>
      <w:r w:rsidRPr="00093081">
        <w:rPr>
          <w:rFonts w:eastAsia="Times"/>
          <w:color w:val="000000"/>
          <w:sz w:val="22"/>
        </w:rPr>
        <w:t xml:space="preserve">ool level, where middle school-aged students have rather bright and fun spirit. Below is an example of the display of an </w:t>
      </w:r>
      <w:r w:rsidR="00B35C21">
        <w:rPr>
          <w:rFonts w:eastAsia="Times"/>
          <w:color w:val="000000"/>
          <w:sz w:val="22"/>
        </w:rPr>
        <w:t>enrichment</w:t>
      </w:r>
      <w:r w:rsidRPr="00093081">
        <w:rPr>
          <w:rFonts w:eastAsia="Times"/>
          <w:color w:val="000000"/>
          <w:sz w:val="22"/>
        </w:rPr>
        <w:t xml:space="preserve"> learning tool module designed using </w:t>
      </w:r>
      <w:proofErr w:type="spellStart"/>
      <w:r w:rsidRPr="00093081">
        <w:rPr>
          <w:rFonts w:eastAsia="Times"/>
          <w:color w:val="000000"/>
          <w:sz w:val="22"/>
        </w:rPr>
        <w:t>Canva</w:t>
      </w:r>
      <w:proofErr w:type="spellEnd"/>
      <w:r w:rsidRPr="00093081">
        <w:rPr>
          <w:rFonts w:eastAsia="Times"/>
          <w:color w:val="000000"/>
          <w:sz w:val="22"/>
        </w:rPr>
        <w:t>.</w:t>
      </w:r>
    </w:p>
    <w:p w:rsidR="00F8713C" w:rsidRPr="00093081" w:rsidRDefault="004B7C1C">
      <w:pPr>
        <w:widowControl/>
        <w:pBdr>
          <w:top w:val="nil"/>
          <w:left w:val="nil"/>
          <w:bottom w:val="nil"/>
          <w:right w:val="nil"/>
          <w:between w:val="nil"/>
        </w:pBdr>
        <w:tabs>
          <w:tab w:val="left" w:pos="567"/>
        </w:tabs>
        <w:ind w:firstLine="284"/>
        <w:jc w:val="both"/>
        <w:rPr>
          <w:rFonts w:eastAsia="Times"/>
          <w:color w:val="000000"/>
          <w:sz w:val="22"/>
        </w:rPr>
      </w:pPr>
      <w:r>
        <w:rPr>
          <w:noProof/>
          <w:lang w:val="id-ID"/>
        </w:rPr>
        <w:pict>
          <v:group id="_x0000_s1064" style="position:absolute;left:0;text-align:left;margin-left:9.4pt;margin-top:7.7pt;width:439pt;height:290.25pt;z-index:251670528" coordorigin="1606,5175" coordsize="8780,5805">
            <v:shape id="Picture 259" o:spid="_x0000_s1055" type="#_x0000_t75" style="position:absolute;left:5550;top:5175;width:4836;height:2767" stroked="t">
              <v:fill angle="180"/>
              <v:stroke miterlimit="2"/>
              <v:imagedata r:id="rId18" o:title="" cropright="17840f"/>
            </v:shape>
            <v:shape id="Picture 260" o:spid="_x0000_s1056" type="#_x0000_t75" style="position:absolute;left:1606;top:7742;width:5619;height:2748" stroked="t">
              <v:fill angle="180"/>
              <v:stroke miterlimit="2"/>
              <v:imagedata r:id="rId19" o:title=""/>
            </v:shape>
            <v:rect id="Text Box 261" o:spid="_x0000_s1057" style="position:absolute;left:3016;top:10539;width:7010;height:441" o:preferrelative="t" filled="f" stroked="f">
              <v:fill angle="180"/>
              <v:textbox>
                <w:txbxContent>
                  <w:p w:rsidR="00F8713C" w:rsidRPr="00093081" w:rsidRDefault="00ED7F97">
                    <w:pPr>
                      <w:jc w:val="center"/>
                      <w:rPr>
                        <w:b/>
                        <w:bCs/>
                        <w:i/>
                        <w:sz w:val="22"/>
                      </w:rPr>
                    </w:pPr>
                    <w:r w:rsidRPr="00093081">
                      <w:rPr>
                        <w:b/>
                        <w:bCs/>
                        <w:sz w:val="22"/>
                      </w:rPr>
                      <w:t xml:space="preserve">Figure 5. </w:t>
                    </w:r>
                    <w:proofErr w:type="spellStart"/>
                    <w:r w:rsidRPr="00093081">
                      <w:rPr>
                        <w:bCs/>
                        <w:i/>
                        <w:sz w:val="22"/>
                      </w:rPr>
                      <w:t>Canva</w:t>
                    </w:r>
                    <w:proofErr w:type="spellEnd"/>
                    <w:r w:rsidRPr="00093081">
                      <w:rPr>
                        <w:bCs/>
                        <w:i/>
                        <w:sz w:val="22"/>
                      </w:rPr>
                      <w:t xml:space="preserve"> </w:t>
                    </w:r>
                    <w:r w:rsidRPr="00093081">
                      <w:rPr>
                        <w:bCs/>
                        <w:iCs/>
                        <w:sz w:val="22"/>
                      </w:rPr>
                      <w:t>worksheet design plan</w:t>
                    </w:r>
                  </w:p>
                  <w:p w:rsidR="00F8713C" w:rsidRDefault="00F8713C">
                    <w:pPr>
                      <w:jc w:val="center"/>
                      <w:rPr>
                        <w:b/>
                        <w:bCs/>
                      </w:rPr>
                    </w:pPr>
                  </w:p>
                </w:txbxContent>
              </v:textbox>
            </v:rect>
          </v:group>
        </w:pict>
      </w: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4B7C1C">
      <w:pPr>
        <w:widowControl/>
        <w:pBdr>
          <w:top w:val="nil"/>
          <w:left w:val="nil"/>
          <w:bottom w:val="nil"/>
          <w:right w:val="nil"/>
          <w:between w:val="nil"/>
        </w:pBdr>
        <w:tabs>
          <w:tab w:val="left" w:pos="567"/>
        </w:tabs>
        <w:ind w:firstLine="284"/>
        <w:jc w:val="both"/>
        <w:rPr>
          <w:rFonts w:ascii="Times" w:eastAsia="Times" w:hAnsi="Times" w:cs="Times"/>
          <w:color w:val="000000"/>
        </w:rPr>
      </w:pPr>
      <w:r>
        <w:lastRenderedPageBreak/>
        <w:pict>
          <v:group id="Group 235" o:spid="_x0000_s1058" style="position:absolute;left:0;text-align:left;margin-left:30.4pt;margin-top:-12.35pt;width:368.2pt;height:194.25pt;z-index:251666432;mso-position-horizontal-relative:margin" coordorigin="313,595" coordsize="7364,3885">
            <v:shape id="Picture 231" o:spid="_x0000_s1059" type="#_x0000_t75" style="position:absolute;left:376;top:646;width:2112;height:3302" stroked="t">
              <v:fill angle="180"/>
              <v:stroke miterlimit="2"/>
              <v:imagedata r:id="rId20" o:title=""/>
            </v:shape>
            <v:shape id="Picture 232" o:spid="_x0000_s1060" type="#_x0000_t75" style="position:absolute;left:2942;top:613;width:2222;height:3335" stroked="t">
              <v:fill angle="180"/>
              <v:stroke miterlimit="2"/>
              <v:imagedata r:id="rId21" o:title=""/>
            </v:shape>
            <v:shape id="Picture 233" o:spid="_x0000_s1061" type="#_x0000_t75" style="position:absolute;left:5524;top:595;width:2153;height:3353" stroked="t">
              <v:fill angle="180"/>
              <v:stroke miterlimit="2"/>
              <v:imagedata r:id="rId22" o:title=""/>
            </v:shape>
            <v:rect id="Text Box 234" o:spid="_x0000_s1062" style="position:absolute;left:313;top:4038;width:7010;height:442" o:preferrelative="t" filled="f" stroked="f">
              <v:fill angle="180"/>
              <v:textbox>
                <w:txbxContent>
                  <w:p w:rsidR="00F8713C" w:rsidRPr="004B7C1C" w:rsidRDefault="00ED7F97">
                    <w:pPr>
                      <w:jc w:val="center"/>
                      <w:rPr>
                        <w:bCs/>
                        <w:sz w:val="22"/>
                      </w:rPr>
                    </w:pPr>
                    <w:r w:rsidRPr="004B7C1C">
                      <w:rPr>
                        <w:b/>
                        <w:bCs/>
                        <w:sz w:val="22"/>
                      </w:rPr>
                      <w:t xml:space="preserve">Figure 6. </w:t>
                    </w:r>
                    <w:r w:rsidRPr="004B7C1C">
                      <w:rPr>
                        <w:sz w:val="22"/>
                      </w:rPr>
                      <w:t>Layout for cover, index, and chapter borders</w:t>
                    </w:r>
                  </w:p>
                  <w:p w:rsidR="00F8713C" w:rsidRDefault="00F8713C">
                    <w:pPr>
                      <w:jc w:val="center"/>
                      <w:rPr>
                        <w:bCs/>
                      </w:rPr>
                    </w:pPr>
                  </w:p>
                  <w:p w:rsidR="00F8713C" w:rsidRDefault="00F8713C">
                    <w:pPr>
                      <w:jc w:val="both"/>
                      <w:rPr>
                        <w:bCs/>
                      </w:rPr>
                    </w:pPr>
                  </w:p>
                  <w:p w:rsidR="00F8713C" w:rsidRDefault="00F8713C">
                    <w:pPr>
                      <w:jc w:val="center"/>
                      <w:rPr>
                        <w:b/>
                        <w:bCs/>
                      </w:rPr>
                    </w:pPr>
                  </w:p>
                </w:txbxContent>
              </v:textbox>
            </v:rect>
            <w10:wrap anchorx="margin"/>
          </v:group>
        </w:pict>
      </w:r>
    </w:p>
    <w:p w:rsidR="00F8713C" w:rsidRDefault="00F8713C">
      <w:pPr>
        <w:widowControl/>
        <w:pBdr>
          <w:top w:val="nil"/>
          <w:left w:val="nil"/>
          <w:bottom w:val="nil"/>
          <w:right w:val="nil"/>
          <w:between w:val="nil"/>
        </w:pBdr>
        <w:tabs>
          <w:tab w:val="left" w:pos="567"/>
        </w:tabs>
        <w:ind w:firstLine="284"/>
        <w:jc w:val="both"/>
        <w:rPr>
          <w:rFonts w:ascii="Times" w:eastAsia="Times" w:hAnsi="Times" w:cs="Times"/>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F8713C" w:rsidRDefault="00F8713C">
      <w:pPr>
        <w:widowControl/>
        <w:pBdr>
          <w:top w:val="nil"/>
          <w:left w:val="nil"/>
          <w:bottom w:val="nil"/>
          <w:right w:val="nil"/>
          <w:between w:val="nil"/>
        </w:pBdr>
        <w:tabs>
          <w:tab w:val="left" w:pos="567"/>
        </w:tabs>
        <w:jc w:val="both"/>
        <w:rPr>
          <w:color w:val="000000"/>
        </w:rPr>
      </w:pPr>
    </w:p>
    <w:p w:rsidR="004B7C1C" w:rsidRDefault="004B7C1C">
      <w:pPr>
        <w:widowControl/>
        <w:pBdr>
          <w:top w:val="nil"/>
          <w:left w:val="nil"/>
          <w:bottom w:val="nil"/>
          <w:right w:val="nil"/>
          <w:between w:val="nil"/>
        </w:pBdr>
        <w:tabs>
          <w:tab w:val="left" w:pos="567"/>
        </w:tabs>
        <w:jc w:val="both"/>
        <w:rPr>
          <w:color w:val="000000"/>
        </w:rPr>
      </w:pPr>
    </w:p>
    <w:p w:rsidR="004B7C1C" w:rsidRDefault="004B7C1C">
      <w:pPr>
        <w:widowControl/>
        <w:pBdr>
          <w:top w:val="nil"/>
          <w:left w:val="nil"/>
          <w:bottom w:val="nil"/>
          <w:right w:val="nil"/>
          <w:between w:val="nil"/>
        </w:pBdr>
        <w:tabs>
          <w:tab w:val="left" w:pos="567"/>
        </w:tabs>
        <w:jc w:val="both"/>
        <w:rPr>
          <w:color w:val="000000"/>
        </w:rPr>
      </w:pPr>
    </w:p>
    <w:p w:rsidR="00F8713C" w:rsidRPr="004B7C1C" w:rsidRDefault="00ED7F97">
      <w:pPr>
        <w:widowControl/>
        <w:numPr>
          <w:ilvl w:val="0"/>
          <w:numId w:val="1"/>
        </w:numPr>
        <w:pBdr>
          <w:top w:val="nil"/>
          <w:left w:val="nil"/>
          <w:bottom w:val="nil"/>
          <w:right w:val="nil"/>
          <w:between w:val="nil"/>
        </w:pBdr>
        <w:tabs>
          <w:tab w:val="left" w:pos="567"/>
        </w:tabs>
        <w:rPr>
          <w:b/>
          <w:color w:val="000000"/>
          <w:sz w:val="22"/>
        </w:rPr>
      </w:pPr>
      <w:r w:rsidRPr="004B7C1C">
        <w:rPr>
          <w:b/>
          <w:color w:val="000000"/>
          <w:sz w:val="22"/>
        </w:rPr>
        <w:t>Result and Discussion</w:t>
      </w:r>
    </w:p>
    <w:p w:rsidR="00F8713C" w:rsidRPr="004B7C1C" w:rsidRDefault="00ED7F97">
      <w:pPr>
        <w:widowControl/>
        <w:pBdr>
          <w:top w:val="nil"/>
          <w:left w:val="nil"/>
          <w:bottom w:val="nil"/>
          <w:right w:val="nil"/>
          <w:between w:val="nil"/>
        </w:pBdr>
        <w:tabs>
          <w:tab w:val="left" w:pos="567"/>
        </w:tabs>
        <w:jc w:val="both"/>
        <w:rPr>
          <w:color w:val="000000"/>
          <w:sz w:val="22"/>
        </w:rPr>
      </w:pPr>
      <w:r w:rsidRPr="004B7C1C">
        <w:rPr>
          <w:color w:val="000000"/>
          <w:sz w:val="22"/>
        </w:rPr>
        <w:t xml:space="preserve">The implementation of </w:t>
      </w:r>
      <w:r w:rsidR="00B35C21">
        <w:rPr>
          <w:color w:val="000000"/>
          <w:sz w:val="22"/>
        </w:rPr>
        <w:t>enrichment</w:t>
      </w:r>
      <w:r w:rsidRPr="004B7C1C">
        <w:rPr>
          <w:color w:val="000000"/>
          <w:sz w:val="22"/>
        </w:rPr>
        <w:t xml:space="preserve"> learning began when the teacher had given students daily tests for circle chapters to obtain remedial student data. Students who took the remedial test will be given re-examination questions from the teacher, while studen</w:t>
      </w:r>
      <w:r w:rsidRPr="004B7C1C">
        <w:rPr>
          <w:color w:val="000000"/>
          <w:sz w:val="22"/>
        </w:rPr>
        <w:t xml:space="preserve">ts who did not take the remedial will be given </w:t>
      </w:r>
      <w:r w:rsidR="00B35C21">
        <w:rPr>
          <w:color w:val="000000"/>
          <w:sz w:val="22"/>
        </w:rPr>
        <w:t>enrichment</w:t>
      </w:r>
      <w:r w:rsidRPr="004B7C1C">
        <w:rPr>
          <w:color w:val="000000"/>
          <w:sz w:val="22"/>
        </w:rPr>
        <w:t xml:space="preserve"> learning. The data obtained were from 23 students who participated in </w:t>
      </w:r>
      <w:r w:rsidR="00B35C21">
        <w:rPr>
          <w:color w:val="000000"/>
          <w:sz w:val="22"/>
        </w:rPr>
        <w:t>enrichment</w:t>
      </w:r>
      <w:r w:rsidRPr="004B7C1C">
        <w:rPr>
          <w:color w:val="000000"/>
          <w:sz w:val="22"/>
        </w:rPr>
        <w:t xml:space="preserve"> learning. Furthermore, each student was given a calculator and LKPD. The lesson began with the instructions on ho</w:t>
      </w:r>
      <w:r w:rsidRPr="004B7C1C">
        <w:rPr>
          <w:color w:val="000000"/>
          <w:sz w:val="22"/>
        </w:rPr>
        <w:t>w to use the calculator, explanation of the key</w:t>
      </w:r>
      <w:bookmarkStart w:id="1" w:name="_GoBack"/>
      <w:bookmarkEnd w:id="1"/>
      <w:r w:rsidRPr="004B7C1C">
        <w:rPr>
          <w:color w:val="000000"/>
          <w:sz w:val="22"/>
        </w:rPr>
        <w:t>s on the calculator and their functions according to the problems in the LKPD. This was done because initially, the calculator will only show the square root in its initial format. The students found it proble</w:t>
      </w:r>
      <w:r w:rsidRPr="004B7C1C">
        <w:rPr>
          <w:color w:val="000000"/>
          <w:sz w:val="22"/>
        </w:rPr>
        <w:t>matic as they need to see the root in its decimal format.</w:t>
      </w:r>
    </w:p>
    <w:p w:rsidR="00F8713C" w:rsidRPr="004B7C1C" w:rsidRDefault="00ED7F97">
      <w:pPr>
        <w:widowControl/>
        <w:pBdr>
          <w:top w:val="nil"/>
          <w:left w:val="nil"/>
          <w:bottom w:val="nil"/>
          <w:right w:val="nil"/>
          <w:between w:val="nil"/>
        </w:pBdr>
        <w:tabs>
          <w:tab w:val="left" w:pos="567"/>
        </w:tabs>
        <w:ind w:firstLine="284"/>
        <w:jc w:val="both"/>
        <w:rPr>
          <w:color w:val="000000"/>
          <w:sz w:val="22"/>
        </w:rPr>
      </w:pPr>
      <w:r w:rsidRPr="004B7C1C">
        <w:rPr>
          <w:color w:val="000000"/>
          <w:sz w:val="22"/>
        </w:rPr>
        <w:t xml:space="preserve">The effectiveness of the use of calculator-assisted </w:t>
      </w:r>
      <w:r w:rsidR="00B35C21">
        <w:rPr>
          <w:color w:val="000000"/>
          <w:sz w:val="22"/>
        </w:rPr>
        <w:t>enrichment</w:t>
      </w:r>
      <w:r w:rsidRPr="004B7C1C">
        <w:rPr>
          <w:color w:val="000000"/>
          <w:sz w:val="22"/>
        </w:rPr>
        <w:t xml:space="preserve"> learning products consisting of learning implementation plans and student activity sheets can be seen from the results of learning achievement tests. The percentage of completeness for the fi</w:t>
      </w:r>
      <w:r w:rsidRPr="004B7C1C">
        <w:rPr>
          <w:color w:val="000000"/>
          <w:sz w:val="22"/>
        </w:rPr>
        <w:t xml:space="preserve">nal test after the </w:t>
      </w:r>
      <w:r w:rsidR="00B35C21">
        <w:rPr>
          <w:color w:val="000000"/>
          <w:sz w:val="22"/>
        </w:rPr>
        <w:t>enrichment</w:t>
      </w:r>
      <w:r w:rsidRPr="004B7C1C">
        <w:rPr>
          <w:color w:val="000000"/>
          <w:sz w:val="22"/>
        </w:rPr>
        <w:t xml:space="preserve"> learning was carried out was on 95.45% with an average final test score of 83.72. This explains that many students (21 out of 22) who took the test attained the minimum KKM score of less than 71 reached the amount of 75%. In</w:t>
      </w:r>
      <w:r w:rsidRPr="004B7C1C">
        <w:rPr>
          <w:color w:val="000000"/>
          <w:sz w:val="22"/>
        </w:rPr>
        <w:t xml:space="preserve"> another way, to determine the effectiveness of this learning product, students and teachers were given a questionnaire containing their own opinions or impressions that they have experienced after using a calculator to solve some problems in student activ</w:t>
      </w:r>
      <w:r w:rsidRPr="004B7C1C">
        <w:rPr>
          <w:color w:val="000000"/>
          <w:sz w:val="22"/>
        </w:rPr>
        <w:t xml:space="preserve">ity sheets during </w:t>
      </w:r>
      <w:r w:rsidR="00B35C21">
        <w:rPr>
          <w:color w:val="000000"/>
          <w:sz w:val="22"/>
        </w:rPr>
        <w:t>enrichment</w:t>
      </w:r>
      <w:r w:rsidRPr="004B7C1C">
        <w:rPr>
          <w:color w:val="000000"/>
          <w:sz w:val="22"/>
        </w:rPr>
        <w:t xml:space="preserve"> learning.</w:t>
      </w:r>
    </w:p>
    <w:p w:rsidR="00F8713C" w:rsidRPr="004B7C1C" w:rsidRDefault="00ED7F97">
      <w:pPr>
        <w:widowControl/>
        <w:pBdr>
          <w:top w:val="nil"/>
          <w:left w:val="nil"/>
          <w:bottom w:val="nil"/>
          <w:right w:val="nil"/>
          <w:between w:val="nil"/>
        </w:pBdr>
        <w:tabs>
          <w:tab w:val="left" w:pos="567"/>
        </w:tabs>
        <w:ind w:firstLine="284"/>
        <w:jc w:val="both"/>
        <w:rPr>
          <w:color w:val="000000"/>
          <w:sz w:val="22"/>
        </w:rPr>
      </w:pPr>
      <w:r w:rsidRPr="004B7C1C">
        <w:rPr>
          <w:color w:val="000000"/>
          <w:sz w:val="22"/>
        </w:rPr>
        <w:t>Another thing to note was that during the learning process, the students became more independent because they were in possession of their own calculators and had their own answers. This was supported by the fact tha</w:t>
      </w:r>
      <w:r w:rsidRPr="004B7C1C">
        <w:rPr>
          <w:color w:val="000000"/>
          <w:sz w:val="22"/>
        </w:rPr>
        <w:t>t when applying the integer random key, almost each student had their own number that appears on the calculator screen. Before being told by the teacher of the random integer key function, they were already busy and nervous because it turned out that their</w:t>
      </w:r>
      <w:r w:rsidRPr="004B7C1C">
        <w:rPr>
          <w:color w:val="000000"/>
          <w:sz w:val="22"/>
        </w:rPr>
        <w:t xml:space="preserve"> numbers were different from their peers. However, when the teacher explained about the button, the students began to try again and had fun comparing the calculation result with those of their peers. On the other hand, the teacher expected that using a cal</w:t>
      </w:r>
      <w:r w:rsidRPr="004B7C1C">
        <w:rPr>
          <w:color w:val="000000"/>
          <w:sz w:val="22"/>
        </w:rPr>
        <w:t>culator and its learning tools as a companion or other way of teaching, although the problem is that not all students have a calculator.</w:t>
      </w:r>
    </w:p>
    <w:p w:rsidR="00F8713C" w:rsidRPr="004B7C1C" w:rsidRDefault="00F8713C">
      <w:pPr>
        <w:widowControl/>
        <w:pBdr>
          <w:top w:val="nil"/>
          <w:left w:val="nil"/>
          <w:bottom w:val="nil"/>
          <w:right w:val="nil"/>
          <w:between w:val="nil"/>
        </w:pBdr>
        <w:tabs>
          <w:tab w:val="left" w:pos="567"/>
        </w:tabs>
        <w:spacing w:after="120"/>
        <w:rPr>
          <w:i/>
          <w:color w:val="000000"/>
          <w:sz w:val="22"/>
        </w:rPr>
      </w:pPr>
    </w:p>
    <w:p w:rsidR="00F8713C" w:rsidRPr="004B7C1C" w:rsidRDefault="00ED7F97">
      <w:pPr>
        <w:widowControl/>
        <w:numPr>
          <w:ilvl w:val="0"/>
          <w:numId w:val="1"/>
        </w:numPr>
        <w:pBdr>
          <w:top w:val="nil"/>
          <w:left w:val="nil"/>
          <w:bottom w:val="nil"/>
          <w:right w:val="nil"/>
          <w:between w:val="nil"/>
        </w:pBdr>
        <w:tabs>
          <w:tab w:val="left" w:pos="567"/>
        </w:tabs>
        <w:rPr>
          <w:b/>
          <w:color w:val="000000"/>
          <w:sz w:val="22"/>
        </w:rPr>
      </w:pPr>
      <w:r w:rsidRPr="004B7C1C">
        <w:rPr>
          <w:b/>
          <w:color w:val="000000"/>
          <w:sz w:val="22"/>
        </w:rPr>
        <w:t>Conclusion</w:t>
      </w:r>
    </w:p>
    <w:p w:rsidR="00F8713C" w:rsidRPr="004B7C1C" w:rsidRDefault="00ED7F97">
      <w:pPr>
        <w:jc w:val="both"/>
        <w:rPr>
          <w:sz w:val="22"/>
        </w:rPr>
      </w:pPr>
      <w:r w:rsidRPr="004B7C1C">
        <w:rPr>
          <w:sz w:val="22"/>
        </w:rPr>
        <w:t xml:space="preserve">Mathematics </w:t>
      </w:r>
      <w:r w:rsidR="00B35C21">
        <w:rPr>
          <w:sz w:val="22"/>
        </w:rPr>
        <w:t>enrichment</w:t>
      </w:r>
      <w:r w:rsidRPr="004B7C1C">
        <w:rPr>
          <w:sz w:val="22"/>
        </w:rPr>
        <w:t xml:space="preserve"> learning tools for grade VIII </w:t>
      </w:r>
      <w:r w:rsidRPr="004B7C1C">
        <w:rPr>
          <w:sz w:val="22"/>
        </w:rPr>
        <w:t xml:space="preserve">on an </w:t>
      </w:r>
      <w:r w:rsidRPr="004B7C1C">
        <w:rPr>
          <w:sz w:val="22"/>
        </w:rPr>
        <w:t>even semester using a calculator ha</w:t>
      </w:r>
      <w:r w:rsidRPr="004B7C1C">
        <w:rPr>
          <w:sz w:val="22"/>
        </w:rPr>
        <w:t>d several</w:t>
      </w:r>
      <w:r w:rsidRPr="004B7C1C">
        <w:rPr>
          <w:sz w:val="22"/>
        </w:rPr>
        <w:t xml:space="preserve"> characteristics, including: </w:t>
      </w:r>
      <w:r w:rsidR="00B35C21">
        <w:rPr>
          <w:sz w:val="22"/>
        </w:rPr>
        <w:t>enrichment</w:t>
      </w:r>
      <w:r w:rsidRPr="004B7C1C">
        <w:rPr>
          <w:sz w:val="22"/>
        </w:rPr>
        <w:t xml:space="preserve"> learning activities are arranged according to the use of calculators in solving problems accompanied by illustrations of how to use the menu in the calculator, using problems that have many correct solutions, and u</w:t>
      </w:r>
      <w:r w:rsidRPr="004B7C1C">
        <w:rPr>
          <w:sz w:val="22"/>
        </w:rPr>
        <w:t xml:space="preserve">sing test instruments. The end is a matter of application from textbooks and other sources with the help of a calculator. Most of the designs used in completing each page use the </w:t>
      </w:r>
      <w:proofErr w:type="spellStart"/>
      <w:r w:rsidRPr="004B7C1C">
        <w:rPr>
          <w:sz w:val="22"/>
        </w:rPr>
        <w:t>Canva</w:t>
      </w:r>
      <w:proofErr w:type="spellEnd"/>
      <w:r w:rsidRPr="004B7C1C">
        <w:rPr>
          <w:sz w:val="22"/>
        </w:rPr>
        <w:t xml:space="preserve"> application, Microsoft Word, Geography, as well as several images quote</w:t>
      </w:r>
      <w:r w:rsidRPr="004B7C1C">
        <w:rPr>
          <w:sz w:val="22"/>
        </w:rPr>
        <w:t xml:space="preserve">d from several sources on the internet. The result that can be seen </w:t>
      </w:r>
      <w:r w:rsidRPr="004B7C1C">
        <w:rPr>
          <w:sz w:val="22"/>
        </w:rPr>
        <w:t>was</w:t>
      </w:r>
      <w:r w:rsidRPr="004B7C1C">
        <w:rPr>
          <w:sz w:val="22"/>
        </w:rPr>
        <w:t xml:space="preserve"> that students </w:t>
      </w:r>
      <w:r w:rsidRPr="004B7C1C">
        <w:rPr>
          <w:sz w:val="22"/>
        </w:rPr>
        <w:t xml:space="preserve">were </w:t>
      </w:r>
      <w:r w:rsidRPr="004B7C1C">
        <w:rPr>
          <w:sz w:val="22"/>
        </w:rPr>
        <w:t xml:space="preserve">able to solve problems by </w:t>
      </w:r>
      <w:r w:rsidRPr="004B7C1C">
        <w:rPr>
          <w:sz w:val="22"/>
        </w:rPr>
        <w:t>relating</w:t>
      </w:r>
      <w:r w:rsidRPr="004B7C1C">
        <w:rPr>
          <w:sz w:val="22"/>
        </w:rPr>
        <w:t xml:space="preserve"> the manual method they usually do </w:t>
      </w:r>
      <w:r w:rsidRPr="004B7C1C">
        <w:rPr>
          <w:sz w:val="22"/>
        </w:rPr>
        <w:t xml:space="preserve">through </w:t>
      </w:r>
      <w:r w:rsidRPr="004B7C1C">
        <w:rPr>
          <w:sz w:val="22"/>
        </w:rPr>
        <w:t>using the function keys on a calculator which results in a similar solution</w:t>
      </w:r>
      <w:r w:rsidRPr="004B7C1C">
        <w:rPr>
          <w:sz w:val="22"/>
        </w:rPr>
        <w:t>. The</w:t>
      </w:r>
      <w:r w:rsidRPr="004B7C1C">
        <w:rPr>
          <w:sz w:val="22"/>
        </w:rPr>
        <w:t xml:space="preserve"> student</w:t>
      </w:r>
      <w:r w:rsidRPr="004B7C1C">
        <w:rPr>
          <w:sz w:val="22"/>
        </w:rPr>
        <w:t>s</w:t>
      </w:r>
      <w:r w:rsidRPr="004B7C1C">
        <w:rPr>
          <w:sz w:val="22"/>
        </w:rPr>
        <w:t xml:space="preserve"> also</w:t>
      </w:r>
      <w:r w:rsidRPr="004B7C1C">
        <w:rPr>
          <w:sz w:val="22"/>
        </w:rPr>
        <w:t xml:space="preserve"> fe</w:t>
      </w:r>
      <w:r w:rsidRPr="004B7C1C">
        <w:rPr>
          <w:sz w:val="22"/>
        </w:rPr>
        <w:t>lt</w:t>
      </w:r>
      <w:r w:rsidRPr="004B7C1C">
        <w:rPr>
          <w:sz w:val="22"/>
        </w:rPr>
        <w:t xml:space="preserve"> confident when using one of the function keys, </w:t>
      </w:r>
      <w:r w:rsidRPr="004B7C1C">
        <w:rPr>
          <w:sz w:val="22"/>
        </w:rPr>
        <w:lastRenderedPageBreak/>
        <w:t>namely the random integer, where</w:t>
      </w:r>
      <w:r w:rsidRPr="004B7C1C">
        <w:rPr>
          <w:sz w:val="22"/>
        </w:rPr>
        <w:t xml:space="preserve"> peers might</w:t>
      </w:r>
      <w:r w:rsidRPr="004B7C1C">
        <w:rPr>
          <w:sz w:val="22"/>
        </w:rPr>
        <w:t xml:space="preserve"> hav</w:t>
      </w:r>
      <w:r w:rsidRPr="004B7C1C">
        <w:rPr>
          <w:sz w:val="22"/>
        </w:rPr>
        <w:t>e</w:t>
      </w:r>
      <w:r w:rsidRPr="004B7C1C">
        <w:rPr>
          <w:sz w:val="22"/>
        </w:rPr>
        <w:t xml:space="preserve"> had different results. This happen</w:t>
      </w:r>
      <w:r w:rsidRPr="004B7C1C">
        <w:rPr>
          <w:sz w:val="22"/>
        </w:rPr>
        <w:t>ed</w:t>
      </w:r>
      <w:r w:rsidRPr="004B7C1C">
        <w:rPr>
          <w:sz w:val="22"/>
        </w:rPr>
        <w:t xml:space="preserve"> because the numbers that come out </w:t>
      </w:r>
      <w:r w:rsidRPr="004B7C1C">
        <w:rPr>
          <w:sz w:val="22"/>
        </w:rPr>
        <w:t>we</w:t>
      </w:r>
      <w:r w:rsidRPr="004B7C1C">
        <w:rPr>
          <w:sz w:val="22"/>
        </w:rPr>
        <w:t xml:space="preserve">re indeed random and in the form of whole numbers, so students </w:t>
      </w:r>
      <w:r w:rsidRPr="004B7C1C">
        <w:rPr>
          <w:sz w:val="22"/>
        </w:rPr>
        <w:t>did not</w:t>
      </w:r>
      <w:r w:rsidRPr="004B7C1C">
        <w:rPr>
          <w:sz w:val="22"/>
        </w:rPr>
        <w:t xml:space="preserve"> nee</w:t>
      </w:r>
      <w:r w:rsidRPr="004B7C1C">
        <w:rPr>
          <w:sz w:val="22"/>
        </w:rPr>
        <w:t xml:space="preserve">d to feel that they </w:t>
      </w:r>
      <w:r w:rsidRPr="004B7C1C">
        <w:rPr>
          <w:sz w:val="22"/>
        </w:rPr>
        <w:t>made errors</w:t>
      </w:r>
      <w:r w:rsidRPr="004B7C1C">
        <w:rPr>
          <w:sz w:val="22"/>
        </w:rPr>
        <w:t xml:space="preserve">. Therefore, one of the functions of the calculator is to provide opportunities for students to explore different results but still within the scope of the correct answer. </w:t>
      </w:r>
    </w:p>
    <w:p w:rsidR="00F8713C" w:rsidRPr="004B7C1C" w:rsidRDefault="00F8713C">
      <w:pPr>
        <w:widowControl/>
        <w:pBdr>
          <w:top w:val="nil"/>
          <w:left w:val="nil"/>
          <w:bottom w:val="nil"/>
          <w:right w:val="nil"/>
          <w:between w:val="nil"/>
        </w:pBdr>
        <w:tabs>
          <w:tab w:val="left" w:pos="567"/>
        </w:tabs>
        <w:jc w:val="both"/>
        <w:rPr>
          <w:color w:val="000000"/>
          <w:sz w:val="22"/>
        </w:rPr>
      </w:pPr>
    </w:p>
    <w:p w:rsidR="00F8713C" w:rsidRPr="004B7C1C" w:rsidRDefault="00ED7F97">
      <w:pPr>
        <w:widowControl/>
        <w:pBdr>
          <w:top w:val="nil"/>
          <w:left w:val="nil"/>
          <w:bottom w:val="nil"/>
          <w:right w:val="nil"/>
          <w:between w:val="nil"/>
        </w:pBdr>
        <w:tabs>
          <w:tab w:val="left" w:pos="567"/>
        </w:tabs>
        <w:rPr>
          <w:b/>
          <w:color w:val="000000"/>
          <w:sz w:val="22"/>
        </w:rPr>
      </w:pPr>
      <w:r w:rsidRPr="004B7C1C">
        <w:rPr>
          <w:b/>
          <w:color w:val="000000"/>
          <w:sz w:val="22"/>
        </w:rPr>
        <w:t xml:space="preserve">References </w:t>
      </w:r>
    </w:p>
    <w:p w:rsidR="00F8713C" w:rsidRDefault="00F8713C">
      <w:pPr>
        <w:widowControl/>
        <w:pBdr>
          <w:top w:val="nil"/>
          <w:left w:val="nil"/>
          <w:bottom w:val="nil"/>
          <w:right w:val="nil"/>
          <w:between w:val="nil"/>
        </w:pBdr>
        <w:tabs>
          <w:tab w:val="left" w:pos="567"/>
        </w:tabs>
        <w:rPr>
          <w:b/>
          <w:color w:val="000000"/>
        </w:rPr>
      </w:pPr>
    </w:p>
    <w:p w:rsidR="007754A1" w:rsidRPr="007754A1" w:rsidRDefault="007754A1" w:rsidP="007754A1">
      <w:pPr>
        <w:ind w:left="567" w:hanging="567"/>
        <w:jc w:val="both"/>
        <w:rPr>
          <w:sz w:val="22"/>
        </w:rPr>
      </w:pPr>
      <w:r w:rsidRPr="007754A1">
        <w:rPr>
          <w:sz w:val="22"/>
          <w:lang w:val="id-ID"/>
        </w:rPr>
        <w:t xml:space="preserve">[1] </w:t>
      </w:r>
      <w:r w:rsidRPr="007754A1">
        <w:rPr>
          <w:sz w:val="22"/>
          <w:lang w:val="id-ID"/>
        </w:rPr>
        <w:tab/>
      </w:r>
      <w:proofErr w:type="spellStart"/>
      <w:r w:rsidRPr="007754A1">
        <w:rPr>
          <w:sz w:val="22"/>
        </w:rPr>
        <w:t>Wulan</w:t>
      </w:r>
      <w:proofErr w:type="spellEnd"/>
      <w:r w:rsidRPr="007754A1">
        <w:rPr>
          <w:sz w:val="22"/>
        </w:rPr>
        <w:t xml:space="preserve"> D K</w:t>
      </w:r>
      <w:r w:rsidRPr="007754A1">
        <w:rPr>
          <w:sz w:val="22"/>
          <w:lang w:val="id-ID"/>
        </w:rPr>
        <w:t xml:space="preserve"> </w:t>
      </w:r>
      <w:r w:rsidRPr="007754A1">
        <w:rPr>
          <w:sz w:val="22"/>
        </w:rPr>
        <w:t>2011</w:t>
      </w:r>
      <w:r w:rsidRPr="007754A1">
        <w:rPr>
          <w:sz w:val="22"/>
          <w:lang w:val="id-ID"/>
        </w:rPr>
        <w:t xml:space="preserve"> </w:t>
      </w:r>
      <w:proofErr w:type="spellStart"/>
      <w:r w:rsidRPr="007754A1">
        <w:rPr>
          <w:i/>
          <w:sz w:val="22"/>
        </w:rPr>
        <w:t>Humaniora</w:t>
      </w:r>
      <w:proofErr w:type="spellEnd"/>
      <w:r w:rsidRPr="007754A1">
        <w:rPr>
          <w:sz w:val="22"/>
          <w:lang w:val="id-ID"/>
        </w:rPr>
        <w:t>.</w:t>
      </w:r>
      <w:r w:rsidRPr="007754A1">
        <w:rPr>
          <w:sz w:val="22"/>
        </w:rPr>
        <w:t xml:space="preserve"> </w:t>
      </w:r>
      <w:r w:rsidRPr="007754A1">
        <w:rPr>
          <w:b/>
          <w:bCs/>
          <w:sz w:val="22"/>
        </w:rPr>
        <w:t>2</w:t>
      </w:r>
      <w:r w:rsidRPr="007754A1">
        <w:rPr>
          <w:b/>
          <w:bCs/>
          <w:sz w:val="22"/>
          <w:lang w:val="id-ID"/>
        </w:rPr>
        <w:t xml:space="preserve"> </w:t>
      </w:r>
      <w:r w:rsidRPr="007754A1">
        <w:rPr>
          <w:sz w:val="22"/>
        </w:rPr>
        <w:t>269-76</w:t>
      </w:r>
    </w:p>
    <w:p w:rsidR="007754A1" w:rsidRPr="007754A1" w:rsidRDefault="007754A1" w:rsidP="007754A1">
      <w:pPr>
        <w:ind w:left="567" w:hanging="567"/>
        <w:jc w:val="both"/>
        <w:rPr>
          <w:i/>
          <w:iCs/>
          <w:sz w:val="22"/>
        </w:rPr>
      </w:pPr>
      <w:r w:rsidRPr="007754A1">
        <w:rPr>
          <w:sz w:val="22"/>
          <w:lang w:val="id-ID"/>
        </w:rPr>
        <w:t>[2]</w:t>
      </w:r>
      <w:r w:rsidRPr="007754A1">
        <w:rPr>
          <w:sz w:val="22"/>
          <w:lang w:val="id-ID"/>
        </w:rPr>
        <w:tab/>
      </w:r>
      <w:proofErr w:type="spellStart"/>
      <w:r w:rsidRPr="007754A1">
        <w:rPr>
          <w:sz w:val="22"/>
        </w:rPr>
        <w:t>Permendikbud</w:t>
      </w:r>
      <w:proofErr w:type="spellEnd"/>
      <w:r w:rsidRPr="007754A1">
        <w:rPr>
          <w:sz w:val="22"/>
          <w:lang w:val="id-ID"/>
        </w:rPr>
        <w:t xml:space="preserve"> </w:t>
      </w:r>
      <w:r w:rsidRPr="007754A1">
        <w:rPr>
          <w:sz w:val="22"/>
        </w:rPr>
        <w:t xml:space="preserve">2014 </w:t>
      </w:r>
      <w:proofErr w:type="spellStart"/>
      <w:r w:rsidRPr="007754A1">
        <w:rPr>
          <w:i/>
          <w:iCs/>
          <w:sz w:val="22"/>
        </w:rPr>
        <w:t>Peraturan</w:t>
      </w:r>
      <w:proofErr w:type="spellEnd"/>
      <w:r w:rsidRPr="007754A1">
        <w:rPr>
          <w:i/>
          <w:iCs/>
          <w:sz w:val="22"/>
        </w:rPr>
        <w:t xml:space="preserve"> </w:t>
      </w:r>
      <w:proofErr w:type="spellStart"/>
      <w:r w:rsidRPr="007754A1">
        <w:rPr>
          <w:i/>
          <w:iCs/>
          <w:sz w:val="22"/>
        </w:rPr>
        <w:t>Menteri</w:t>
      </w:r>
      <w:proofErr w:type="spellEnd"/>
      <w:r w:rsidRPr="007754A1">
        <w:rPr>
          <w:i/>
          <w:iCs/>
          <w:sz w:val="22"/>
        </w:rPr>
        <w:t xml:space="preserve"> </w:t>
      </w:r>
      <w:proofErr w:type="spellStart"/>
      <w:r w:rsidRPr="007754A1">
        <w:rPr>
          <w:i/>
          <w:iCs/>
          <w:sz w:val="22"/>
        </w:rPr>
        <w:t>Pendidikan</w:t>
      </w:r>
      <w:proofErr w:type="spellEnd"/>
      <w:r w:rsidRPr="007754A1">
        <w:rPr>
          <w:i/>
          <w:iCs/>
          <w:sz w:val="22"/>
        </w:rPr>
        <w:t xml:space="preserve"> </w:t>
      </w:r>
      <w:proofErr w:type="spellStart"/>
      <w:r w:rsidRPr="007754A1">
        <w:rPr>
          <w:i/>
          <w:iCs/>
          <w:sz w:val="22"/>
        </w:rPr>
        <w:t>dan</w:t>
      </w:r>
      <w:proofErr w:type="spellEnd"/>
      <w:r w:rsidRPr="007754A1">
        <w:rPr>
          <w:i/>
          <w:iCs/>
          <w:sz w:val="22"/>
        </w:rPr>
        <w:t xml:space="preserve"> </w:t>
      </w:r>
      <w:proofErr w:type="spellStart"/>
      <w:r w:rsidRPr="007754A1">
        <w:rPr>
          <w:i/>
          <w:iCs/>
          <w:sz w:val="22"/>
        </w:rPr>
        <w:t>Kebudayaan</w:t>
      </w:r>
      <w:proofErr w:type="spellEnd"/>
      <w:r w:rsidRPr="007754A1">
        <w:rPr>
          <w:i/>
          <w:iCs/>
          <w:sz w:val="22"/>
        </w:rPr>
        <w:t xml:space="preserve"> </w:t>
      </w:r>
      <w:proofErr w:type="spellStart"/>
      <w:r w:rsidRPr="007754A1">
        <w:rPr>
          <w:i/>
          <w:iCs/>
          <w:sz w:val="22"/>
        </w:rPr>
        <w:t>Nomor</w:t>
      </w:r>
      <w:proofErr w:type="spellEnd"/>
      <w:r w:rsidRPr="007754A1">
        <w:rPr>
          <w:i/>
          <w:iCs/>
          <w:sz w:val="22"/>
        </w:rPr>
        <w:t xml:space="preserve"> 104 </w:t>
      </w:r>
      <w:proofErr w:type="spellStart"/>
      <w:r w:rsidRPr="007754A1">
        <w:rPr>
          <w:i/>
          <w:iCs/>
          <w:sz w:val="22"/>
        </w:rPr>
        <w:t>Tahun</w:t>
      </w:r>
      <w:proofErr w:type="spellEnd"/>
      <w:r w:rsidRPr="007754A1">
        <w:rPr>
          <w:i/>
          <w:iCs/>
          <w:sz w:val="22"/>
        </w:rPr>
        <w:t xml:space="preserve"> 2014 </w:t>
      </w:r>
      <w:proofErr w:type="spellStart"/>
      <w:r w:rsidRPr="007754A1">
        <w:rPr>
          <w:i/>
          <w:iCs/>
          <w:sz w:val="22"/>
        </w:rPr>
        <w:t>tentang</w:t>
      </w:r>
      <w:proofErr w:type="spellEnd"/>
      <w:r w:rsidRPr="007754A1">
        <w:rPr>
          <w:i/>
          <w:iCs/>
          <w:sz w:val="22"/>
        </w:rPr>
        <w:t xml:space="preserve"> </w:t>
      </w:r>
      <w:proofErr w:type="spellStart"/>
      <w:r w:rsidRPr="007754A1">
        <w:rPr>
          <w:i/>
          <w:iCs/>
          <w:sz w:val="22"/>
        </w:rPr>
        <w:t>Penilaian</w:t>
      </w:r>
      <w:proofErr w:type="spellEnd"/>
      <w:r w:rsidRPr="007754A1">
        <w:rPr>
          <w:i/>
          <w:iCs/>
          <w:sz w:val="22"/>
        </w:rPr>
        <w:t xml:space="preserve"> </w:t>
      </w:r>
      <w:proofErr w:type="spellStart"/>
      <w:r w:rsidRPr="007754A1">
        <w:rPr>
          <w:i/>
          <w:iCs/>
          <w:sz w:val="22"/>
        </w:rPr>
        <w:t>Hasil</w:t>
      </w:r>
      <w:proofErr w:type="spellEnd"/>
      <w:r w:rsidRPr="007754A1">
        <w:rPr>
          <w:i/>
          <w:iCs/>
          <w:sz w:val="22"/>
        </w:rPr>
        <w:t xml:space="preserve"> </w:t>
      </w:r>
      <w:proofErr w:type="spellStart"/>
      <w:r w:rsidRPr="007754A1">
        <w:rPr>
          <w:i/>
          <w:iCs/>
          <w:sz w:val="22"/>
        </w:rPr>
        <w:t>Belajar</w:t>
      </w:r>
      <w:proofErr w:type="spellEnd"/>
      <w:r w:rsidRPr="007754A1">
        <w:rPr>
          <w:i/>
          <w:iCs/>
          <w:sz w:val="22"/>
        </w:rPr>
        <w:t xml:space="preserve"> </w:t>
      </w:r>
      <w:proofErr w:type="spellStart"/>
      <w:r w:rsidRPr="007754A1">
        <w:rPr>
          <w:i/>
          <w:iCs/>
          <w:sz w:val="22"/>
        </w:rPr>
        <w:t>oleh</w:t>
      </w:r>
      <w:proofErr w:type="spellEnd"/>
      <w:r w:rsidRPr="007754A1">
        <w:rPr>
          <w:i/>
          <w:iCs/>
          <w:sz w:val="22"/>
        </w:rPr>
        <w:t xml:space="preserve"> </w:t>
      </w:r>
      <w:proofErr w:type="spellStart"/>
      <w:r w:rsidRPr="007754A1">
        <w:rPr>
          <w:i/>
          <w:iCs/>
          <w:sz w:val="22"/>
        </w:rPr>
        <w:t>Pendidik</w:t>
      </w:r>
      <w:proofErr w:type="spellEnd"/>
      <w:r w:rsidRPr="007754A1">
        <w:rPr>
          <w:i/>
          <w:iCs/>
          <w:sz w:val="22"/>
        </w:rPr>
        <w:t xml:space="preserve"> </w:t>
      </w:r>
      <w:proofErr w:type="spellStart"/>
      <w:r w:rsidRPr="007754A1">
        <w:rPr>
          <w:i/>
          <w:iCs/>
          <w:sz w:val="22"/>
        </w:rPr>
        <w:t>pada</w:t>
      </w:r>
      <w:proofErr w:type="spellEnd"/>
      <w:r w:rsidRPr="007754A1">
        <w:rPr>
          <w:i/>
          <w:iCs/>
          <w:sz w:val="22"/>
        </w:rPr>
        <w:t xml:space="preserve"> </w:t>
      </w:r>
      <w:proofErr w:type="spellStart"/>
      <w:r w:rsidRPr="007754A1">
        <w:rPr>
          <w:i/>
          <w:iCs/>
          <w:sz w:val="22"/>
        </w:rPr>
        <w:t>Pendidikan</w:t>
      </w:r>
      <w:proofErr w:type="spellEnd"/>
      <w:r w:rsidRPr="007754A1">
        <w:rPr>
          <w:i/>
          <w:iCs/>
          <w:sz w:val="22"/>
        </w:rPr>
        <w:t xml:space="preserve"> </w:t>
      </w:r>
      <w:proofErr w:type="spellStart"/>
      <w:r w:rsidRPr="007754A1">
        <w:rPr>
          <w:i/>
          <w:iCs/>
          <w:sz w:val="22"/>
        </w:rPr>
        <w:t>Dasar</w:t>
      </w:r>
      <w:proofErr w:type="spellEnd"/>
      <w:r w:rsidRPr="007754A1">
        <w:rPr>
          <w:i/>
          <w:iCs/>
          <w:sz w:val="22"/>
        </w:rPr>
        <w:t xml:space="preserve"> </w:t>
      </w:r>
      <w:proofErr w:type="spellStart"/>
      <w:r w:rsidRPr="007754A1">
        <w:rPr>
          <w:i/>
          <w:iCs/>
          <w:sz w:val="22"/>
        </w:rPr>
        <w:t>dan</w:t>
      </w:r>
      <w:proofErr w:type="spellEnd"/>
      <w:r w:rsidRPr="007754A1">
        <w:rPr>
          <w:i/>
          <w:iCs/>
          <w:sz w:val="22"/>
        </w:rPr>
        <w:t xml:space="preserve"> </w:t>
      </w:r>
      <w:proofErr w:type="spellStart"/>
      <w:r w:rsidRPr="007754A1">
        <w:rPr>
          <w:i/>
          <w:iCs/>
          <w:sz w:val="22"/>
        </w:rPr>
        <w:t>Pendidikan</w:t>
      </w:r>
      <w:proofErr w:type="spellEnd"/>
      <w:r w:rsidRPr="007754A1">
        <w:rPr>
          <w:i/>
          <w:iCs/>
          <w:sz w:val="22"/>
        </w:rPr>
        <w:t xml:space="preserve"> </w:t>
      </w:r>
      <w:proofErr w:type="spellStart"/>
      <w:r w:rsidRPr="007754A1">
        <w:rPr>
          <w:i/>
          <w:iCs/>
          <w:sz w:val="22"/>
        </w:rPr>
        <w:t>Menengah</w:t>
      </w:r>
      <w:proofErr w:type="spellEnd"/>
    </w:p>
    <w:p w:rsidR="007754A1" w:rsidRPr="007754A1" w:rsidRDefault="007754A1" w:rsidP="007754A1">
      <w:pPr>
        <w:ind w:left="567" w:hanging="567"/>
        <w:jc w:val="both"/>
        <w:rPr>
          <w:sz w:val="22"/>
          <w:szCs w:val="22"/>
          <w:lang w:val="id-ID"/>
        </w:rPr>
      </w:pPr>
      <w:r w:rsidRPr="007754A1">
        <w:rPr>
          <w:iCs/>
          <w:sz w:val="22"/>
          <w:szCs w:val="22"/>
          <w:lang w:val="id-ID"/>
        </w:rPr>
        <w:t>[3]</w:t>
      </w:r>
      <w:r w:rsidRPr="007754A1">
        <w:rPr>
          <w:iCs/>
          <w:sz w:val="22"/>
          <w:szCs w:val="22"/>
          <w:lang w:val="id-ID"/>
        </w:rPr>
        <w:tab/>
      </w:r>
      <w:r w:rsidRPr="007754A1">
        <w:rPr>
          <w:sz w:val="22"/>
          <w:szCs w:val="22"/>
          <w:lang w:val="id-ID"/>
        </w:rPr>
        <w:t xml:space="preserve">Compton L 2014 </w:t>
      </w:r>
      <w:r w:rsidRPr="007754A1">
        <w:rPr>
          <w:i/>
          <w:sz w:val="22"/>
          <w:szCs w:val="22"/>
          <w:lang w:val="id-ID"/>
        </w:rPr>
        <w:t>The Schoolwide Enrichment Model</w:t>
      </w:r>
      <w:r w:rsidRPr="007754A1">
        <w:rPr>
          <w:sz w:val="22"/>
          <w:szCs w:val="22"/>
          <w:lang w:val="id-ID"/>
        </w:rPr>
        <w:t xml:space="preserve"> (Waco:Prufrock Press Inc)</w:t>
      </w:r>
    </w:p>
    <w:p w:rsidR="007754A1" w:rsidRPr="007754A1" w:rsidRDefault="007754A1" w:rsidP="007754A1">
      <w:pPr>
        <w:ind w:left="567" w:hanging="567"/>
        <w:jc w:val="both"/>
        <w:rPr>
          <w:sz w:val="22"/>
          <w:szCs w:val="22"/>
        </w:rPr>
      </w:pPr>
      <w:r w:rsidRPr="007754A1">
        <w:rPr>
          <w:sz w:val="22"/>
          <w:szCs w:val="22"/>
          <w:lang w:val="id-ID"/>
        </w:rPr>
        <w:t>[4]</w:t>
      </w:r>
      <w:r w:rsidRPr="007754A1">
        <w:rPr>
          <w:sz w:val="22"/>
          <w:szCs w:val="22"/>
          <w:lang w:val="id-ID"/>
        </w:rPr>
        <w:tab/>
      </w:r>
      <w:r w:rsidRPr="007754A1">
        <w:rPr>
          <w:sz w:val="22"/>
          <w:szCs w:val="22"/>
        </w:rPr>
        <w:t xml:space="preserve">Wiggins H, </w:t>
      </w:r>
      <w:proofErr w:type="spellStart"/>
      <w:r w:rsidRPr="007754A1">
        <w:rPr>
          <w:sz w:val="22"/>
          <w:szCs w:val="22"/>
        </w:rPr>
        <w:t>Ansie</w:t>
      </w:r>
      <w:proofErr w:type="spellEnd"/>
      <w:r w:rsidRPr="007754A1">
        <w:rPr>
          <w:sz w:val="22"/>
          <w:szCs w:val="22"/>
        </w:rPr>
        <w:t xml:space="preserve"> H and Johann E 2017 </w:t>
      </w:r>
      <w:r w:rsidRPr="007754A1">
        <w:rPr>
          <w:i/>
          <w:sz w:val="22"/>
          <w:szCs w:val="22"/>
        </w:rPr>
        <w:t xml:space="preserve">International Journal of Mathematics Education in Science and </w:t>
      </w:r>
      <w:proofErr w:type="spellStart"/>
      <w:r w:rsidRPr="007754A1">
        <w:rPr>
          <w:i/>
          <w:sz w:val="22"/>
          <w:szCs w:val="22"/>
        </w:rPr>
        <w:t>Technolog</w:t>
      </w:r>
      <w:proofErr w:type="spellEnd"/>
      <w:r w:rsidRPr="007754A1">
        <w:rPr>
          <w:i/>
          <w:sz w:val="22"/>
          <w:szCs w:val="22"/>
          <w:lang w:val="id-ID"/>
        </w:rPr>
        <w:t>y</w:t>
      </w:r>
      <w:r w:rsidRPr="007754A1">
        <w:rPr>
          <w:sz w:val="22"/>
          <w:szCs w:val="22"/>
          <w:lang w:val="id-ID"/>
        </w:rPr>
        <w:t>.</w:t>
      </w:r>
      <w:r w:rsidRPr="007754A1">
        <w:rPr>
          <w:sz w:val="22"/>
          <w:szCs w:val="22"/>
        </w:rPr>
        <w:t xml:space="preserve"> </w:t>
      </w:r>
      <w:r w:rsidRPr="007754A1">
        <w:rPr>
          <w:b/>
          <w:bCs/>
          <w:sz w:val="22"/>
          <w:szCs w:val="22"/>
        </w:rPr>
        <w:t>48</w:t>
      </w:r>
      <w:r w:rsidRPr="007754A1">
        <w:rPr>
          <w:sz w:val="22"/>
          <w:szCs w:val="22"/>
        </w:rPr>
        <w:t xml:space="preserve"> S16-S29</w:t>
      </w:r>
    </w:p>
    <w:p w:rsidR="003742B7" w:rsidRDefault="007754A1" w:rsidP="003742B7">
      <w:pPr>
        <w:ind w:left="567" w:hanging="567"/>
        <w:jc w:val="both"/>
        <w:rPr>
          <w:sz w:val="22"/>
          <w:szCs w:val="22"/>
          <w:lang w:val="id-ID"/>
        </w:rPr>
      </w:pPr>
      <w:r w:rsidRPr="007754A1">
        <w:rPr>
          <w:sz w:val="22"/>
          <w:szCs w:val="22"/>
          <w:lang w:val="id-ID"/>
        </w:rPr>
        <w:t>[5]</w:t>
      </w:r>
      <w:r w:rsidRPr="007754A1">
        <w:rPr>
          <w:sz w:val="22"/>
          <w:szCs w:val="22"/>
          <w:lang w:val="id-ID"/>
        </w:rPr>
        <w:tab/>
      </w:r>
      <w:r w:rsidR="003742B7" w:rsidRPr="007754A1">
        <w:rPr>
          <w:sz w:val="22"/>
          <w:szCs w:val="22"/>
        </w:rPr>
        <w:t xml:space="preserve">Jones K and Simons H 2000 </w:t>
      </w:r>
      <w:r w:rsidR="003742B7" w:rsidRPr="007754A1">
        <w:rPr>
          <w:i/>
          <w:sz w:val="22"/>
          <w:szCs w:val="22"/>
        </w:rPr>
        <w:t>Proceedings of the 24</w:t>
      </w:r>
      <w:r w:rsidR="003742B7" w:rsidRPr="007754A1">
        <w:rPr>
          <w:i/>
          <w:sz w:val="22"/>
          <w:szCs w:val="22"/>
          <w:vertAlign w:val="superscript"/>
        </w:rPr>
        <w:t>th</w:t>
      </w:r>
      <w:r w:rsidR="003742B7" w:rsidRPr="007754A1">
        <w:rPr>
          <w:i/>
          <w:sz w:val="22"/>
          <w:szCs w:val="22"/>
        </w:rPr>
        <w:t xml:space="preserve"> Conference of the International Group of the Psychology of Mathematics Education</w:t>
      </w:r>
      <w:r w:rsidR="003742B7" w:rsidRPr="007754A1">
        <w:rPr>
          <w:sz w:val="22"/>
          <w:szCs w:val="22"/>
          <w:lang w:val="id-ID"/>
        </w:rPr>
        <w:t>.</w:t>
      </w:r>
      <w:r w:rsidR="003742B7" w:rsidRPr="007754A1">
        <w:rPr>
          <w:i/>
          <w:sz w:val="22"/>
          <w:szCs w:val="22"/>
        </w:rPr>
        <w:t xml:space="preserve"> </w:t>
      </w:r>
      <w:r w:rsidR="003742B7" w:rsidRPr="007754A1">
        <w:rPr>
          <w:b/>
          <w:bCs/>
          <w:sz w:val="22"/>
          <w:szCs w:val="22"/>
        </w:rPr>
        <w:t>3</w:t>
      </w:r>
      <w:r w:rsidR="003742B7" w:rsidRPr="007754A1">
        <w:rPr>
          <w:sz w:val="22"/>
          <w:szCs w:val="22"/>
          <w:lang w:val="id-ID"/>
        </w:rPr>
        <w:t xml:space="preserve"> </w:t>
      </w:r>
      <w:r w:rsidR="003742B7" w:rsidRPr="007754A1">
        <w:rPr>
          <w:sz w:val="22"/>
          <w:szCs w:val="22"/>
        </w:rPr>
        <w:t>103-10</w:t>
      </w:r>
    </w:p>
    <w:p w:rsidR="003742B7" w:rsidRPr="007754A1" w:rsidRDefault="007754A1" w:rsidP="003742B7">
      <w:pPr>
        <w:ind w:left="567" w:hanging="567"/>
        <w:jc w:val="both"/>
        <w:rPr>
          <w:sz w:val="22"/>
          <w:szCs w:val="22"/>
          <w:lang w:val="id-ID"/>
        </w:rPr>
      </w:pPr>
      <w:r w:rsidRPr="007754A1">
        <w:rPr>
          <w:sz w:val="22"/>
          <w:szCs w:val="22"/>
          <w:lang w:val="id-ID"/>
        </w:rPr>
        <w:t>[6]</w:t>
      </w:r>
      <w:r w:rsidRPr="007754A1">
        <w:rPr>
          <w:sz w:val="22"/>
          <w:szCs w:val="22"/>
          <w:lang w:val="id-ID"/>
        </w:rPr>
        <w:tab/>
      </w:r>
      <w:r w:rsidR="003742B7" w:rsidRPr="007754A1">
        <w:rPr>
          <w:sz w:val="22"/>
          <w:szCs w:val="22"/>
          <w:lang w:val="id-ID"/>
        </w:rPr>
        <w:t xml:space="preserve">Sulistyowati Y and Sugiman 2014 </w:t>
      </w:r>
      <w:r w:rsidR="003742B7" w:rsidRPr="007754A1">
        <w:rPr>
          <w:i/>
          <w:sz w:val="22"/>
          <w:szCs w:val="22"/>
          <w:lang w:val="id-ID"/>
        </w:rPr>
        <w:t>PYTHAGORAS:Jurnal Pendidikan Matematika.</w:t>
      </w:r>
      <w:r w:rsidR="003742B7" w:rsidRPr="007754A1">
        <w:rPr>
          <w:sz w:val="22"/>
          <w:szCs w:val="22"/>
          <w:lang w:val="id-ID"/>
        </w:rPr>
        <w:t xml:space="preserve"> </w:t>
      </w:r>
      <w:r w:rsidR="003742B7" w:rsidRPr="007754A1">
        <w:rPr>
          <w:b/>
          <w:sz w:val="22"/>
          <w:szCs w:val="22"/>
          <w:lang w:val="id-ID"/>
        </w:rPr>
        <w:t xml:space="preserve">9 </w:t>
      </w:r>
      <w:r w:rsidR="003742B7" w:rsidRPr="007754A1">
        <w:rPr>
          <w:sz w:val="22"/>
          <w:szCs w:val="22"/>
          <w:lang w:val="id-ID"/>
        </w:rPr>
        <w:t xml:space="preserve"> 219-32</w:t>
      </w:r>
    </w:p>
    <w:p w:rsidR="007754A1" w:rsidRPr="007754A1" w:rsidRDefault="007754A1" w:rsidP="007754A1">
      <w:pPr>
        <w:ind w:left="567" w:hanging="567"/>
        <w:jc w:val="both"/>
        <w:rPr>
          <w:sz w:val="22"/>
          <w:szCs w:val="22"/>
          <w:lang w:val="id-ID"/>
        </w:rPr>
      </w:pPr>
      <w:r w:rsidRPr="007754A1">
        <w:rPr>
          <w:sz w:val="22"/>
          <w:szCs w:val="22"/>
          <w:lang w:val="id-ID"/>
        </w:rPr>
        <w:t>[7]</w:t>
      </w:r>
      <w:r w:rsidRPr="007754A1">
        <w:rPr>
          <w:sz w:val="22"/>
          <w:szCs w:val="22"/>
          <w:lang w:val="id-ID"/>
        </w:rPr>
        <w:tab/>
        <w:t xml:space="preserve">Serin H 2017 </w:t>
      </w:r>
      <w:r w:rsidRPr="007754A1">
        <w:rPr>
          <w:i/>
          <w:sz w:val="22"/>
          <w:szCs w:val="22"/>
          <w:lang w:val="id-ID"/>
        </w:rPr>
        <w:t>International Journal of Learning and Development</w:t>
      </w:r>
      <w:r w:rsidRPr="007754A1">
        <w:rPr>
          <w:sz w:val="22"/>
          <w:szCs w:val="22"/>
          <w:lang w:val="id-ID"/>
        </w:rPr>
        <w:t>.</w:t>
      </w:r>
      <w:r w:rsidRPr="007754A1">
        <w:rPr>
          <w:i/>
          <w:sz w:val="22"/>
          <w:szCs w:val="22"/>
          <w:lang w:val="id-ID"/>
        </w:rPr>
        <w:t xml:space="preserve"> </w:t>
      </w:r>
      <w:r w:rsidRPr="007754A1">
        <w:rPr>
          <w:b/>
          <w:sz w:val="22"/>
          <w:szCs w:val="22"/>
          <w:lang w:val="id-ID"/>
        </w:rPr>
        <w:t>7</w:t>
      </w:r>
      <w:r w:rsidRPr="007754A1">
        <w:rPr>
          <w:sz w:val="22"/>
          <w:szCs w:val="22"/>
          <w:lang w:val="id-ID"/>
        </w:rPr>
        <w:t xml:space="preserve"> 60-7</w:t>
      </w:r>
    </w:p>
    <w:p w:rsidR="007754A1" w:rsidRPr="007754A1" w:rsidRDefault="007754A1" w:rsidP="007754A1">
      <w:pPr>
        <w:ind w:left="567" w:hanging="567"/>
        <w:jc w:val="both"/>
        <w:rPr>
          <w:sz w:val="22"/>
          <w:szCs w:val="22"/>
        </w:rPr>
      </w:pPr>
      <w:r w:rsidRPr="007754A1">
        <w:rPr>
          <w:sz w:val="22"/>
          <w:szCs w:val="22"/>
          <w:lang w:val="id-ID"/>
        </w:rPr>
        <w:t>[8]</w:t>
      </w:r>
      <w:r w:rsidRPr="007754A1">
        <w:rPr>
          <w:sz w:val="22"/>
          <w:szCs w:val="22"/>
          <w:lang w:val="id-ID"/>
        </w:rPr>
        <w:tab/>
      </w:r>
      <w:r w:rsidRPr="007754A1">
        <w:rPr>
          <w:sz w:val="22"/>
          <w:szCs w:val="22"/>
        </w:rPr>
        <w:t>Shaughnessy M</w:t>
      </w:r>
      <w:r w:rsidRPr="007754A1">
        <w:rPr>
          <w:sz w:val="22"/>
          <w:szCs w:val="22"/>
          <w:lang w:val="id-ID"/>
        </w:rPr>
        <w:t xml:space="preserve"> </w:t>
      </w:r>
      <w:r w:rsidRPr="007754A1">
        <w:rPr>
          <w:sz w:val="22"/>
          <w:szCs w:val="22"/>
        </w:rPr>
        <w:t xml:space="preserve">2013 </w:t>
      </w:r>
      <w:r w:rsidRPr="007754A1">
        <w:rPr>
          <w:i/>
          <w:sz w:val="22"/>
          <w:szCs w:val="22"/>
        </w:rPr>
        <w:t>Mathematics Teaching in the Middle School</w:t>
      </w:r>
      <w:r w:rsidRPr="007754A1">
        <w:rPr>
          <w:i/>
          <w:sz w:val="22"/>
          <w:szCs w:val="22"/>
          <w:lang w:val="id-ID"/>
        </w:rPr>
        <w:t>.</w:t>
      </w:r>
      <w:r w:rsidRPr="007754A1">
        <w:rPr>
          <w:sz w:val="22"/>
          <w:szCs w:val="22"/>
        </w:rPr>
        <w:t xml:space="preserve"> </w:t>
      </w:r>
      <w:r w:rsidRPr="007754A1">
        <w:rPr>
          <w:b/>
          <w:bCs/>
          <w:sz w:val="22"/>
          <w:szCs w:val="22"/>
        </w:rPr>
        <w:t>18</w:t>
      </w:r>
      <w:r w:rsidRPr="007754A1">
        <w:rPr>
          <w:sz w:val="22"/>
          <w:szCs w:val="22"/>
        </w:rPr>
        <w:t xml:space="preserve"> 324</w:t>
      </w:r>
    </w:p>
    <w:p w:rsidR="007754A1" w:rsidRPr="007754A1" w:rsidRDefault="007754A1" w:rsidP="007754A1">
      <w:pPr>
        <w:ind w:left="567" w:hanging="567"/>
        <w:jc w:val="both"/>
        <w:rPr>
          <w:sz w:val="22"/>
          <w:szCs w:val="22"/>
        </w:rPr>
      </w:pPr>
      <w:r w:rsidRPr="007754A1">
        <w:rPr>
          <w:sz w:val="22"/>
          <w:szCs w:val="22"/>
          <w:lang w:val="id-ID"/>
        </w:rPr>
        <w:t>[9]</w:t>
      </w:r>
      <w:r w:rsidRPr="007754A1">
        <w:rPr>
          <w:sz w:val="22"/>
          <w:szCs w:val="22"/>
          <w:lang w:val="id-ID"/>
        </w:rPr>
        <w:tab/>
      </w:r>
      <w:r w:rsidRPr="007754A1">
        <w:rPr>
          <w:sz w:val="22"/>
          <w:szCs w:val="22"/>
        </w:rPr>
        <w:t>NCTM 1989</w:t>
      </w:r>
      <w:r w:rsidRPr="007754A1">
        <w:rPr>
          <w:sz w:val="22"/>
          <w:szCs w:val="22"/>
          <w:lang w:val="id-ID"/>
        </w:rPr>
        <w:t xml:space="preserve"> </w:t>
      </w:r>
      <w:r w:rsidRPr="007754A1">
        <w:rPr>
          <w:i/>
          <w:sz w:val="22"/>
          <w:szCs w:val="22"/>
        </w:rPr>
        <w:t xml:space="preserve">Curriculum and Evaluation Standards for School Mathematics </w:t>
      </w:r>
      <w:r w:rsidRPr="007754A1">
        <w:rPr>
          <w:sz w:val="22"/>
          <w:szCs w:val="22"/>
          <w:lang w:val="id-ID"/>
        </w:rPr>
        <w:t>(</w:t>
      </w:r>
      <w:r w:rsidRPr="007754A1">
        <w:rPr>
          <w:sz w:val="22"/>
          <w:szCs w:val="22"/>
        </w:rPr>
        <w:t>Reston, VA:NCTM)</w:t>
      </w:r>
    </w:p>
    <w:p w:rsidR="007754A1" w:rsidRPr="007754A1" w:rsidRDefault="007754A1" w:rsidP="007754A1">
      <w:pPr>
        <w:ind w:left="567" w:hanging="567"/>
        <w:jc w:val="both"/>
        <w:rPr>
          <w:sz w:val="22"/>
          <w:szCs w:val="22"/>
        </w:rPr>
      </w:pPr>
      <w:r w:rsidRPr="007754A1">
        <w:rPr>
          <w:sz w:val="22"/>
          <w:szCs w:val="22"/>
          <w:lang w:val="id-ID"/>
        </w:rPr>
        <w:t>[10]</w:t>
      </w:r>
      <w:r w:rsidRPr="007754A1">
        <w:rPr>
          <w:sz w:val="22"/>
          <w:szCs w:val="22"/>
          <w:lang w:val="id-ID"/>
        </w:rPr>
        <w:tab/>
      </w:r>
      <w:proofErr w:type="spellStart"/>
      <w:r w:rsidRPr="007754A1">
        <w:rPr>
          <w:sz w:val="22"/>
          <w:szCs w:val="22"/>
        </w:rPr>
        <w:t>Roschelle</w:t>
      </w:r>
      <w:proofErr w:type="spellEnd"/>
      <w:r w:rsidRPr="007754A1">
        <w:rPr>
          <w:sz w:val="22"/>
          <w:szCs w:val="22"/>
        </w:rPr>
        <w:t xml:space="preserve"> J and Corrine S</w:t>
      </w:r>
      <w:r w:rsidRPr="007754A1">
        <w:rPr>
          <w:sz w:val="22"/>
          <w:szCs w:val="22"/>
          <w:lang w:val="id-ID"/>
        </w:rPr>
        <w:t xml:space="preserve"> </w:t>
      </w:r>
      <w:r w:rsidRPr="007754A1">
        <w:rPr>
          <w:sz w:val="22"/>
          <w:szCs w:val="22"/>
        </w:rPr>
        <w:t>2008</w:t>
      </w:r>
      <w:r w:rsidRPr="007754A1">
        <w:rPr>
          <w:sz w:val="22"/>
          <w:szCs w:val="22"/>
          <w:lang w:val="id-ID"/>
        </w:rPr>
        <w:t xml:space="preserve"> </w:t>
      </w:r>
      <w:r w:rsidRPr="007754A1">
        <w:rPr>
          <w:i/>
          <w:sz w:val="22"/>
          <w:szCs w:val="22"/>
        </w:rPr>
        <w:t>International Handbook of Information Technology in Primary and Secondary Education</w:t>
      </w:r>
      <w:r w:rsidRPr="007754A1">
        <w:rPr>
          <w:sz w:val="22"/>
          <w:szCs w:val="22"/>
          <w:lang w:val="id-ID"/>
        </w:rPr>
        <w:t>.</w:t>
      </w:r>
      <w:r w:rsidRPr="007754A1">
        <w:rPr>
          <w:sz w:val="22"/>
          <w:szCs w:val="22"/>
        </w:rPr>
        <w:t xml:space="preserve"> </w:t>
      </w:r>
      <w:r w:rsidRPr="007754A1">
        <w:rPr>
          <w:b/>
          <w:bCs/>
          <w:sz w:val="22"/>
          <w:szCs w:val="22"/>
        </w:rPr>
        <w:t>20</w:t>
      </w:r>
      <w:r w:rsidRPr="007754A1">
        <w:rPr>
          <w:sz w:val="22"/>
          <w:szCs w:val="22"/>
        </w:rPr>
        <w:t xml:space="preserve"> 951-9</w:t>
      </w:r>
    </w:p>
    <w:p w:rsidR="007754A1" w:rsidRPr="007754A1" w:rsidRDefault="007754A1" w:rsidP="007754A1">
      <w:pPr>
        <w:ind w:left="567" w:hanging="567"/>
        <w:jc w:val="both"/>
        <w:rPr>
          <w:sz w:val="22"/>
          <w:szCs w:val="22"/>
          <w:lang w:val="id-ID"/>
        </w:rPr>
      </w:pPr>
      <w:r w:rsidRPr="007754A1">
        <w:rPr>
          <w:sz w:val="22"/>
          <w:szCs w:val="22"/>
          <w:lang w:val="id-ID"/>
        </w:rPr>
        <w:t>[11]</w:t>
      </w:r>
      <w:r w:rsidRPr="007754A1">
        <w:rPr>
          <w:sz w:val="22"/>
          <w:szCs w:val="22"/>
          <w:lang w:val="id-ID"/>
        </w:rPr>
        <w:tab/>
        <w:t xml:space="preserve">Kent Ashley 2013 </w:t>
      </w:r>
      <w:r w:rsidRPr="007754A1">
        <w:rPr>
          <w:i/>
          <w:sz w:val="22"/>
          <w:szCs w:val="22"/>
          <w:lang w:val="id-ID"/>
        </w:rPr>
        <w:t xml:space="preserve">School Subject Teaching: the history and future of the curriculum </w:t>
      </w:r>
      <w:r w:rsidRPr="007754A1">
        <w:rPr>
          <w:sz w:val="22"/>
          <w:szCs w:val="22"/>
          <w:lang w:val="id-ID"/>
        </w:rPr>
        <w:t>(New York: Routledge)</w:t>
      </w:r>
    </w:p>
    <w:p w:rsidR="007754A1" w:rsidRPr="007754A1" w:rsidRDefault="007754A1" w:rsidP="007754A1">
      <w:pPr>
        <w:ind w:left="567" w:hanging="567"/>
        <w:jc w:val="both"/>
        <w:rPr>
          <w:sz w:val="22"/>
          <w:lang w:val="id-ID"/>
        </w:rPr>
      </w:pPr>
      <w:r w:rsidRPr="007754A1">
        <w:rPr>
          <w:sz w:val="22"/>
          <w:szCs w:val="22"/>
          <w:lang w:val="id-ID"/>
        </w:rPr>
        <w:t>[12]</w:t>
      </w:r>
      <w:r w:rsidRPr="007754A1">
        <w:rPr>
          <w:sz w:val="22"/>
          <w:szCs w:val="22"/>
          <w:lang w:val="id-ID"/>
        </w:rPr>
        <w:tab/>
      </w:r>
      <w:r w:rsidRPr="007754A1">
        <w:rPr>
          <w:sz w:val="22"/>
          <w:lang w:val="id-ID"/>
        </w:rPr>
        <w:t xml:space="preserve">Amanyi C K, Sigme B B and Lloyd A O 2016 </w:t>
      </w:r>
      <w:r w:rsidRPr="007754A1">
        <w:rPr>
          <w:i/>
          <w:sz w:val="22"/>
          <w:lang w:val="id-ID"/>
        </w:rPr>
        <w:t xml:space="preserve">European Journal of Educational and Development Psychology. </w:t>
      </w:r>
      <w:r w:rsidRPr="007754A1">
        <w:rPr>
          <w:b/>
          <w:sz w:val="22"/>
          <w:lang w:val="id-ID"/>
        </w:rPr>
        <w:t>4</w:t>
      </w:r>
      <w:r w:rsidRPr="007754A1">
        <w:rPr>
          <w:sz w:val="22"/>
          <w:lang w:val="id-ID"/>
        </w:rPr>
        <w:t xml:space="preserve"> 33-52</w:t>
      </w:r>
    </w:p>
    <w:p w:rsidR="007754A1" w:rsidRPr="007754A1" w:rsidRDefault="007754A1" w:rsidP="007754A1">
      <w:pPr>
        <w:ind w:left="567" w:hanging="567"/>
        <w:jc w:val="both"/>
        <w:rPr>
          <w:i/>
          <w:sz w:val="22"/>
          <w:lang w:val="id-ID"/>
        </w:rPr>
      </w:pPr>
      <w:r w:rsidRPr="007754A1">
        <w:rPr>
          <w:sz w:val="22"/>
          <w:lang w:val="id-ID"/>
        </w:rPr>
        <w:t>[13]</w:t>
      </w:r>
      <w:r w:rsidRPr="007754A1">
        <w:rPr>
          <w:sz w:val="22"/>
          <w:lang w:val="id-ID"/>
        </w:rPr>
        <w:tab/>
        <w:t xml:space="preserve">Retnawati H, et al 2019 </w:t>
      </w:r>
      <w:r w:rsidRPr="007754A1">
        <w:rPr>
          <w:i/>
          <w:sz w:val="22"/>
          <w:lang w:val="id-ID"/>
        </w:rPr>
        <w:t>Conference:2th ATCM.</w:t>
      </w:r>
    </w:p>
    <w:p w:rsidR="007754A1" w:rsidRPr="007754A1" w:rsidRDefault="007754A1" w:rsidP="007754A1">
      <w:pPr>
        <w:ind w:left="567" w:hanging="567"/>
        <w:jc w:val="both"/>
        <w:rPr>
          <w:sz w:val="22"/>
          <w:lang w:val="id-ID"/>
        </w:rPr>
      </w:pPr>
      <w:r w:rsidRPr="007754A1">
        <w:rPr>
          <w:sz w:val="22"/>
          <w:lang w:val="id-ID"/>
        </w:rPr>
        <w:t>[14]</w:t>
      </w:r>
      <w:r w:rsidRPr="007754A1">
        <w:rPr>
          <w:sz w:val="22"/>
          <w:lang w:val="id-ID"/>
        </w:rPr>
        <w:tab/>
        <w:t xml:space="preserve">Retnawati H, et al 2018 </w:t>
      </w:r>
      <w:r w:rsidRPr="007754A1">
        <w:rPr>
          <w:i/>
          <w:sz w:val="22"/>
          <w:lang w:val="id-ID"/>
        </w:rPr>
        <w:t>Problem of Education in the 21</w:t>
      </w:r>
      <w:r w:rsidRPr="007754A1">
        <w:rPr>
          <w:i/>
          <w:sz w:val="22"/>
          <w:vertAlign w:val="superscript"/>
          <w:lang w:val="id-ID"/>
        </w:rPr>
        <w:t>st</w:t>
      </w:r>
      <w:r w:rsidRPr="007754A1">
        <w:rPr>
          <w:i/>
          <w:sz w:val="22"/>
          <w:lang w:val="id-ID"/>
        </w:rPr>
        <w:t xml:space="preserve"> Century.</w:t>
      </w:r>
      <w:r w:rsidRPr="007754A1">
        <w:rPr>
          <w:sz w:val="22"/>
          <w:lang w:val="id-ID"/>
        </w:rPr>
        <w:t xml:space="preserve"> </w:t>
      </w:r>
      <w:r w:rsidRPr="007754A1">
        <w:rPr>
          <w:b/>
          <w:sz w:val="22"/>
          <w:lang w:val="id-ID"/>
        </w:rPr>
        <w:t xml:space="preserve">76 </w:t>
      </w:r>
      <w:r w:rsidRPr="007754A1">
        <w:rPr>
          <w:sz w:val="22"/>
          <w:lang w:val="id-ID"/>
        </w:rPr>
        <w:t>215-30</w:t>
      </w:r>
    </w:p>
    <w:p w:rsidR="007754A1" w:rsidRPr="007754A1" w:rsidRDefault="007754A1" w:rsidP="007754A1">
      <w:pPr>
        <w:ind w:left="567" w:hanging="567"/>
        <w:jc w:val="both"/>
        <w:rPr>
          <w:sz w:val="22"/>
        </w:rPr>
      </w:pPr>
      <w:r w:rsidRPr="007754A1">
        <w:rPr>
          <w:sz w:val="22"/>
          <w:lang w:val="id-ID"/>
        </w:rPr>
        <w:t>[15]</w:t>
      </w:r>
      <w:r w:rsidRPr="007754A1">
        <w:rPr>
          <w:sz w:val="22"/>
          <w:lang w:val="id-ID"/>
        </w:rPr>
        <w:tab/>
      </w:r>
      <w:proofErr w:type="spellStart"/>
      <w:r w:rsidRPr="007754A1">
        <w:rPr>
          <w:sz w:val="22"/>
        </w:rPr>
        <w:t>Saparwadi</w:t>
      </w:r>
      <w:proofErr w:type="spellEnd"/>
      <w:r w:rsidRPr="007754A1">
        <w:rPr>
          <w:sz w:val="22"/>
        </w:rPr>
        <w:t xml:space="preserve"> L 2016</w:t>
      </w:r>
      <w:r w:rsidRPr="007754A1">
        <w:rPr>
          <w:sz w:val="22"/>
          <w:lang w:val="id-ID"/>
        </w:rPr>
        <w:t xml:space="preserve"> </w:t>
      </w:r>
      <w:proofErr w:type="spellStart"/>
      <w:r w:rsidRPr="007754A1">
        <w:rPr>
          <w:i/>
          <w:sz w:val="22"/>
        </w:rPr>
        <w:t>Jurnal</w:t>
      </w:r>
      <w:proofErr w:type="spellEnd"/>
      <w:r w:rsidRPr="007754A1">
        <w:rPr>
          <w:i/>
          <w:sz w:val="22"/>
        </w:rPr>
        <w:t xml:space="preserve"> </w:t>
      </w:r>
      <w:proofErr w:type="spellStart"/>
      <w:r w:rsidRPr="007754A1">
        <w:rPr>
          <w:i/>
          <w:sz w:val="22"/>
        </w:rPr>
        <w:t>Didaktik</w:t>
      </w:r>
      <w:proofErr w:type="spellEnd"/>
      <w:r w:rsidRPr="007754A1">
        <w:rPr>
          <w:i/>
          <w:sz w:val="22"/>
        </w:rPr>
        <w:t xml:space="preserve"> </w:t>
      </w:r>
      <w:proofErr w:type="spellStart"/>
      <w:r w:rsidRPr="007754A1">
        <w:rPr>
          <w:i/>
          <w:sz w:val="22"/>
        </w:rPr>
        <w:t>Matematika</w:t>
      </w:r>
      <w:proofErr w:type="spellEnd"/>
      <w:r w:rsidRPr="007754A1">
        <w:rPr>
          <w:sz w:val="22"/>
        </w:rPr>
        <w:t xml:space="preserve">. </w:t>
      </w:r>
      <w:r w:rsidRPr="007754A1">
        <w:rPr>
          <w:b/>
          <w:bCs/>
          <w:sz w:val="22"/>
        </w:rPr>
        <w:t>3</w:t>
      </w:r>
      <w:r w:rsidRPr="007754A1">
        <w:rPr>
          <w:sz w:val="22"/>
        </w:rPr>
        <w:t xml:space="preserve"> 39-46</w:t>
      </w:r>
    </w:p>
    <w:p w:rsidR="007754A1" w:rsidRPr="007754A1" w:rsidRDefault="007754A1" w:rsidP="007754A1">
      <w:pPr>
        <w:ind w:left="567" w:hanging="567"/>
        <w:jc w:val="both"/>
        <w:rPr>
          <w:sz w:val="22"/>
          <w:lang w:val="id-ID"/>
        </w:rPr>
      </w:pPr>
      <w:r w:rsidRPr="007754A1">
        <w:rPr>
          <w:sz w:val="22"/>
          <w:lang w:val="id-ID"/>
        </w:rPr>
        <w:t>[16]</w:t>
      </w:r>
      <w:r w:rsidRPr="007754A1">
        <w:rPr>
          <w:sz w:val="22"/>
          <w:lang w:val="id-ID"/>
        </w:rPr>
        <w:tab/>
        <w:t xml:space="preserve">Daniyati N A and Sugiman 2015 </w:t>
      </w:r>
      <w:r w:rsidRPr="007754A1">
        <w:rPr>
          <w:i/>
          <w:sz w:val="22"/>
          <w:lang w:val="id-ID"/>
        </w:rPr>
        <w:t>PYTHAGORAS:Jurnal Pendidikan Matematika.</w:t>
      </w:r>
      <w:r w:rsidRPr="007754A1">
        <w:rPr>
          <w:sz w:val="22"/>
          <w:lang w:val="id-ID"/>
        </w:rPr>
        <w:t xml:space="preserve"> </w:t>
      </w:r>
      <w:r w:rsidRPr="007754A1">
        <w:rPr>
          <w:b/>
          <w:sz w:val="22"/>
          <w:lang w:val="id-ID"/>
        </w:rPr>
        <w:t xml:space="preserve">10 </w:t>
      </w:r>
      <w:r w:rsidRPr="007754A1">
        <w:rPr>
          <w:sz w:val="22"/>
          <w:lang w:val="id-ID"/>
        </w:rPr>
        <w:t>50-60</w:t>
      </w:r>
    </w:p>
    <w:p w:rsidR="007754A1" w:rsidRPr="007754A1" w:rsidRDefault="007754A1" w:rsidP="007754A1">
      <w:pPr>
        <w:ind w:left="567" w:hanging="567"/>
        <w:jc w:val="both"/>
        <w:rPr>
          <w:sz w:val="22"/>
          <w:lang w:val="id-ID"/>
        </w:rPr>
      </w:pPr>
      <w:r w:rsidRPr="007754A1">
        <w:rPr>
          <w:sz w:val="22"/>
          <w:lang w:val="id-ID"/>
        </w:rPr>
        <w:t>[17]</w:t>
      </w:r>
      <w:r w:rsidRPr="007754A1">
        <w:rPr>
          <w:sz w:val="22"/>
          <w:lang w:val="id-ID"/>
        </w:rPr>
        <w:tab/>
        <w:t xml:space="preserve">Fitriyani W and Sugiman 2014 </w:t>
      </w:r>
      <w:r w:rsidRPr="007754A1">
        <w:rPr>
          <w:i/>
          <w:sz w:val="22"/>
          <w:lang w:val="id-ID"/>
        </w:rPr>
        <w:t>Jurnal Riset Pendidikan Matematika.</w:t>
      </w:r>
      <w:r w:rsidRPr="007754A1">
        <w:rPr>
          <w:sz w:val="22"/>
          <w:lang w:val="id-ID"/>
        </w:rPr>
        <w:t xml:space="preserve"> </w:t>
      </w:r>
      <w:r w:rsidRPr="007754A1">
        <w:rPr>
          <w:b/>
          <w:sz w:val="22"/>
          <w:lang w:val="id-ID"/>
        </w:rPr>
        <w:t>1</w:t>
      </w:r>
      <w:r w:rsidRPr="007754A1">
        <w:rPr>
          <w:sz w:val="22"/>
          <w:lang w:val="id-ID"/>
        </w:rPr>
        <w:t xml:space="preserve"> 268-83</w:t>
      </w:r>
    </w:p>
    <w:p w:rsidR="00F8713C" w:rsidRDefault="00F8713C">
      <w:pPr>
        <w:widowControl/>
        <w:pBdr>
          <w:top w:val="nil"/>
          <w:left w:val="nil"/>
          <w:bottom w:val="nil"/>
          <w:right w:val="nil"/>
          <w:between w:val="nil"/>
        </w:pBdr>
        <w:tabs>
          <w:tab w:val="left" w:pos="567"/>
        </w:tabs>
        <w:spacing w:after="120"/>
        <w:rPr>
          <w:color w:val="000000"/>
        </w:rPr>
      </w:pPr>
    </w:p>
    <w:p w:rsidR="00F8713C" w:rsidRDefault="00F8713C">
      <w:pPr>
        <w:bidi/>
      </w:pPr>
    </w:p>
    <w:p w:rsidR="00F8713C" w:rsidRDefault="00F8713C">
      <w:pPr>
        <w:bidi/>
      </w:pPr>
    </w:p>
    <w:p w:rsidR="00F8713C" w:rsidRDefault="00F8713C">
      <w:pPr>
        <w:bidi/>
      </w:pPr>
    </w:p>
    <w:p w:rsidR="00F8713C" w:rsidRDefault="00F8713C">
      <w:pPr>
        <w:bidi/>
      </w:pPr>
    </w:p>
    <w:p w:rsidR="00F8713C" w:rsidRDefault="00F8713C">
      <w:pPr>
        <w:bidi/>
      </w:pPr>
    </w:p>
    <w:p w:rsidR="00F8713C" w:rsidRDefault="00F8713C">
      <w:pPr>
        <w:bidi/>
      </w:pPr>
    </w:p>
    <w:p w:rsidR="00F8713C" w:rsidRDefault="00ED7F97">
      <w:pPr>
        <w:tabs>
          <w:tab w:val="left" w:pos="1704"/>
        </w:tabs>
        <w:bidi/>
        <w:jc w:val="right"/>
      </w:pPr>
      <w:r>
        <w:tab/>
      </w:r>
    </w:p>
    <w:sectPr w:rsidR="00F8713C">
      <w:headerReference w:type="default" r:id="rId23"/>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F97" w:rsidRDefault="00ED7F97">
      <w:r>
        <w:separator/>
      </w:r>
    </w:p>
  </w:endnote>
  <w:endnote w:type="continuationSeparator" w:id="0">
    <w:p w:rsidR="00ED7F97" w:rsidRDefault="00ED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F97" w:rsidRDefault="00ED7F97">
      <w:r>
        <w:separator/>
      </w:r>
    </w:p>
  </w:footnote>
  <w:footnote w:type="continuationSeparator" w:id="0">
    <w:p w:rsidR="00ED7F97" w:rsidRDefault="00ED7F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13C" w:rsidRDefault="00F8713C">
    <w:pPr>
      <w:pBdr>
        <w:top w:val="nil"/>
        <w:left w:val="nil"/>
        <w:bottom w:val="nil"/>
        <w:right w:val="nil"/>
        <w:between w:val="nil"/>
      </w:pBdr>
      <w:tabs>
        <w:tab w:val="center" w:pos="4153"/>
        <w:tab w:val="right" w:pos="8306"/>
        <w:tab w:val="center" w:pos="4320"/>
        <w:tab w:val="right" w:pos="8640"/>
      </w:tabs>
      <w:rPr>
        <w:color w:val="000000"/>
        <w:sz w:val="18"/>
        <w:szCs w:val="18"/>
      </w:rPr>
    </w:pPr>
  </w:p>
  <w:p w:rsidR="00F8713C" w:rsidRDefault="00F8713C">
    <w:pPr>
      <w:pBdr>
        <w:top w:val="nil"/>
        <w:left w:val="nil"/>
        <w:bottom w:val="nil"/>
        <w:right w:val="nil"/>
        <w:between w:val="nil"/>
      </w:pBdr>
      <w:tabs>
        <w:tab w:val="center" w:pos="4153"/>
        <w:tab w:val="right" w:pos="8306"/>
        <w:tab w:val="center" w:pos="4320"/>
        <w:tab w:val="right" w:pos="8640"/>
      </w:tabs>
      <w:rPr>
        <w:color w:val="000000"/>
        <w:sz w:val="18"/>
        <w:szCs w:val="18"/>
      </w:rPr>
    </w:pPr>
  </w:p>
  <w:p w:rsidR="00F8713C" w:rsidRDefault="00F8713C">
    <w:pPr>
      <w:pBdr>
        <w:top w:val="nil"/>
        <w:left w:val="nil"/>
        <w:bottom w:val="nil"/>
        <w:right w:val="nil"/>
        <w:between w:val="nil"/>
      </w:pBdr>
      <w:tabs>
        <w:tab w:val="center" w:pos="4153"/>
        <w:tab w:val="right" w:pos="8306"/>
        <w:tab w:val="center" w:pos="4320"/>
        <w:tab w:val="right" w:pos="8640"/>
      </w:tabs>
      <w:rPr>
        <w:color w:val="000000"/>
        <w:sz w:val="18"/>
        <w:szCs w:val="18"/>
      </w:rPr>
    </w:pPr>
  </w:p>
  <w:p w:rsidR="00F8713C" w:rsidRDefault="00F8713C">
    <w:pPr>
      <w:pBdr>
        <w:top w:val="nil"/>
        <w:left w:val="nil"/>
        <w:bottom w:val="nil"/>
        <w:right w:val="nil"/>
        <w:between w:val="nil"/>
      </w:pBdr>
      <w:tabs>
        <w:tab w:val="center" w:pos="4153"/>
        <w:tab w:val="right" w:pos="8306"/>
        <w:tab w:val="center" w:pos="4320"/>
        <w:tab w:val="right" w:pos="8640"/>
      </w:tabs>
      <w:rPr>
        <w:color w:val="000000"/>
        <w:sz w:val="18"/>
        <w:szCs w:val="18"/>
      </w:rPr>
    </w:pPr>
  </w:p>
  <w:p w:rsidR="00F8713C" w:rsidRDefault="00F8713C">
    <w:pPr>
      <w:pBdr>
        <w:top w:val="nil"/>
        <w:left w:val="nil"/>
        <w:bottom w:val="nil"/>
        <w:right w:val="nil"/>
        <w:between w:val="nil"/>
      </w:pBdr>
      <w:tabs>
        <w:tab w:val="center" w:pos="4153"/>
        <w:tab w:val="right" w:pos="8306"/>
        <w:tab w:val="center" w:pos="4320"/>
        <w:tab w:val="right" w:pos="8640"/>
      </w:tabs>
      <w:rPr>
        <w:color w:val="000000"/>
        <w:sz w:val="18"/>
        <w:szCs w:val="18"/>
      </w:rPr>
    </w:pPr>
  </w:p>
  <w:p w:rsidR="00F8713C" w:rsidRDefault="00F8713C">
    <w:pPr>
      <w:pBdr>
        <w:top w:val="nil"/>
        <w:left w:val="nil"/>
        <w:bottom w:val="nil"/>
        <w:right w:val="nil"/>
        <w:between w:val="nil"/>
      </w:pBdr>
      <w:tabs>
        <w:tab w:val="center" w:pos="4153"/>
        <w:tab w:val="right" w:pos="8306"/>
        <w:tab w:val="center" w:pos="4320"/>
        <w:tab w:val="right" w:pos="8640"/>
      </w:tabs>
      <w:rPr>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D82C2E"/>
    <w:multiLevelType w:val="multilevel"/>
    <w:tmpl w:val="2E1674DA"/>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13C"/>
    <w:rsid w:val="00093081"/>
    <w:rsid w:val="001D445A"/>
    <w:rsid w:val="002960D4"/>
    <w:rsid w:val="003742B7"/>
    <w:rsid w:val="00497438"/>
    <w:rsid w:val="004B7C1C"/>
    <w:rsid w:val="006C6CEB"/>
    <w:rsid w:val="007754A1"/>
    <w:rsid w:val="008D1005"/>
    <w:rsid w:val="00986C88"/>
    <w:rsid w:val="00A239AC"/>
    <w:rsid w:val="00AF3308"/>
    <w:rsid w:val="00B35C21"/>
    <w:rsid w:val="00C219B2"/>
    <w:rsid w:val="00ED7F97"/>
    <w:rsid w:val="00F8713C"/>
    <w:rsid w:val="00FC6A47"/>
    <w:rsid w:val="00FF4C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 type="connector" idref="#Connector: Elbow 31"/>
        <o:r id="V:Rule2" type="connector" idref="#Connector: Elbow 238"/>
      </o:rules>
    </o:shapelayout>
  </w:shapeDefaults>
  <w:decimalSymbol w:val=","/>
  <w:listSeparator w:val=";"/>
  <w14:docId w14:val="4AEE7D96"/>
  <w15:docId w15:val="{FE4F2093-EE9A-4820-9DEC-5C0ED182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id-ID"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outlineLvl w:val="0"/>
    </w:pPr>
    <w:rPr>
      <w:rFonts w:ascii="Arial" w:eastAsia="Arial" w:hAnsi="Arial" w:cs="Arial"/>
      <w:b/>
      <w:sz w:val="32"/>
      <w:szCs w:val="32"/>
    </w:rPr>
  </w:style>
  <w:style w:type="paragraph" w:styleId="Heading2">
    <w:name w:val="heading 2"/>
    <w:basedOn w:val="Normal"/>
    <w:next w:val="Normal"/>
    <w:pPr>
      <w:keepNext/>
      <w:keepLines/>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60"/>
      <w:outlineLvl w:val="3"/>
    </w:pPr>
    <w:rPr>
      <w:b/>
      <w:sz w:val="28"/>
      <w:szCs w:val="28"/>
    </w:rPr>
  </w:style>
  <w:style w:type="paragraph" w:styleId="Heading5">
    <w:name w:val="heading 5"/>
    <w:basedOn w:val="Normal"/>
    <w:next w:val="Normal"/>
    <w:pPr>
      <w:keepNext/>
      <w:keepLines/>
      <w:spacing w:before="240" w:after="60"/>
      <w:outlineLvl w:val="4"/>
    </w:pPr>
    <w:rPr>
      <w:b/>
      <w:i/>
      <w:sz w:val="26"/>
      <w:szCs w:val="26"/>
    </w:rPr>
  </w:style>
  <w:style w:type="paragraph" w:styleId="Heading6">
    <w:name w:val="heading 6"/>
    <w:basedOn w:val="Normal"/>
    <w:next w:val="Normal"/>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1588" w:after="567"/>
    </w:pPr>
    <w:rPr>
      <w:rFonts w:ascii="Times" w:eastAsia="Times" w:hAnsi="Times" w:cs="Times"/>
      <w:b/>
      <w:sz w:val="34"/>
      <w:szCs w:val="3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Addresses">
    <w:name w:val="Addresses"/>
    <w:autoRedefine/>
    <w:rsid w:val="004B7C1C"/>
    <w:pPr>
      <w:widowControl/>
      <w:ind w:left="1418"/>
    </w:pPr>
    <w:rPr>
      <w:sz w:val="22"/>
      <w:szCs w:val="22"/>
      <w:vertAlign w:val="superscript"/>
      <w:lang w:val="en-GB" w:eastAsia="en-US"/>
    </w:rPr>
  </w:style>
  <w:style w:type="character" w:customStyle="1" w:styleId="tlid-translation">
    <w:name w:val="tlid-translation"/>
    <w:basedOn w:val="DefaultParagraphFont"/>
    <w:rsid w:val="00FF4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7</Pages>
  <Words>2873</Words>
  <Characters>16379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 LAPTOP</cp:lastModifiedBy>
  <cp:revision>11</cp:revision>
  <dcterms:created xsi:type="dcterms:W3CDTF">2020-08-17T23:43:00Z</dcterms:created>
  <dcterms:modified xsi:type="dcterms:W3CDTF">2020-08-18T01:49:00Z</dcterms:modified>
</cp:coreProperties>
</file>