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EDF60" w14:textId="6CCDA51D" w:rsidR="00A9409E" w:rsidRPr="00937E67" w:rsidRDefault="009A0576" w:rsidP="00937E67">
      <w:pPr>
        <w:pStyle w:val="PaperTitle"/>
        <w:rPr>
          <w:lang w:val="en"/>
        </w:rPr>
      </w:pPr>
      <w:r>
        <w:rPr>
          <w:lang w:val="en"/>
        </w:rPr>
        <w:t xml:space="preserve">Impact of </w:t>
      </w:r>
      <w:r w:rsidR="00CF3290" w:rsidRPr="00CF3290">
        <w:rPr>
          <w:lang w:val="en"/>
        </w:rPr>
        <w:t xml:space="preserve">Web-Based Knowledge Building </w:t>
      </w:r>
      <w:r>
        <w:rPr>
          <w:lang w:val="en"/>
        </w:rPr>
        <w:t xml:space="preserve">on </w:t>
      </w:r>
      <w:proofErr w:type="gramStart"/>
      <w:r w:rsidR="008A63E3">
        <w:rPr>
          <w:lang w:val="en"/>
        </w:rPr>
        <w:t xml:space="preserve">Professional </w:t>
      </w:r>
      <w:r>
        <w:rPr>
          <w:lang w:val="en"/>
        </w:rPr>
        <w:t xml:space="preserve"> Identity</w:t>
      </w:r>
      <w:proofErr w:type="gramEnd"/>
      <w:r>
        <w:rPr>
          <w:lang w:val="en"/>
        </w:rPr>
        <w:t xml:space="preserve"> of Prospective </w:t>
      </w:r>
      <w:r w:rsidR="00CF3290" w:rsidRPr="00CF3290">
        <w:rPr>
          <w:lang w:val="en"/>
        </w:rPr>
        <w:t>Teachers</w:t>
      </w:r>
    </w:p>
    <w:p w14:paraId="046C5932" w14:textId="0535C6EF" w:rsidR="00C14B14" w:rsidRDefault="00A9409E" w:rsidP="00A9409E">
      <w:pPr>
        <w:pStyle w:val="AuthorName"/>
        <w:rPr>
          <w:sz w:val="20"/>
          <w:lang w:val="en-GB" w:eastAsia="en-GB"/>
        </w:rPr>
      </w:pPr>
      <w:r>
        <w:t xml:space="preserve">Yurniwati </w:t>
      </w:r>
      <w:r w:rsidR="00EF6940" w:rsidRPr="2F830975">
        <w:rPr>
          <w:vertAlign w:val="superscript"/>
        </w:rPr>
        <w:t>1,</w:t>
      </w:r>
      <w:r w:rsidR="003A5C85" w:rsidRPr="2F830975">
        <w:rPr>
          <w:vertAlign w:val="superscript"/>
        </w:rPr>
        <w:t xml:space="preserve"> </w:t>
      </w:r>
      <w:r w:rsidR="00EF6940" w:rsidRPr="2F830975">
        <w:rPr>
          <w:vertAlign w:val="superscript"/>
        </w:rPr>
        <w:t>a)</w:t>
      </w:r>
      <w:r>
        <w:t>,</w:t>
      </w:r>
      <w:r w:rsidR="0016385D">
        <w:t xml:space="preserve"> </w:t>
      </w:r>
      <w:r w:rsidR="009F0D14">
        <w:t>Cecep Kustandi</w:t>
      </w:r>
      <w:r w:rsidR="001302D0">
        <w:t xml:space="preserve"> </w:t>
      </w:r>
      <w:proofErr w:type="gramStart"/>
      <w:r w:rsidR="001302D0">
        <w:rPr>
          <w:vertAlign w:val="superscript"/>
        </w:rPr>
        <w:t>1</w:t>
      </w:r>
      <w:r>
        <w:rPr>
          <w:vertAlign w:val="superscript"/>
        </w:rPr>
        <w:t>,b</w:t>
      </w:r>
      <w:proofErr w:type="gramEnd"/>
      <w:r w:rsidR="003A5C85" w:rsidRPr="2F830975">
        <w:rPr>
          <w:vertAlign w:val="superscript"/>
        </w:rPr>
        <w:t>)</w:t>
      </w:r>
    </w:p>
    <w:p w14:paraId="4BEA5162" w14:textId="54C53702" w:rsidR="00C14B14" w:rsidRDefault="00027428" w:rsidP="00A9409E">
      <w:pPr>
        <w:pStyle w:val="AuthorAffiliation"/>
      </w:pPr>
      <w:r w:rsidRPr="00075EA6">
        <w:rPr>
          <w:i w:val="0"/>
          <w:iCs/>
          <w:vertAlign w:val="superscript"/>
        </w:rPr>
        <w:t>1</w:t>
      </w:r>
      <w:r w:rsidR="00A9409E">
        <w:t>Universitas Negeri Jakarta, Indonesia</w:t>
      </w:r>
    </w:p>
    <w:p w14:paraId="2CDC25B0" w14:textId="77777777" w:rsidR="003C708A" w:rsidRDefault="003C708A" w:rsidP="00A9409E">
      <w:pPr>
        <w:pStyle w:val="AuthorAffiliation"/>
      </w:pPr>
    </w:p>
    <w:p w14:paraId="73CF0580" w14:textId="77777777" w:rsidR="00A9409E" w:rsidRDefault="00003D7C">
      <w:pPr>
        <w:pStyle w:val="AuthorEmail"/>
      </w:pPr>
      <w:r w:rsidRPr="00075EA6">
        <w:rPr>
          <w:szCs w:val="28"/>
          <w:vertAlign w:val="superscript"/>
        </w:rPr>
        <w:t>a)</w:t>
      </w:r>
      <w:r w:rsidRPr="00075EA6">
        <w:t xml:space="preserve"> Corresponding</w:t>
      </w:r>
      <w:r w:rsidR="004E3CB2" w:rsidRPr="00075EA6">
        <w:t xml:space="preserve"> author: </w:t>
      </w:r>
      <w:hyperlink r:id="rId11" w:history="1">
        <w:r w:rsidR="00A9409E" w:rsidRPr="00EF1B81">
          <w:rPr>
            <w:rStyle w:val="Hyperlink"/>
          </w:rPr>
          <w:t>yurniwati@unj.ac.id</w:t>
        </w:r>
      </w:hyperlink>
    </w:p>
    <w:p w14:paraId="6812F429" w14:textId="0361F4ED" w:rsidR="00593C3A" w:rsidRDefault="003A5C85" w:rsidP="00593C3A">
      <w:pPr>
        <w:pStyle w:val="AuthorEmail"/>
      </w:pPr>
      <w:r w:rsidRPr="00075EA6">
        <w:rPr>
          <w:szCs w:val="28"/>
          <w:vertAlign w:val="superscript"/>
        </w:rPr>
        <w:t>b)</w:t>
      </w:r>
      <w:r w:rsidR="00593C3A" w:rsidRPr="00593C3A">
        <w:rPr>
          <w:szCs w:val="24"/>
        </w:rPr>
        <w:t xml:space="preserve"> </w:t>
      </w:r>
      <w:r w:rsidR="00593C3A" w:rsidRPr="00593C3A">
        <w:fldChar w:fldCharType="begin"/>
      </w:r>
      <w:r w:rsidR="00593C3A" w:rsidRPr="00593C3A">
        <w:instrText xml:space="preserve"> INCLUDEPICTURE "/var/folders/nm/tqyqn8rn5fzfdz6j81r_83km0000gn/T/com.microsoft.Word/WebArchiveCopyPasteTempFiles/cleardot.gif" \* MERGEFORMATINET </w:instrText>
      </w:r>
      <w:r w:rsidR="00593C3A" w:rsidRPr="00593C3A">
        <w:fldChar w:fldCharType="separate"/>
      </w:r>
      <w:r w:rsidR="00593C3A" w:rsidRPr="00593C3A">
        <w:rPr>
          <w:noProof/>
        </w:rPr>
        <w:drawing>
          <wp:inline distT="0" distB="0" distL="0" distR="0" wp14:anchorId="2446DA1A" wp14:editId="4D29E957">
            <wp:extent cx="15240" cy="152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00593C3A" w:rsidRPr="00593C3A">
        <w:fldChar w:fldCharType="end"/>
      </w:r>
      <w:r w:rsidR="001302D0">
        <w:t>cecep_kustandi@unj.ac.id</w:t>
      </w:r>
    </w:p>
    <w:p w14:paraId="087A61EA" w14:textId="77777777" w:rsidR="00593C3A" w:rsidRPr="00593C3A" w:rsidRDefault="00593C3A" w:rsidP="00593C3A">
      <w:pPr>
        <w:pStyle w:val="AuthorEmail"/>
      </w:pPr>
    </w:p>
    <w:p w14:paraId="5A0B04C7" w14:textId="77777777" w:rsidR="00A9409E" w:rsidRDefault="00A9409E">
      <w:pPr>
        <w:pStyle w:val="AuthorEmail"/>
      </w:pPr>
    </w:p>
    <w:p w14:paraId="5F3E2272" w14:textId="0D946E32" w:rsidR="004806B2" w:rsidRDefault="003A5C85" w:rsidP="00986B15">
      <w:pPr>
        <w:ind w:firstLine="567"/>
        <w:jc w:val="both"/>
        <w:rPr>
          <w:sz w:val="18"/>
          <w:szCs w:val="18"/>
          <w:lang w:val="en"/>
        </w:rPr>
      </w:pPr>
      <w:r w:rsidRPr="00075EA6">
        <w:br/>
      </w:r>
      <w:r w:rsidR="0016385D" w:rsidRPr="00075EA6">
        <w:rPr>
          <w:b/>
          <w:bCs/>
        </w:rPr>
        <w:t>Abstract.</w:t>
      </w:r>
      <w:r w:rsidR="0016385D" w:rsidRPr="00075EA6">
        <w:t xml:space="preserve"> </w:t>
      </w:r>
      <w:r w:rsidR="00273A94" w:rsidRPr="00986B15">
        <w:rPr>
          <w:sz w:val="18"/>
          <w:szCs w:val="18"/>
        </w:rPr>
        <w:t xml:space="preserve">Prospective teachers need to </w:t>
      </w:r>
      <w:r w:rsidR="006810CF" w:rsidRPr="00986B15">
        <w:rPr>
          <w:sz w:val="18"/>
          <w:szCs w:val="18"/>
        </w:rPr>
        <w:t xml:space="preserve">developed professional teacher in their initial teacher education cause </w:t>
      </w:r>
      <w:r w:rsidR="006810CF" w:rsidRPr="00986B15">
        <w:rPr>
          <w:iCs/>
          <w:sz w:val="18"/>
          <w:szCs w:val="18"/>
          <w:lang w:val="en-GB"/>
        </w:rPr>
        <w:t xml:space="preserve">solid teacher identity that would support and sustain them in their future profession. </w:t>
      </w:r>
      <w:r w:rsidR="004806B2" w:rsidRPr="00986B15">
        <w:rPr>
          <w:color w:val="000000"/>
          <w:sz w:val="18"/>
          <w:szCs w:val="18"/>
          <w:shd w:val="clear" w:color="auto" w:fill="FFFFFF"/>
          <w:lang w:val="en"/>
        </w:rPr>
        <w:t xml:space="preserve">Educators must pay attention </w:t>
      </w:r>
      <w:r w:rsidR="00AD787C" w:rsidRPr="00986B15">
        <w:rPr>
          <w:color w:val="000000"/>
          <w:sz w:val="18"/>
          <w:szCs w:val="18"/>
          <w:shd w:val="clear" w:color="auto" w:fill="FFFFFF"/>
          <w:lang w:val="en"/>
        </w:rPr>
        <w:t>to developing</w:t>
      </w:r>
      <w:r w:rsidR="004806B2" w:rsidRPr="00986B15">
        <w:rPr>
          <w:color w:val="000000"/>
          <w:sz w:val="18"/>
          <w:szCs w:val="18"/>
          <w:shd w:val="clear" w:color="auto" w:fill="FFFFFF"/>
          <w:lang w:val="en"/>
        </w:rPr>
        <w:t xml:space="preserve"> prospective teachers’ </w:t>
      </w:r>
      <w:r w:rsidR="006810CF" w:rsidRPr="00986B15">
        <w:rPr>
          <w:color w:val="000000"/>
          <w:sz w:val="18"/>
          <w:szCs w:val="18"/>
          <w:shd w:val="clear" w:color="auto" w:fill="FFFFFF"/>
          <w:lang w:val="en"/>
        </w:rPr>
        <w:t>professional identity</w:t>
      </w:r>
      <w:r w:rsidR="004806B2" w:rsidRPr="00986B15">
        <w:rPr>
          <w:color w:val="000000"/>
          <w:sz w:val="18"/>
          <w:szCs w:val="18"/>
          <w:shd w:val="clear" w:color="auto" w:fill="FFFFFF"/>
          <w:lang w:val="en"/>
        </w:rPr>
        <w:t xml:space="preserve">. This </w:t>
      </w:r>
      <w:r w:rsidR="00EA3076" w:rsidRPr="00986B15">
        <w:rPr>
          <w:color w:val="000000"/>
          <w:sz w:val="18"/>
          <w:szCs w:val="18"/>
          <w:shd w:val="clear" w:color="auto" w:fill="FFFFFF"/>
          <w:lang w:val="en"/>
        </w:rPr>
        <w:t>study aims</w:t>
      </w:r>
      <w:r w:rsidR="004806B2" w:rsidRPr="00986B15">
        <w:rPr>
          <w:color w:val="000000"/>
          <w:sz w:val="18"/>
          <w:szCs w:val="18"/>
          <w:shd w:val="clear" w:color="auto" w:fill="FFFFFF"/>
          <w:lang w:val="en"/>
        </w:rPr>
        <w:t xml:space="preserve"> to </w:t>
      </w:r>
      <w:r w:rsidR="00AD787C" w:rsidRPr="00986B15">
        <w:rPr>
          <w:color w:val="000000"/>
          <w:sz w:val="18"/>
          <w:szCs w:val="18"/>
          <w:shd w:val="clear" w:color="auto" w:fill="FFFFFF"/>
          <w:lang w:val="en"/>
        </w:rPr>
        <w:t>determine</w:t>
      </w:r>
      <w:r w:rsidR="004806B2" w:rsidRPr="00986B15">
        <w:rPr>
          <w:color w:val="000000"/>
          <w:sz w:val="18"/>
          <w:szCs w:val="18"/>
          <w:shd w:val="clear" w:color="auto" w:fill="FFFFFF"/>
          <w:lang w:val="en"/>
        </w:rPr>
        <w:t xml:space="preserve"> </w:t>
      </w:r>
      <w:r w:rsidR="00AD787C" w:rsidRPr="00986B15">
        <w:rPr>
          <w:color w:val="000000"/>
          <w:sz w:val="18"/>
          <w:szCs w:val="18"/>
          <w:shd w:val="clear" w:color="auto" w:fill="FFFFFF"/>
          <w:lang w:val="en"/>
        </w:rPr>
        <w:t xml:space="preserve">the </w:t>
      </w:r>
      <w:r w:rsidR="004806B2" w:rsidRPr="00986B15">
        <w:rPr>
          <w:color w:val="000000"/>
          <w:sz w:val="18"/>
          <w:szCs w:val="18"/>
          <w:shd w:val="clear" w:color="auto" w:fill="FFFFFF"/>
          <w:lang w:val="en"/>
        </w:rPr>
        <w:t xml:space="preserve">impact of web-based knowledge </w:t>
      </w:r>
      <w:r w:rsidR="00AD787C" w:rsidRPr="00986B15">
        <w:rPr>
          <w:color w:val="000000"/>
          <w:sz w:val="18"/>
          <w:szCs w:val="18"/>
          <w:shd w:val="clear" w:color="auto" w:fill="FFFFFF"/>
          <w:lang w:val="en"/>
        </w:rPr>
        <w:t>building</w:t>
      </w:r>
      <w:r w:rsidR="004806B2" w:rsidRPr="00986B15">
        <w:rPr>
          <w:color w:val="000000"/>
          <w:sz w:val="18"/>
          <w:szCs w:val="18"/>
          <w:shd w:val="clear" w:color="auto" w:fill="FFFFFF"/>
          <w:lang w:val="en"/>
        </w:rPr>
        <w:t xml:space="preserve"> </w:t>
      </w:r>
      <w:r w:rsidR="00AD787C" w:rsidRPr="00986B15">
        <w:rPr>
          <w:color w:val="000000"/>
          <w:sz w:val="18"/>
          <w:szCs w:val="18"/>
          <w:shd w:val="clear" w:color="auto" w:fill="FFFFFF"/>
          <w:lang w:val="en"/>
        </w:rPr>
        <w:t>on</w:t>
      </w:r>
      <w:r w:rsidR="004806B2" w:rsidRPr="00986B15">
        <w:rPr>
          <w:color w:val="000000"/>
          <w:sz w:val="18"/>
          <w:szCs w:val="18"/>
          <w:shd w:val="clear" w:color="auto" w:fill="FFFFFF"/>
          <w:lang w:val="en"/>
        </w:rPr>
        <w:t xml:space="preserve"> </w:t>
      </w:r>
      <w:r w:rsidR="00AE7597" w:rsidRPr="00986B15">
        <w:rPr>
          <w:color w:val="000000"/>
          <w:sz w:val="18"/>
          <w:szCs w:val="18"/>
          <w:shd w:val="clear" w:color="auto" w:fill="FFFFFF"/>
          <w:lang w:val="en"/>
        </w:rPr>
        <w:t xml:space="preserve">professional </w:t>
      </w:r>
      <w:r w:rsidR="006810CF" w:rsidRPr="00986B15">
        <w:rPr>
          <w:color w:val="000000"/>
          <w:sz w:val="18"/>
          <w:szCs w:val="18"/>
          <w:shd w:val="clear" w:color="auto" w:fill="FFFFFF"/>
          <w:lang w:val="en"/>
        </w:rPr>
        <w:t xml:space="preserve">identity of </w:t>
      </w:r>
      <w:r w:rsidR="004806B2" w:rsidRPr="00986B15">
        <w:rPr>
          <w:color w:val="000000"/>
          <w:sz w:val="18"/>
          <w:szCs w:val="18"/>
          <w:shd w:val="clear" w:color="auto" w:fill="FFFFFF"/>
          <w:lang w:val="en"/>
        </w:rPr>
        <w:t>prospective teachers</w:t>
      </w:r>
      <w:r w:rsidR="006810CF" w:rsidRPr="00986B15">
        <w:rPr>
          <w:color w:val="000000"/>
          <w:sz w:val="18"/>
          <w:szCs w:val="18"/>
          <w:shd w:val="clear" w:color="auto" w:fill="FFFFFF"/>
          <w:lang w:val="en"/>
        </w:rPr>
        <w:t xml:space="preserve">. </w:t>
      </w:r>
      <w:r w:rsidR="004806B2" w:rsidRPr="00986B15">
        <w:rPr>
          <w:color w:val="000000"/>
          <w:sz w:val="18"/>
          <w:szCs w:val="18"/>
          <w:shd w:val="clear" w:color="auto" w:fill="FFFFFF"/>
          <w:lang w:val="en"/>
        </w:rPr>
        <w:t xml:space="preserve">The study methods were </w:t>
      </w:r>
      <w:r w:rsidR="00AD787C" w:rsidRPr="00986B15">
        <w:rPr>
          <w:color w:val="000000"/>
          <w:sz w:val="18"/>
          <w:szCs w:val="18"/>
          <w:shd w:val="clear" w:color="auto" w:fill="FFFFFF"/>
          <w:lang w:val="en"/>
        </w:rPr>
        <w:t>quasi-experiment</w:t>
      </w:r>
      <w:r w:rsidR="004806B2" w:rsidRPr="00986B15">
        <w:rPr>
          <w:color w:val="000000"/>
          <w:sz w:val="18"/>
          <w:szCs w:val="18"/>
          <w:shd w:val="clear" w:color="auto" w:fill="FFFFFF"/>
          <w:lang w:val="en"/>
        </w:rPr>
        <w:t xml:space="preserve"> post-test only, </w:t>
      </w:r>
      <w:r w:rsidR="00AE7597" w:rsidRPr="00986B15">
        <w:rPr>
          <w:color w:val="000000"/>
          <w:sz w:val="18"/>
          <w:szCs w:val="18"/>
          <w:shd w:val="clear" w:color="auto" w:fill="FFFFFF"/>
          <w:lang w:val="en"/>
        </w:rPr>
        <w:t>conducted in primary teacher education in Jakarta, Indonesia</w:t>
      </w:r>
      <w:r w:rsidR="00AE7597" w:rsidRPr="00986B15">
        <w:rPr>
          <w:color w:val="000000"/>
          <w:sz w:val="18"/>
          <w:szCs w:val="18"/>
          <w:shd w:val="clear" w:color="auto" w:fill="FFFFFF"/>
          <w:lang w:val="en"/>
        </w:rPr>
        <w:t xml:space="preserve">.  There </w:t>
      </w:r>
      <w:proofErr w:type="gramStart"/>
      <w:r w:rsidR="00AE7597" w:rsidRPr="00986B15">
        <w:rPr>
          <w:color w:val="000000"/>
          <w:sz w:val="18"/>
          <w:szCs w:val="18"/>
          <w:shd w:val="clear" w:color="auto" w:fill="FFFFFF"/>
          <w:lang w:val="en"/>
        </w:rPr>
        <w:t>was</w:t>
      </w:r>
      <w:proofErr w:type="gramEnd"/>
      <w:r w:rsidR="00AE7597" w:rsidRPr="00986B15">
        <w:rPr>
          <w:color w:val="000000"/>
          <w:sz w:val="18"/>
          <w:szCs w:val="18"/>
          <w:shd w:val="clear" w:color="auto" w:fill="FFFFFF"/>
          <w:lang w:val="en"/>
        </w:rPr>
        <w:t xml:space="preserve"> 150 prospective teachers get involved; 75 students for experiment group and 75 students in control group. E</w:t>
      </w:r>
      <w:r w:rsidR="00AE7597" w:rsidRPr="00986B15">
        <w:rPr>
          <w:color w:val="000000"/>
          <w:sz w:val="18"/>
          <w:szCs w:val="18"/>
          <w:shd w:val="clear" w:color="auto" w:fill="FFFFFF"/>
          <w:lang w:val="en"/>
        </w:rPr>
        <w:t xml:space="preserve">xperimental group learned through Web-based knowledge building, and a control group learned through </w:t>
      </w:r>
      <w:r w:rsidR="00AE7597" w:rsidRPr="00986B15">
        <w:rPr>
          <w:color w:val="000000" w:themeColor="text1"/>
          <w:sz w:val="18"/>
          <w:szCs w:val="18"/>
          <w:lang w:val="en"/>
        </w:rPr>
        <w:t>traditional teaching approaches</w:t>
      </w:r>
      <w:r w:rsidR="004806B2" w:rsidRPr="00986B15">
        <w:rPr>
          <w:color w:val="000000"/>
          <w:sz w:val="18"/>
          <w:szCs w:val="18"/>
          <w:shd w:val="clear" w:color="auto" w:fill="FFFFFF"/>
          <w:lang w:val="en"/>
        </w:rPr>
        <w:t xml:space="preserve">. </w:t>
      </w:r>
      <w:r w:rsidR="00AE7597" w:rsidRPr="00986B15">
        <w:rPr>
          <w:color w:val="000000"/>
          <w:sz w:val="18"/>
          <w:szCs w:val="18"/>
          <w:shd w:val="clear" w:color="auto" w:fill="FFFFFF"/>
          <w:lang w:val="en"/>
        </w:rPr>
        <w:t>Teacher identity d</w:t>
      </w:r>
      <w:r w:rsidR="004806B2" w:rsidRPr="00986B15">
        <w:rPr>
          <w:color w:val="000000"/>
          <w:sz w:val="18"/>
          <w:szCs w:val="18"/>
          <w:shd w:val="clear" w:color="auto" w:fill="FFFFFF"/>
          <w:lang w:val="en"/>
        </w:rPr>
        <w:t xml:space="preserve">ata </w:t>
      </w:r>
      <w:r w:rsidR="00EA3076" w:rsidRPr="00986B15">
        <w:rPr>
          <w:color w:val="000000"/>
          <w:sz w:val="18"/>
          <w:szCs w:val="18"/>
          <w:shd w:val="clear" w:color="auto" w:fill="FFFFFF"/>
          <w:lang w:val="en"/>
        </w:rPr>
        <w:t xml:space="preserve">was </w:t>
      </w:r>
      <w:r w:rsidR="004806B2" w:rsidRPr="00986B15">
        <w:rPr>
          <w:color w:val="000000"/>
          <w:sz w:val="18"/>
          <w:szCs w:val="18"/>
          <w:shd w:val="clear" w:color="auto" w:fill="FFFFFF"/>
          <w:lang w:val="en"/>
        </w:rPr>
        <w:t xml:space="preserve">collected by </w:t>
      </w:r>
      <w:r w:rsidR="00AE7597" w:rsidRPr="00986B15">
        <w:rPr>
          <w:color w:val="000000"/>
          <w:sz w:val="18"/>
          <w:szCs w:val="18"/>
          <w:shd w:val="clear" w:color="auto" w:fill="FFFFFF"/>
          <w:lang w:val="en"/>
        </w:rPr>
        <w:t>Likert</w:t>
      </w:r>
      <w:r w:rsidR="004806B2" w:rsidRPr="00986B15">
        <w:rPr>
          <w:color w:val="000000"/>
          <w:sz w:val="18"/>
          <w:szCs w:val="18"/>
          <w:shd w:val="clear" w:color="auto" w:fill="FFFFFF"/>
          <w:lang w:val="en"/>
        </w:rPr>
        <w:t xml:space="preserve"> </w:t>
      </w:r>
      <w:r w:rsidR="00AE7597" w:rsidRPr="00986B15">
        <w:rPr>
          <w:color w:val="000000"/>
          <w:sz w:val="18"/>
          <w:szCs w:val="18"/>
          <w:shd w:val="clear" w:color="auto" w:fill="FFFFFF"/>
          <w:lang w:val="en"/>
        </w:rPr>
        <w:t>using 5 scalas</w:t>
      </w:r>
      <w:r w:rsidR="00EA3076" w:rsidRPr="00986B15">
        <w:rPr>
          <w:color w:val="000000"/>
          <w:sz w:val="18"/>
          <w:szCs w:val="18"/>
          <w:shd w:val="clear" w:color="auto" w:fill="FFFFFF"/>
          <w:lang w:val="en"/>
        </w:rPr>
        <w:t>,</w:t>
      </w:r>
      <w:r w:rsidR="004806B2" w:rsidRPr="00986B15">
        <w:rPr>
          <w:color w:val="000000"/>
          <w:sz w:val="18"/>
          <w:szCs w:val="18"/>
          <w:shd w:val="clear" w:color="auto" w:fill="FFFFFF"/>
          <w:lang w:val="en"/>
        </w:rPr>
        <w:t xml:space="preserve"> </w:t>
      </w:r>
      <w:r w:rsidR="00AE7597" w:rsidRPr="00986B15">
        <w:rPr>
          <w:sz w:val="18"/>
          <w:szCs w:val="18"/>
        </w:rPr>
        <w:t xml:space="preserve">and data is analyzed </w:t>
      </w:r>
      <w:r w:rsidR="00AE7597" w:rsidRPr="00986B15">
        <w:rPr>
          <w:sz w:val="18"/>
          <w:szCs w:val="18"/>
        </w:rPr>
        <w:t>using independent T-test</w:t>
      </w:r>
      <w:r w:rsidR="004806B2" w:rsidRPr="00986B15">
        <w:rPr>
          <w:color w:val="000000"/>
          <w:sz w:val="18"/>
          <w:szCs w:val="18"/>
          <w:shd w:val="clear" w:color="auto" w:fill="FFFFFF"/>
          <w:lang w:val="en"/>
        </w:rPr>
        <w:t xml:space="preserve">. </w:t>
      </w:r>
      <w:r w:rsidR="00986B15" w:rsidRPr="00986B15">
        <w:rPr>
          <w:color w:val="000000"/>
          <w:sz w:val="18"/>
          <w:szCs w:val="18"/>
          <w:shd w:val="clear" w:color="auto" w:fill="FFFFFF"/>
          <w:lang w:val="en"/>
        </w:rPr>
        <w:t xml:space="preserve">The research found that </w:t>
      </w:r>
      <w:r w:rsidR="00986B15" w:rsidRPr="00986B15">
        <w:rPr>
          <w:sz w:val="18"/>
          <w:szCs w:val="18"/>
        </w:rPr>
        <w:t xml:space="preserve">Webbed based </w:t>
      </w:r>
      <w:r w:rsidR="00986B15" w:rsidRPr="00986B15">
        <w:rPr>
          <w:sz w:val="18"/>
          <w:szCs w:val="18"/>
          <w:lang w:val="en-US"/>
        </w:rPr>
        <w:t xml:space="preserve">knowledge building </w:t>
      </w:r>
      <w:r w:rsidR="00986B15">
        <w:rPr>
          <w:sz w:val="18"/>
          <w:szCs w:val="18"/>
          <w:lang w:val="en-US"/>
        </w:rPr>
        <w:t>developed</w:t>
      </w:r>
      <w:r w:rsidR="00986B15" w:rsidRPr="00986B15">
        <w:rPr>
          <w:sz w:val="18"/>
          <w:szCs w:val="18"/>
          <w:lang w:val="en-US"/>
        </w:rPr>
        <w:t xml:space="preserve"> </w:t>
      </w:r>
      <w:r w:rsidR="00986B15">
        <w:rPr>
          <w:sz w:val="18"/>
          <w:szCs w:val="18"/>
          <w:lang w:val="en-US"/>
        </w:rPr>
        <w:t xml:space="preserve">professional identity of prospective teachers. </w:t>
      </w:r>
      <w:r w:rsidR="004806B2" w:rsidRPr="004806B2">
        <w:rPr>
          <w:sz w:val="18"/>
          <w:szCs w:val="18"/>
          <w:lang w:val="en"/>
        </w:rPr>
        <w:t>WBKB</w:t>
      </w:r>
      <w:r w:rsidR="00986B15">
        <w:rPr>
          <w:sz w:val="18"/>
          <w:szCs w:val="18"/>
          <w:lang w:val="en"/>
        </w:rPr>
        <w:t xml:space="preserve"> play </w:t>
      </w:r>
      <w:proofErr w:type="gramStart"/>
      <w:r w:rsidR="00986B15">
        <w:rPr>
          <w:sz w:val="18"/>
          <w:szCs w:val="18"/>
          <w:lang w:val="en"/>
        </w:rPr>
        <w:t xml:space="preserve">role </w:t>
      </w:r>
      <w:r w:rsidR="004806B2" w:rsidRPr="004806B2">
        <w:rPr>
          <w:sz w:val="18"/>
          <w:szCs w:val="18"/>
          <w:lang w:val="en"/>
        </w:rPr>
        <w:t xml:space="preserve"> </w:t>
      </w:r>
      <w:r w:rsidR="00A97B26" w:rsidRPr="00986B15">
        <w:rPr>
          <w:iCs/>
          <w:sz w:val="18"/>
          <w:szCs w:val="18"/>
          <w:lang w:val="en-US"/>
        </w:rPr>
        <w:t>constructs</w:t>
      </w:r>
      <w:proofErr w:type="gramEnd"/>
      <w:r w:rsidR="00A97B26" w:rsidRPr="00986B15">
        <w:rPr>
          <w:iCs/>
          <w:sz w:val="18"/>
          <w:szCs w:val="18"/>
          <w:lang w:val="en-US"/>
        </w:rPr>
        <w:t xml:space="preserve"> psychological such as self belief, self efficacy, and identity besides knowledge for teaching.</w:t>
      </w:r>
      <w:r w:rsidR="00A97B26">
        <w:rPr>
          <w:iCs/>
          <w:sz w:val="18"/>
          <w:szCs w:val="18"/>
          <w:lang w:val="en-US"/>
        </w:rPr>
        <w:t xml:space="preserve"> </w:t>
      </w:r>
    </w:p>
    <w:p w14:paraId="242F766D" w14:textId="6E8C0F2B" w:rsidR="002B6F58" w:rsidRPr="00CD6190" w:rsidRDefault="002B6F58" w:rsidP="002B6F58">
      <w:pPr>
        <w:pStyle w:val="Heading1"/>
      </w:pPr>
      <w:r w:rsidRPr="00CD6190">
        <w:t>INTRODUCTION</w:t>
      </w:r>
    </w:p>
    <w:p w14:paraId="01B231EE" w14:textId="1C4E302C" w:rsidR="00CF3290" w:rsidRPr="004E0185" w:rsidRDefault="00CF3290" w:rsidP="00CF3290">
      <w:pPr>
        <w:pStyle w:val="Paragraph"/>
        <w:rPr>
          <w:lang w:val="en"/>
        </w:rPr>
      </w:pPr>
      <w:r w:rsidRPr="004E0185">
        <w:rPr>
          <w:lang w:val="en"/>
        </w:rPr>
        <w:t xml:space="preserve">Teachers have an </w:t>
      </w:r>
      <w:r w:rsidR="00764658" w:rsidRPr="004E0185">
        <w:rPr>
          <w:lang w:val="en"/>
        </w:rPr>
        <w:t>essential</w:t>
      </w:r>
      <w:r w:rsidRPr="004E0185">
        <w:rPr>
          <w:lang w:val="en"/>
        </w:rPr>
        <w:t xml:space="preserve"> role in preparing students to become independent individuals, able to think at a higher level, solve problems and collaborate. Mathematics is one of the subjects that can accommodate this goal. In addition, teaching mathematics in elementary schools fosters basic knowledge and skills</w:t>
      </w:r>
      <w:r w:rsidR="002E196D" w:rsidRPr="004E0185">
        <w:rPr>
          <w:lang w:val="en"/>
        </w:rPr>
        <w:t xml:space="preserve"> and</w:t>
      </w:r>
      <w:r w:rsidRPr="004E0185">
        <w:rPr>
          <w:lang w:val="en"/>
        </w:rPr>
        <w:t xml:space="preserve"> a disposition that greatly affects the next level of education. According to </w:t>
      </w:r>
      <w:r w:rsidR="00755BD7" w:rsidRPr="004E0185">
        <w:rPr>
          <w:lang w:val="en"/>
        </w:rPr>
        <w:fldChar w:fldCharType="begin" w:fldLock="1"/>
      </w:r>
      <w:r w:rsidR="00EA6386">
        <w:rPr>
          <w:lang w:val="en"/>
        </w:rPr>
        <w:instrText>ADDIN CSL_CITATION {"citationItems":[{"id":"ITEM-1","itemData":{"author":[{"dropping-particle":"","family":"Jacob","given":"Filgona","non-dropping-particle":"","parse-names":false,"suffix":""},{"dropping-particle":"","family":"John","given":"Sakiyo","non-dropping-particle":"","parse-names":false,"suffix":""},{"dropping-particle":"","family":"Gwany","given":"D M","non-dropping-particle":"","parse-names":false,"suffix":""}],"container-title":"Journal fo Global Research in Education and Social Science","id":"ITEM-1","issue":"2","issued":{"date-parts":[["2020"]]},"page":"14-44","title":"Teachers ’ Pedagogical Content Knowledge and Students ’ Academic Achievement : a Theoretical Overview","type":"article-journal","volume":"14"},"uris":["http://www.mendeley.com/documents/?uuid=92c824d4-0ef1-48dc-96c6-a2e2255b542f"]}],"mendeley":{"formattedCitation":"(1)","manualFormatting":"Jacob et al. (2020)","plainTextFormattedCitation":"(1)","previouslyFormattedCitation":"(1)"},"properties":{"noteIndex":0},"schema":"https://github.com/citation-style-language/schema/raw/master/csl-citation.json"}</w:instrText>
      </w:r>
      <w:r w:rsidR="00755BD7" w:rsidRPr="004E0185">
        <w:rPr>
          <w:lang w:val="en"/>
        </w:rPr>
        <w:fldChar w:fldCharType="separate"/>
      </w:r>
      <w:r w:rsidR="00755BD7" w:rsidRPr="004E0185">
        <w:rPr>
          <w:noProof/>
          <w:lang w:val="en"/>
        </w:rPr>
        <w:t>Jacob et al. (2020)</w:t>
      </w:r>
      <w:r w:rsidR="00755BD7" w:rsidRPr="004E0185">
        <w:rPr>
          <w:lang w:val="en"/>
        </w:rPr>
        <w:fldChar w:fldCharType="end"/>
      </w:r>
      <w:r w:rsidR="00755BD7" w:rsidRPr="004E0185">
        <w:rPr>
          <w:lang w:val="en"/>
        </w:rPr>
        <w:t>,</w:t>
      </w:r>
      <w:r w:rsidRPr="004E0185">
        <w:rPr>
          <w:lang w:val="en"/>
        </w:rPr>
        <w:t xml:space="preserve"> the </w:t>
      </w:r>
      <w:r w:rsidR="002E196D" w:rsidRPr="004E0185">
        <w:rPr>
          <w:lang w:val="en"/>
        </w:rPr>
        <w:t>teacher's task</w:t>
      </w:r>
      <w:r w:rsidRPr="004E0185">
        <w:rPr>
          <w:lang w:val="en"/>
        </w:rPr>
        <w:t xml:space="preserve"> is to know how to organize the learning environment to facilitate students </w:t>
      </w:r>
      <w:r w:rsidR="00755BD7" w:rsidRPr="004E0185">
        <w:rPr>
          <w:lang w:val="en"/>
        </w:rPr>
        <w:t>understanding</w:t>
      </w:r>
      <w:r w:rsidRPr="004E0185">
        <w:rPr>
          <w:lang w:val="en"/>
        </w:rPr>
        <w:t xml:space="preserve"> </w:t>
      </w:r>
      <w:r w:rsidR="00A154FC" w:rsidRPr="004E0185">
        <w:rPr>
          <w:lang w:val="en"/>
        </w:rPr>
        <w:t xml:space="preserve">of </w:t>
      </w:r>
      <w:r w:rsidRPr="004E0185">
        <w:rPr>
          <w:lang w:val="en"/>
        </w:rPr>
        <w:t xml:space="preserve">the concepts and contribute to their intellectual development. </w:t>
      </w:r>
    </w:p>
    <w:p w14:paraId="0CB819BB" w14:textId="68AE1117" w:rsidR="00A97B26" w:rsidRPr="004E0185" w:rsidRDefault="00CF3290" w:rsidP="006A58E4">
      <w:pPr>
        <w:pStyle w:val="Paragraph"/>
        <w:rPr>
          <w:lang w:val="en"/>
        </w:rPr>
      </w:pPr>
      <w:r w:rsidRPr="004E0185">
        <w:rPr>
          <w:lang w:val="en"/>
        </w:rPr>
        <w:t xml:space="preserve">Over the past two decades, international research on professional development has resulted in an understanding that </w:t>
      </w:r>
      <w:r w:rsidR="00A154FC" w:rsidRPr="004E0185">
        <w:rPr>
          <w:lang w:val="en"/>
        </w:rPr>
        <w:t>pedagogical teachers can improve teaching quality</w:t>
      </w:r>
      <w:r w:rsidRPr="004E0185">
        <w:rPr>
          <w:lang w:val="en"/>
        </w:rPr>
        <w:t xml:space="preserve"> and student </w:t>
      </w:r>
      <w:r w:rsidR="00BD14C8" w:rsidRPr="004E0185">
        <w:rPr>
          <w:lang w:val="en"/>
        </w:rPr>
        <w:t xml:space="preserve">achievement </w:t>
      </w:r>
      <w:r w:rsidR="004A6F82" w:rsidRPr="004E0185">
        <w:rPr>
          <w:lang w:val="en"/>
        </w:rPr>
        <w:fldChar w:fldCharType="begin" w:fldLock="1"/>
      </w:r>
      <w:r w:rsidR="00EA6386">
        <w:rPr>
          <w:lang w:val="en"/>
        </w:rPr>
        <w:instrText>ADDIN CSL_CITATION {"citationItems":[{"id":"ITEM-1","itemData":{"DOI":"10.1177/0022487116687551","ISSN":"15527816","abstract":"The present study investigated the effects of Primarily Math, an inservice elementary mathematics specialist program. Primarily Math sought to augment the mathematical knowledge for teaching of kindergarten through third-grade teachers using a longitudinal multiple cohort design. Two sets of analyses were conducted. The first examined impact on teachers’ mathematical knowledge for teaching, attitudes toward learning mathematics, and beliefs about teaching and learning relative to a matched comparison group. Primarily Math teachers demonstrated greater knowledge for teaching Numbers and Operations and more positive attitudes toward learning mathematics, and more often endorsed student-centered beliefs about teaching and learning. The second set of analyses examined the extent to which students of three cohorts of Primarily Math teachers demonstrated more fall–spring growth in a measure of mathematics achievement relative to students of comparison-group teachers. There was a small but positive effect of participation in Primarily Math on student mathematics achievement.","author":[{"dropping-particle":"","family":"Kutaka","given":"Traci Shizu","non-dropping-particle":"","parse-names":false,"suffix":""},{"dropping-particle":"","family":"Smith","given":"Wendy M.","non-dropping-particle":"","parse-names":false,"suffix":""},{"dropping-particle":"","family":"Albano","given":"Anthony D.","non-dropping-particle":"","parse-names":false,"suffix":""},{"dropping-particle":"","family":"Edwards","given":"Carolyn Pope","non-dropping-particle":"","parse-names":false,"suffix":""},{"dropping-particle":"","family":"Ren","given":"Lixin","non-dropping-particle":"","parse-names":false,"suffix":""},{"dropping-particle":"","family":"Beattie","given":"Heidi Lynn","non-dropping-particle":"","parse-names":false,"suffix":""},{"dropping-particle":"","family":"Lewis","given":"W. James","non-dropping-particle":"","parse-names":false,"suffix":""},{"dropping-particle":"","family":"Heaton","given":"Ruth M.","non-dropping-particle":"","parse-names":false,"suffix":""},{"dropping-particle":"","family":"Stroup","given":"Walter W.","non-dropping-particle":"","parse-names":false,"suffix":""}],"container-title":"Journal of Teacher Education","id":"ITEM-1","issue":"2","issued":{"date-parts":[["2017"]]},"page":"140-154","title":"Connecting Teacher Professional Development and Student Mathematics Achievement: A 4-Year Study of an Elementary Mathematics Specialist Program","type":"article-journal","volume":"68"},"uris":["http://www.mendeley.com/documents/?uuid=fbd39b3f-f695-4a4d-87e2-5f33a21a28c6"]},{"id":"ITEM-2","itemData":{"DOI":"10.3389/fpsyg.2020.00005","ISSN":"16641078","abstract":"This study explores the impact of a seminar on self-efficacy and argumentative skills on teachers’ professional development. In this seminar, called “On the Shoulders of Giants,” a group of teachers meet once a month. They debate scientific readings to critically discuss educational theory, which transforms their everyday practices in the school. A survey using a questionnaire was conducted to collect the data. The results show that teachers’ involvement in dialogic-based training positively impacts their ability to address current school problems and that the teachers transfer their new knowledge to their work. The effectiveness of the teachers’ practices increases and, consequently, their students’ learning also improves.","author":[{"dropping-particle":"","family":"Rodriguez","given":"Jose A.","non-dropping-particle":"","parse-names":false,"suffix":""},{"dropping-particle":"","family":"Condom-Bosch","given":"Jose Luis","non-dropping-particle":"","parse-names":false,"suffix":""},{"dropping-particle":"","family":"Ruiz","given":"Laura","non-dropping-particle":"","parse-names":false,"suffix":""},{"dropping-particle":"","family":"Oliver","given":"Esther","non-dropping-particle":"","parse-names":false,"suffix":""}],"container-title":"Frontiers in Psychology","id":"ITEM-2","issue":"February","issued":{"date-parts":[["2020"]]},"page":"1-10","title":"On the Shoulders of Giants: Benefits of Participating in a Dialogic Professional Development Program for In-Service Teachers","type":"article-journal","volume":"11"},"uris":["http://www.mendeley.com/documents/?uuid=14118a46-0d55-4386-b0bc-79ae698af7dc"]}],"mendeley":{"formattedCitation":"(2,3)","plainTextFormattedCitation":"(2,3)","previouslyFormattedCitation":"(2,3)"},"properties":{"noteIndex":0},"schema":"https://github.com/citation-style-language/schema/raw/master/csl-citation.json"}</w:instrText>
      </w:r>
      <w:r w:rsidR="004A6F82" w:rsidRPr="004E0185">
        <w:rPr>
          <w:lang w:val="en"/>
        </w:rPr>
        <w:fldChar w:fldCharType="separate"/>
      </w:r>
      <w:r w:rsidR="00A154FC" w:rsidRPr="004E0185">
        <w:rPr>
          <w:noProof/>
          <w:lang w:val="en"/>
        </w:rPr>
        <w:t>(2,3)</w:t>
      </w:r>
      <w:r w:rsidR="004A6F82" w:rsidRPr="004E0185">
        <w:rPr>
          <w:lang w:val="en"/>
        </w:rPr>
        <w:fldChar w:fldCharType="end"/>
      </w:r>
      <w:r w:rsidR="00A154FC" w:rsidRPr="004E0185">
        <w:rPr>
          <w:lang w:val="en"/>
        </w:rPr>
        <w:t>.</w:t>
      </w:r>
      <w:r w:rsidRPr="004E0185">
        <w:rPr>
          <w:lang w:val="en"/>
        </w:rPr>
        <w:t xml:space="preserve"> </w:t>
      </w:r>
      <w:r w:rsidR="00A97B26" w:rsidRPr="004E0185">
        <w:rPr>
          <w:iCs/>
          <w:lang w:val="en-GB"/>
        </w:rPr>
        <w:t xml:space="preserve">But to be professional teacher not only have content knowledge, pedagogical </w:t>
      </w:r>
      <w:proofErr w:type="gramStart"/>
      <w:r w:rsidR="00A97B26" w:rsidRPr="004E0185">
        <w:rPr>
          <w:iCs/>
          <w:lang w:val="en-GB"/>
        </w:rPr>
        <w:t>knowledge</w:t>
      </w:r>
      <w:proofErr w:type="gramEnd"/>
      <w:r w:rsidR="00A97B26" w:rsidRPr="004E0185">
        <w:rPr>
          <w:iCs/>
          <w:lang w:val="en-GB"/>
        </w:rPr>
        <w:t xml:space="preserve"> and </w:t>
      </w:r>
      <w:r w:rsidR="00A97B26" w:rsidRPr="004E0185">
        <w:rPr>
          <w:iCs/>
          <w:lang w:val="en-ID"/>
        </w:rPr>
        <w:t xml:space="preserve">pedagogical content knowledge. </w:t>
      </w:r>
      <w:r w:rsidR="00A97B26" w:rsidRPr="004E0185">
        <w:rPr>
          <w:iCs/>
          <w:lang w:val="en-ID"/>
        </w:rPr>
        <w:t>At the beginning of 21 era</w:t>
      </w:r>
      <w:r w:rsidR="00A97B26" w:rsidRPr="004E0185">
        <w:rPr>
          <w:iCs/>
          <w:lang w:val="en-ID"/>
        </w:rPr>
        <w:t xml:space="preserve">,  </w:t>
      </w:r>
      <w:r w:rsidR="00A97B26" w:rsidRPr="004E0185">
        <w:rPr>
          <w:iCs/>
          <w:lang w:val="en-GB"/>
        </w:rPr>
        <w:t>t</w:t>
      </w:r>
      <w:r w:rsidR="00A97B26" w:rsidRPr="004E0185">
        <w:rPr>
          <w:iCs/>
          <w:lang w:val="en-GB"/>
        </w:rPr>
        <w:t>eacher identity</w:t>
      </w:r>
      <w:r w:rsidR="00A97B26" w:rsidRPr="004E0185">
        <w:rPr>
          <w:iCs/>
          <w:lang w:val="en-GB"/>
        </w:rPr>
        <w:t xml:space="preserve"> become </w:t>
      </w:r>
      <w:r w:rsidR="00A97B26" w:rsidRPr="004E0185">
        <w:rPr>
          <w:iCs/>
          <w:lang w:val="en-GB"/>
        </w:rPr>
        <w:t xml:space="preserve"> intresting</w:t>
      </w:r>
      <w:r w:rsidR="00A97B26" w:rsidRPr="004E0185">
        <w:rPr>
          <w:iCs/>
          <w:lang w:val="en-GB"/>
        </w:rPr>
        <w:t xml:space="preserve"> tipic</w:t>
      </w:r>
      <w:r w:rsidR="00A97B26" w:rsidRPr="004E0185">
        <w:rPr>
          <w:iCs/>
          <w:lang w:val="en-GB"/>
        </w:rPr>
        <w:t>. Research founding shows that that a solid teacher identity results in higher emotional involvement and enthusiasm at school (Rots, Aelterman, Devos, &amp; Vlerick, 2010) and also improve the quality of teaching in the classroom (Agee, 2004; Beijaard, 2009</w:t>
      </w:r>
      <w:proofErr w:type="gramStart"/>
      <w:r w:rsidR="00A97B26" w:rsidRPr="004E0185">
        <w:rPr>
          <w:iCs/>
          <w:lang w:val="en-GB"/>
        </w:rPr>
        <w:t>) ,</w:t>
      </w:r>
      <w:proofErr w:type="gramEnd"/>
      <w:r w:rsidR="00A97B26" w:rsidRPr="004E0185">
        <w:rPr>
          <w:iCs/>
          <w:lang w:val="en-GB"/>
        </w:rPr>
        <w:t xml:space="preserve"> teacher with a strong identity have better socialization process and emotional involvement in school (Rots et al., 2010; Hanna et al.,2020). As a result, </w:t>
      </w:r>
      <w:r w:rsidR="00A97B26" w:rsidRPr="004E0185">
        <w:rPr>
          <w:iCs/>
          <w:lang w:val="en-ID"/>
        </w:rPr>
        <w:t xml:space="preserve">learning to be a teacher is as important as learning how to teach (Chong, 2011; Friesen and Bestley, 2013). </w:t>
      </w:r>
      <w:r w:rsidR="00A97B26" w:rsidRPr="004E0185">
        <w:rPr>
          <w:iCs/>
          <w:lang w:val="en-GB"/>
        </w:rPr>
        <w:t xml:space="preserve">A well-developed professional identity can also improve teachers’ confidence in their decision to work in education, </w:t>
      </w:r>
      <w:proofErr w:type="gramStart"/>
      <w:r w:rsidR="00A97B26" w:rsidRPr="004E0185">
        <w:rPr>
          <w:iCs/>
          <w:lang w:val="en-GB"/>
        </w:rPr>
        <w:t>and also</w:t>
      </w:r>
      <w:proofErr w:type="gramEnd"/>
      <w:r w:rsidR="00A97B26" w:rsidRPr="004E0185">
        <w:rPr>
          <w:iCs/>
          <w:lang w:val="en-GB"/>
        </w:rPr>
        <w:t xml:space="preserve"> their commitment to the profession (Rots, Aelterman, Devos, &amp; Vlerick, 2010). </w:t>
      </w:r>
      <w:r w:rsidR="00A97B26" w:rsidRPr="004E0185">
        <w:rPr>
          <w:iCs/>
          <w:lang w:val="en-ID"/>
        </w:rPr>
        <w:t xml:space="preserve">Teacher educators should consider teacher identity as important aspect of the process of learning to become a teacher. </w:t>
      </w:r>
    </w:p>
    <w:p w14:paraId="24FD5E0D" w14:textId="4581EF6F" w:rsidR="00A97B26" w:rsidRPr="00A97B26" w:rsidRDefault="00A97B26" w:rsidP="00A97B26">
      <w:pPr>
        <w:pStyle w:val="Paragraph"/>
        <w:rPr>
          <w:iCs/>
        </w:rPr>
      </w:pPr>
      <w:r w:rsidRPr="00A97B26">
        <w:rPr>
          <w:iCs/>
        </w:rPr>
        <w:t>Beeing a teacher involved complect cognitive. Students teacher need to know who they are and where there stand (Timostsuk&amp;</w:t>
      </w:r>
      <w:proofErr w:type="gramStart"/>
      <w:r w:rsidRPr="00A97B26">
        <w:rPr>
          <w:iCs/>
        </w:rPr>
        <w:t>Ugaste ,</w:t>
      </w:r>
      <w:proofErr w:type="gramEnd"/>
      <w:r w:rsidRPr="00A97B26">
        <w:rPr>
          <w:iCs/>
        </w:rPr>
        <w:t xml:space="preserve"> 2010). </w:t>
      </w:r>
      <w:r w:rsidRPr="00A97B26">
        <w:rPr>
          <w:iCs/>
          <w:lang w:val="en-GB"/>
        </w:rPr>
        <w:t xml:space="preserve">Thus a focus on self is central to teacher education  who you are as a person has a profound influence on what you will or will not learn in teacher education, but perhaps even more importantly, it shapes what you will be as a teacher, what and how you will teach, and how you will respond to the changing context of teaching (Bullough &amp; Gitlin, 2001, p. 45). </w:t>
      </w:r>
    </w:p>
    <w:p w14:paraId="270DD425" w14:textId="414B58B5" w:rsidR="00A97B26" w:rsidRPr="004E0185" w:rsidRDefault="00A97B26" w:rsidP="00A97B26">
      <w:pPr>
        <w:pStyle w:val="Paragraph"/>
        <w:rPr>
          <w:iCs/>
          <w:lang w:val="en-GB"/>
        </w:rPr>
      </w:pPr>
      <w:r w:rsidRPr="00A97B26">
        <w:rPr>
          <w:iCs/>
        </w:rPr>
        <w:lastRenderedPageBreak/>
        <w:t xml:space="preserve">Teacher </w:t>
      </w:r>
      <w:proofErr w:type="gramStart"/>
      <w:r w:rsidRPr="00A97B26">
        <w:rPr>
          <w:iCs/>
        </w:rPr>
        <w:t>have</w:t>
      </w:r>
      <w:proofErr w:type="gramEnd"/>
      <w:r w:rsidRPr="00A97B26">
        <w:rPr>
          <w:iCs/>
        </w:rPr>
        <w:t xml:space="preserve"> to maintaining their capacity and teaching quality in workplace until their retired. </w:t>
      </w:r>
      <w:proofErr w:type="gramStart"/>
      <w:r w:rsidRPr="00A97B26">
        <w:rPr>
          <w:iCs/>
        </w:rPr>
        <w:t>So</w:t>
      </w:r>
      <w:proofErr w:type="gramEnd"/>
      <w:r w:rsidRPr="00A97B26">
        <w:rPr>
          <w:iCs/>
        </w:rPr>
        <w:t xml:space="preserve"> it not easy job, sometime person get boring, downgrade motivation. To keep going as succes teacher, it </w:t>
      </w:r>
      <w:proofErr w:type="gramStart"/>
      <w:r w:rsidRPr="00A97B26">
        <w:rPr>
          <w:iCs/>
        </w:rPr>
        <w:t>need</w:t>
      </w:r>
      <w:proofErr w:type="gramEnd"/>
      <w:r w:rsidRPr="00A97B26">
        <w:rPr>
          <w:iCs/>
        </w:rPr>
        <w:t xml:space="preserve"> to</w:t>
      </w:r>
      <w:r w:rsidRPr="00A97B26">
        <w:rPr>
          <w:iCs/>
          <w:lang w:val="en-GB"/>
        </w:rPr>
        <w:t xml:space="preserve"> create a solid teacher identity that would support and sustain them in their future profession. </w:t>
      </w:r>
    </w:p>
    <w:p w14:paraId="00CB17EE" w14:textId="77777777" w:rsidR="002E3F8E" w:rsidRPr="002E3F8E" w:rsidRDefault="002E3F8E" w:rsidP="002E3F8E">
      <w:pPr>
        <w:pStyle w:val="Paragraph"/>
        <w:rPr>
          <w:iCs/>
        </w:rPr>
      </w:pPr>
      <w:r w:rsidRPr="002E3F8E">
        <w:rPr>
          <w:iCs/>
        </w:rPr>
        <w:t xml:space="preserve">Teacher identity have known in various terminology such as </w:t>
      </w:r>
      <w:r w:rsidRPr="002E3F8E">
        <w:rPr>
          <w:iCs/>
          <w:lang w:val="en-GB"/>
        </w:rPr>
        <w:t xml:space="preserve">role anticipation, occupational values, and feelings of intrinsic satisfaction (Hanna et al., 2020). </w:t>
      </w:r>
      <w:r w:rsidRPr="002E3F8E">
        <w:rPr>
          <w:iCs/>
        </w:rPr>
        <w:t xml:space="preserve">According to Timostsuk and Ugaste (2010) </w:t>
      </w:r>
      <w:r w:rsidRPr="002E3F8E">
        <w:rPr>
          <w:iCs/>
          <w:lang w:val="en-GB"/>
        </w:rPr>
        <w:t xml:space="preserve">Teacher Identity is the person’s self-knowledge in teaching-related situations and rela- tionships that manifest themselves in practical professional activities, feelings of belonging and learning experiences. Hanna et al (2020) categorized teacher identity under six domains Self- image, Motivation, Commitment, Self-efficacy, Task perception, and Job satisfaction—that can be seen as important and relevant demarcations of teacher identity. </w:t>
      </w:r>
    </w:p>
    <w:p w14:paraId="0A61A95B" w14:textId="77777777" w:rsidR="002E3F8E" w:rsidRPr="002E3F8E" w:rsidRDefault="002E3F8E" w:rsidP="002E3F8E">
      <w:pPr>
        <w:pStyle w:val="Paragraph"/>
        <w:rPr>
          <w:iCs/>
        </w:rPr>
      </w:pPr>
      <w:r w:rsidRPr="002E3F8E">
        <w:rPr>
          <w:iCs/>
          <w:lang w:val="en-GB"/>
        </w:rPr>
        <w:t xml:space="preserve">Day, </w:t>
      </w:r>
      <w:proofErr w:type="gramStart"/>
      <w:r w:rsidRPr="002E3F8E">
        <w:rPr>
          <w:iCs/>
          <w:lang w:val="en-GB"/>
        </w:rPr>
        <w:t>Sammons</w:t>
      </w:r>
      <w:proofErr w:type="gramEnd"/>
      <w:r w:rsidRPr="002E3F8E">
        <w:rPr>
          <w:iCs/>
          <w:lang w:val="en-GB"/>
        </w:rPr>
        <w:t xml:space="preserve"> and Stobart (2007), in their study of teachers’ lives and work propose three areas of influence on identity: professional, local and personal. From this viewpoint there is a socially accepted general view of the profession to which the individual belongs, a positioning within the department or local (institutional) situation and then their personal individual life outside the workplace. </w:t>
      </w:r>
    </w:p>
    <w:p w14:paraId="5FAABBC2" w14:textId="77777777" w:rsidR="002E3F8E" w:rsidRPr="002E3F8E" w:rsidRDefault="002E3F8E" w:rsidP="002E3F8E">
      <w:pPr>
        <w:pStyle w:val="Paragraph"/>
        <w:rPr>
          <w:iCs/>
        </w:rPr>
      </w:pPr>
      <w:r w:rsidRPr="002E3F8E">
        <w:rPr>
          <w:iCs/>
        </w:rPr>
        <w:t xml:space="preserve">But </w:t>
      </w:r>
      <w:proofErr w:type="gramStart"/>
      <w:r w:rsidRPr="002E3F8E">
        <w:rPr>
          <w:iCs/>
        </w:rPr>
        <w:t>However</w:t>
      </w:r>
      <w:proofErr w:type="gramEnd"/>
      <w:r w:rsidRPr="002E3F8E">
        <w:rPr>
          <w:iCs/>
        </w:rPr>
        <w:t xml:space="preserve">, alongside this cultural diversity, the research on teacher identity is also charac- terized by a wide-range of theoretical perspectives, and a tendency toward disconnected qualitative studies that have conceptualized and operationally defined professional teacher identity from a number of different perspectives (Beijaard et al., 2004). For example, Friesen and Breiter (2012) professional teacher identity has been preceded by considerable theoretical and empirical work on self and identity in psychology and sociology going back over a hundred years, with additional contributions from anthropology and political science. </w:t>
      </w:r>
    </w:p>
    <w:p w14:paraId="5890447D" w14:textId="2827ADFD" w:rsidR="00A97B26" w:rsidRPr="004E0185" w:rsidRDefault="00A97B26" w:rsidP="00A97B26">
      <w:pPr>
        <w:pStyle w:val="Paragraph"/>
        <w:rPr>
          <w:iCs/>
          <w:lang w:val="en-GB"/>
        </w:rPr>
      </w:pPr>
      <w:r w:rsidRPr="00A97B26">
        <w:rPr>
          <w:iCs/>
        </w:rPr>
        <w:t xml:space="preserve">But development of teacher identity poorly understood by educators. They focus on student teacher development on curriculum, content knowledge, pedagogical </w:t>
      </w:r>
      <w:proofErr w:type="gramStart"/>
      <w:r w:rsidRPr="00A97B26">
        <w:rPr>
          <w:iCs/>
        </w:rPr>
        <w:t>knowledge</w:t>
      </w:r>
      <w:proofErr w:type="gramEnd"/>
      <w:r w:rsidRPr="00A97B26">
        <w:rPr>
          <w:iCs/>
        </w:rPr>
        <w:t xml:space="preserve"> and classroom management. Meanwhile student teachers need psychological constructs such as self belief, self efficacy, and identity besides knowledge for teaching. The present study considered to develop teacher identity in elementary teacher education that would </w:t>
      </w:r>
      <w:r w:rsidRPr="00A97B26">
        <w:rPr>
          <w:iCs/>
          <w:lang w:val="en-GB"/>
        </w:rPr>
        <w:t xml:space="preserve">support and sustain them in their future profession. Teacher identity development facilitated by LMS based on knowledge buiding. </w:t>
      </w:r>
    </w:p>
    <w:p w14:paraId="1D6F2B6D" w14:textId="2E1AE468" w:rsidR="002E3F8E" w:rsidRPr="004E0185" w:rsidRDefault="002E3F8E" w:rsidP="002E3F8E">
      <w:pPr>
        <w:ind w:firstLine="142"/>
        <w:jc w:val="both"/>
        <w:rPr>
          <w:sz w:val="20"/>
          <w:szCs w:val="20"/>
          <w:lang w:val="en"/>
        </w:rPr>
      </w:pPr>
      <w:r w:rsidRPr="004E0185">
        <w:rPr>
          <w:b/>
          <w:bCs/>
          <w:sz w:val="20"/>
          <w:szCs w:val="20"/>
          <w:lang w:val="pl-PL"/>
        </w:rPr>
        <w:t xml:space="preserve">  </w:t>
      </w:r>
      <w:r w:rsidRPr="004E0185">
        <w:rPr>
          <w:sz w:val="20"/>
          <w:szCs w:val="20"/>
          <w:lang w:val="en"/>
        </w:rPr>
        <w:t xml:space="preserve">Nowadays, the internet is entering all sectors, including education. The Internet facilitates learning media, references, and learning processes through Learning Management Systems. Web-based knowledge building (WBKB) is an LMS made with Moodle.  WBKB emphasizes Knowledge Building following </w:t>
      </w:r>
      <w:r w:rsidRPr="004E0185">
        <w:rPr>
          <w:sz w:val="20"/>
          <w:szCs w:val="20"/>
          <w:lang w:val="en"/>
        </w:rPr>
        <w:fldChar w:fldCharType="begin" w:fldLock="1"/>
      </w:r>
      <w:r w:rsidR="00EA6386">
        <w:rPr>
          <w:sz w:val="20"/>
          <w:szCs w:val="20"/>
          <w:lang w:val="en"/>
        </w:rPr>
        <w:instrText>ADDIN CSL_CITATION {"citationItems":[{"id":"ITEM-1","itemData":{"DOI":"10.1598/rt.61.2.5","ISSN":"00340561","abstract":"here are substantial similarites between deep learning and the processes by which knowledge advances in the disciplines. During the 1960s efforts to exploit these similarities gave rise to leaerning by discovery, inquiry learning, and Science: A Process Approach (American Association for the Advancement of Science, 1967). Since these iniital reform efforts, scholars have learned a great deal about how knowledge advances. ...Educational approaches have changed in response to some of these developments, there is a greater emphasis on collaborative rather than individual inquiry, the tentative nature of empirical laws is more often noted, and argumentationhas become and important part of some approaches. But the new \"knowledge of knwledge\" has much larger educational implications. Ours is a knowledge-creating civilisation.....From this standpoint, the fundamental task of education is to enculturate youth into this knowledge-creating civilizationand to help them find a place in it. In light of this challenge, traditional educational practice - with its emphasis on knowledge transmission - as well as the newer constructivits methodes, bot appear to be limited in scope if not entirely missing the point.","author":[{"dropping-particle":"","family":"Scardamalia","given":"Marlene","non-dropping-particle":"","parse-names":false,"suffix":""},{"dropping-particle":"","family":"Bereiter","given":"Carl","non-dropping-particle":"","parse-names":false,"suffix":""}],"container-title":"The Reading Teacher","editor":[{"dropping-particle":"","family":"Sawyer","given":"K","non-dropping-particle":"","parse-names":false,"suffix":""}],"id":"ITEM-1","issue":"2","issued":{"date-parts":[["2007"]]},"page":"157-160","publisher":"Cambridge University Press","publisher-place":"Naw york","title":"Knowledge Building: Theory, Pedagogy, and Technology","type":"article-journal","volume":"61"},"uris":["http://www.mendeley.com/documents/?uuid=b6855cc7-a554-49b7-8207-60fa87db88f0"]}],"mendeley":{"formattedCitation":"(4)","manualFormatting":"Scardamalia &amp; Bereiter  (2006)","plainTextFormattedCitation":"(4)","previouslyFormattedCitation":"(34)"},"properties":{"noteIndex":0},"schema":"https://github.com/citation-style-language/schema/raw/master/csl-citation.json"}</w:instrText>
      </w:r>
      <w:r w:rsidRPr="004E0185">
        <w:rPr>
          <w:sz w:val="20"/>
          <w:szCs w:val="20"/>
          <w:lang w:val="en"/>
        </w:rPr>
        <w:fldChar w:fldCharType="separate"/>
      </w:r>
      <w:r w:rsidRPr="004E0185">
        <w:rPr>
          <w:noProof/>
          <w:sz w:val="20"/>
          <w:szCs w:val="20"/>
          <w:lang w:val="en"/>
        </w:rPr>
        <w:t>Scardamalia &amp; Bereiter  (2006)</w:t>
      </w:r>
      <w:r w:rsidRPr="004E0185">
        <w:rPr>
          <w:sz w:val="20"/>
          <w:szCs w:val="20"/>
          <w:lang w:val="en"/>
        </w:rPr>
        <w:fldChar w:fldCharType="end"/>
      </w:r>
      <w:r w:rsidRPr="004E0185">
        <w:rPr>
          <w:sz w:val="20"/>
          <w:szCs w:val="20"/>
          <w:lang w:val="en"/>
        </w:rPr>
        <w:t xml:space="preserve"> that the acquisition of knowledge together in the community. The community defines the learning objectives, including developing knowledge and skills. The Internet makes it easy to communicate between members located in different places, and they can integrate synchronously or asynchronously. They can have productive discussions through Q&amp;A, sharing ideas that lead to many responses and solutions. Communication with computers and gadgets allows information transfer and exchange easily and quickly. In line </w:t>
      </w:r>
      <w:r w:rsidRPr="004E0185">
        <w:rPr>
          <w:sz w:val="20"/>
          <w:szCs w:val="20"/>
          <w:lang w:val="en"/>
        </w:rPr>
        <w:fldChar w:fldCharType="begin" w:fldLock="1"/>
      </w:r>
      <w:r w:rsidR="00EA6386">
        <w:rPr>
          <w:sz w:val="20"/>
          <w:szCs w:val="20"/>
          <w:lang w:val="en"/>
        </w:rPr>
        <w:instrText>ADDIN CSL_CITATION {"citationItems":[{"id":"ITEM-1","itemData":{"DOI":"10.4324/9781315716831-8","ISBN":"9781315716831","author":[{"dropping-particle":"","family":"Harasim","given":"Linda","non-dropping-particle":"","parse-names":false,"suffix":""}],"container-title":"Learning Theory and Online Technologies","id":"ITEM-1","issued":{"date-parts":[["2017"]]},"page":"142-155","title":"Collaborativist (aka Online Collaborative Learning or OCL) Pedagogies in Practice","type":"article-journal"},"uris":["http://www.mendeley.com/documents/?uuid=05242771-9706-4681-ab0f-bd7c62c99ef6"]}],"mendeley":{"formattedCitation":"(5)","plainTextFormattedCitation":"(5)","previouslyFormattedCitation":"(35)"},"properties":{"noteIndex":0},"schema":"https://github.com/citation-style-language/schema/raw/master/csl-citation.json"}</w:instrText>
      </w:r>
      <w:r w:rsidRPr="004E0185">
        <w:rPr>
          <w:sz w:val="20"/>
          <w:szCs w:val="20"/>
          <w:lang w:val="en"/>
        </w:rPr>
        <w:fldChar w:fldCharType="separate"/>
      </w:r>
      <w:r w:rsidR="00EA6386" w:rsidRPr="00EA6386">
        <w:rPr>
          <w:noProof/>
          <w:sz w:val="20"/>
          <w:szCs w:val="20"/>
          <w:lang w:val="en"/>
        </w:rPr>
        <w:t>(5)</w:t>
      </w:r>
      <w:r w:rsidRPr="004E0185">
        <w:rPr>
          <w:sz w:val="20"/>
          <w:szCs w:val="20"/>
          <w:lang w:val="en"/>
        </w:rPr>
        <w:fldChar w:fldCharType="end"/>
      </w:r>
      <w:r w:rsidRPr="004E0185">
        <w:rPr>
          <w:sz w:val="20"/>
          <w:szCs w:val="20"/>
          <w:lang w:val="en"/>
        </w:rPr>
        <w:t xml:space="preserve">,  web-based learning provides easy access to fast learning resources, can be accessed anywhere and anytime, and helps students have knowledge and skills on time and act as active collaboration in the information-based society. This results in actively involved learners achieving a deep understanding. </w:t>
      </w:r>
    </w:p>
    <w:p w14:paraId="4CE1C047" w14:textId="41265500" w:rsidR="002E3F8E" w:rsidRPr="004E0185" w:rsidRDefault="002E3F8E" w:rsidP="002E3F8E">
      <w:pPr>
        <w:ind w:firstLine="142"/>
        <w:jc w:val="both"/>
        <w:rPr>
          <w:sz w:val="20"/>
          <w:szCs w:val="20"/>
          <w:lang w:val="en"/>
        </w:rPr>
      </w:pPr>
      <w:r w:rsidRPr="004E0185">
        <w:rPr>
          <w:noProof/>
          <w:sz w:val="20"/>
          <w:szCs w:val="20"/>
          <w:lang w:val="en"/>
        </w:rPr>
        <w:t xml:space="preserve">Based on the criteria for developing effective teacher professional development according to </w:t>
      </w:r>
      <w:r w:rsidRPr="004E0185">
        <w:rPr>
          <w:noProof/>
          <w:sz w:val="20"/>
          <w:szCs w:val="20"/>
          <w:lang w:val="en"/>
        </w:rPr>
        <w:fldChar w:fldCharType="begin" w:fldLock="1"/>
      </w:r>
      <w:r w:rsidR="00EA6386">
        <w:rPr>
          <w:noProof/>
          <w:sz w:val="20"/>
          <w:szCs w:val="20"/>
          <w:lang w:val="en"/>
        </w:rPr>
        <w:instrText>ADDIN CSL_CITATION {"citationItems":[{"id":"ITEM-1","itemData":{"DOI":"10.25115/psye.v7i3.516","ISSN":"1989709X","abstract":"This paper discusses best practices in teachers' professional development (PD) in the United States (U.S.). We begin by presenting a conceptual framework for effectiveThis paper discusses best practices in teachers' professional development (PD) in the United States (U.S.). We begin by presenting a conceptual framework for effective professional development, which suggests five key features that make professional development effectivecontent focus, active learning, coherence, sustained duration, and collective participation. We then describe the findings from recent U.S. research that has tested the five features, with an emphasis on the results of rigorous randomized control trials. We discuss several insights gained from this work and that have helped refine the framework. They are that (a) changing procedural classroom behavior is easier than improving content knowledge or inquiry-oriented instruction techniques; (b) teachers vary in response to the same PD; (c) PD is more successful when it is explicitly linked to classroom lessons; (d) PD research and implementation must allow for urban contexts (e.g., student and teacher mobility); and (e) leadership plays a key role in supporting and encouraging teachers to implement in the classroom the ideas and strategies they learned in the PD. We then examine three major trends in how professional development for teachers is evolving in the U.S.a move away from short workshops, linking teacher PD to evaluations, and the use of video technology to improve and monitor the effects of PD. Finally, we discuss the challenges faced by districts and schools in implementing effective professional development.","author":[{"dropping-particle":"","family":"Desimone","given":"Laura M.","non-dropping-particle":"","parse-names":false,"suffix":""},{"dropping-particle":"","family":"Garet","given":"Michael S.","non-dropping-particle":"","parse-names":false,"suffix":""}],"container-title":"Psychology, Society and Education","id":"ITEM-1","issue":"3","issued":{"date-parts":[["2015"]]},"page":"356-369","title":"Best practices in teachers' professional development in the United States","type":"article-journal","volume":"7"},"uris":["http://www.mendeley.com/documents/?uuid=718aa445-4ed6-4c92-a19a-a20a3c3d1660"]}],"mendeley":{"formattedCitation":"(6)","plainTextFormattedCitation":"(6)","previouslyFormattedCitation":"(36)"},"properties":{"noteIndex":0},"schema":"https://github.com/citation-style-language/schema/raw/master/csl-citation.json"}</w:instrText>
      </w:r>
      <w:r w:rsidRPr="004E0185">
        <w:rPr>
          <w:noProof/>
          <w:sz w:val="20"/>
          <w:szCs w:val="20"/>
          <w:lang w:val="en"/>
        </w:rPr>
        <w:fldChar w:fldCharType="separate"/>
      </w:r>
      <w:r w:rsidR="00EA6386" w:rsidRPr="00EA6386">
        <w:rPr>
          <w:noProof/>
          <w:sz w:val="20"/>
          <w:szCs w:val="20"/>
          <w:lang w:val="en"/>
        </w:rPr>
        <w:t>(6)</w:t>
      </w:r>
      <w:r w:rsidRPr="004E0185">
        <w:rPr>
          <w:noProof/>
          <w:sz w:val="20"/>
          <w:szCs w:val="20"/>
          <w:lang w:val="en"/>
        </w:rPr>
        <w:fldChar w:fldCharType="end"/>
      </w:r>
      <w:r w:rsidRPr="004E0185">
        <w:rPr>
          <w:noProof/>
          <w:sz w:val="20"/>
          <w:szCs w:val="20"/>
          <w:lang w:val="en"/>
        </w:rPr>
        <w:t xml:space="preserve"> and </w:t>
      </w:r>
      <w:r w:rsidRPr="004E0185">
        <w:rPr>
          <w:noProof/>
          <w:sz w:val="20"/>
          <w:szCs w:val="20"/>
          <w:lang w:val="en"/>
        </w:rPr>
        <w:fldChar w:fldCharType="begin" w:fldLock="1"/>
      </w:r>
      <w:r w:rsidR="00EA6386">
        <w:rPr>
          <w:noProof/>
          <w:sz w:val="20"/>
          <w:szCs w:val="20"/>
          <w:lang w:val="en"/>
        </w:rPr>
        <w:instrText>ADDIN CSL_CITATION {"citationItems":[{"id":"ITEM-1","itemData":{"DOI":"10.1080/02619768.2017.1315399","ISSN":"14695928","abstract":"This article describes teacher education in jurisdictions around the world that have well-developed systems for teacher development. It examines teacher education policies and practices in Australia (with a focus on Victoria and New South Wales), Canada (with a focus on Alberta and Ontario), Finland and Singapore within the context of recruitment, preparation, induction, ongoing professional development and collective improvement of practice. It compares these practices with those in the United States, and evaluates challenges countries face in transforming their teacher development systems.","author":[{"dropping-particle":"","family":"Darling-Hammond","given":"Linda","non-dropping-particle":"","parse-names":false,"suffix":""}],"container-title":"European Journal of Teacher Education","id":"ITEM-1","issue":"3","issued":{"date-parts":[["2017"]]},"page":"291-309","publisher":"Routledge","title":"Teacher education around the world: What can we learn from international practice?","type":"article-journal","volume":"40"},"uris":["http://www.mendeley.com/documents/?uuid=37470a31-6e83-41e5-8355-50d24e66cad6"]}],"mendeley":{"formattedCitation":"(7)","plainTextFormattedCitation":"(7)","previouslyFormattedCitation":"(37)"},"properties":{"noteIndex":0},"schema":"https://github.com/citation-style-language/schema/raw/master/csl-citation.json"}</w:instrText>
      </w:r>
      <w:r w:rsidRPr="004E0185">
        <w:rPr>
          <w:noProof/>
          <w:sz w:val="20"/>
          <w:szCs w:val="20"/>
          <w:lang w:val="en"/>
        </w:rPr>
        <w:fldChar w:fldCharType="separate"/>
      </w:r>
      <w:r w:rsidR="00EA6386" w:rsidRPr="00EA6386">
        <w:rPr>
          <w:noProof/>
          <w:sz w:val="20"/>
          <w:szCs w:val="20"/>
          <w:lang w:val="en"/>
        </w:rPr>
        <w:t>(7)</w:t>
      </w:r>
      <w:r w:rsidRPr="004E0185">
        <w:rPr>
          <w:noProof/>
          <w:sz w:val="20"/>
          <w:szCs w:val="20"/>
          <w:lang w:val="en"/>
        </w:rPr>
        <w:fldChar w:fldCharType="end"/>
      </w:r>
      <w:r w:rsidRPr="004E0185">
        <w:rPr>
          <w:noProof/>
          <w:sz w:val="20"/>
          <w:szCs w:val="20"/>
          <w:lang w:val="en"/>
        </w:rPr>
        <w:t xml:space="preserve">, we designed the  WBKB model framework (Table.1) </w:t>
      </w:r>
    </w:p>
    <w:p w14:paraId="0B9A3FCF" w14:textId="77777777" w:rsidR="002E3F8E" w:rsidRPr="004E0185" w:rsidRDefault="002E3F8E" w:rsidP="002E3F8E">
      <w:pPr>
        <w:pStyle w:val="TableCaption"/>
        <w:jc w:val="both"/>
        <w:rPr>
          <w:sz w:val="20"/>
          <w:szCs w:val="20"/>
        </w:rPr>
      </w:pPr>
      <w:r w:rsidRPr="004E0185">
        <w:rPr>
          <w:b/>
          <w:sz w:val="20"/>
          <w:szCs w:val="20"/>
        </w:rPr>
        <w:t>TABLE 1.</w:t>
      </w:r>
      <w:r w:rsidRPr="004E0185">
        <w:rPr>
          <w:sz w:val="20"/>
          <w:szCs w:val="20"/>
        </w:rPr>
        <w:t xml:space="preserve">  WBKB Framework</w:t>
      </w:r>
    </w:p>
    <w:p w14:paraId="378E9DC6" w14:textId="77777777" w:rsidR="002E3F8E" w:rsidRPr="004E0185" w:rsidRDefault="002E3F8E" w:rsidP="002E3F8E">
      <w:pPr>
        <w:jc w:val="both"/>
        <w:rPr>
          <w:smallCaps/>
          <w:sz w:val="20"/>
          <w:szCs w:val="20"/>
        </w:rPr>
      </w:pPr>
    </w:p>
    <w:p w14:paraId="754789E5" w14:textId="77777777" w:rsidR="002E3F8E" w:rsidRPr="004E0185" w:rsidRDefault="002E3F8E" w:rsidP="002E3F8E">
      <w:pPr>
        <w:jc w:val="both"/>
        <w:rPr>
          <w:smallCaps/>
          <w:sz w:val="20"/>
          <w:szCs w:val="20"/>
        </w:rPr>
      </w:pPr>
    </w:p>
    <w:tbl>
      <w:tblPr>
        <w:tblStyle w:val="TableGrid"/>
        <w:tblW w:w="6379" w:type="dxa"/>
        <w:jc w:val="center"/>
        <w:tblLayout w:type="fixed"/>
        <w:tblLook w:val="04A0" w:firstRow="1" w:lastRow="0" w:firstColumn="1" w:lastColumn="0" w:noHBand="0" w:noVBand="1"/>
      </w:tblPr>
      <w:tblGrid>
        <w:gridCol w:w="2552"/>
        <w:gridCol w:w="3827"/>
      </w:tblGrid>
      <w:tr w:rsidR="002E3F8E" w:rsidRPr="004E0185" w14:paraId="1A1E7024" w14:textId="77777777" w:rsidTr="00D636AC">
        <w:trPr>
          <w:jc w:val="center"/>
        </w:trPr>
        <w:tc>
          <w:tcPr>
            <w:tcW w:w="2552" w:type="dxa"/>
          </w:tcPr>
          <w:p w14:paraId="548215A5" w14:textId="77777777" w:rsidR="002E3F8E" w:rsidRPr="004E0185" w:rsidRDefault="002E3F8E" w:rsidP="00D636AC">
            <w:pPr>
              <w:jc w:val="both"/>
              <w:rPr>
                <w:b/>
                <w:bCs/>
                <w:color w:val="000000" w:themeColor="text1"/>
                <w:sz w:val="20"/>
                <w:szCs w:val="20"/>
              </w:rPr>
            </w:pPr>
            <w:r w:rsidRPr="004E0185">
              <w:rPr>
                <w:b/>
                <w:bCs/>
                <w:color w:val="000000" w:themeColor="text1"/>
                <w:sz w:val="20"/>
                <w:szCs w:val="20"/>
                <w:lang w:val="en"/>
              </w:rPr>
              <w:t>Component</w:t>
            </w:r>
          </w:p>
        </w:tc>
        <w:tc>
          <w:tcPr>
            <w:tcW w:w="3827" w:type="dxa"/>
          </w:tcPr>
          <w:p w14:paraId="1D8533BC" w14:textId="77777777" w:rsidR="002E3F8E" w:rsidRPr="004E0185" w:rsidRDefault="002E3F8E" w:rsidP="00D636AC">
            <w:pPr>
              <w:jc w:val="both"/>
              <w:rPr>
                <w:b/>
                <w:bCs/>
                <w:color w:val="000000" w:themeColor="text1"/>
                <w:sz w:val="20"/>
                <w:szCs w:val="20"/>
              </w:rPr>
            </w:pPr>
            <w:r w:rsidRPr="004E0185">
              <w:rPr>
                <w:b/>
                <w:bCs/>
                <w:color w:val="000000" w:themeColor="text1"/>
                <w:sz w:val="20"/>
                <w:szCs w:val="20"/>
                <w:lang w:val="en"/>
              </w:rPr>
              <w:t>Activity</w:t>
            </w:r>
          </w:p>
        </w:tc>
      </w:tr>
      <w:tr w:rsidR="002E3F8E" w:rsidRPr="004E0185" w14:paraId="328516D0" w14:textId="77777777" w:rsidTr="00D636AC">
        <w:trPr>
          <w:jc w:val="center"/>
        </w:trPr>
        <w:tc>
          <w:tcPr>
            <w:tcW w:w="2552" w:type="dxa"/>
          </w:tcPr>
          <w:p w14:paraId="1CC0DB70" w14:textId="77777777" w:rsidR="002E3F8E" w:rsidRPr="004E0185" w:rsidRDefault="002E3F8E" w:rsidP="00D636AC">
            <w:pPr>
              <w:jc w:val="both"/>
              <w:rPr>
                <w:color w:val="000000" w:themeColor="text1"/>
                <w:sz w:val="20"/>
                <w:szCs w:val="20"/>
              </w:rPr>
            </w:pPr>
            <w:r w:rsidRPr="004E0185">
              <w:rPr>
                <w:color w:val="000000" w:themeColor="text1"/>
                <w:sz w:val="20"/>
                <w:szCs w:val="20"/>
                <w:lang w:val="en"/>
              </w:rPr>
              <w:t>Online learning</w:t>
            </w:r>
          </w:p>
        </w:tc>
        <w:tc>
          <w:tcPr>
            <w:tcW w:w="3827" w:type="dxa"/>
          </w:tcPr>
          <w:p w14:paraId="2DAF20AB" w14:textId="77777777" w:rsidR="002E3F8E" w:rsidRPr="004E0185" w:rsidRDefault="002E3F8E" w:rsidP="00D636AC">
            <w:pPr>
              <w:jc w:val="both"/>
              <w:rPr>
                <w:color w:val="000000" w:themeColor="text1"/>
                <w:sz w:val="20"/>
                <w:szCs w:val="20"/>
              </w:rPr>
            </w:pPr>
            <w:r w:rsidRPr="004E0185">
              <w:rPr>
                <w:color w:val="000000" w:themeColor="text1"/>
                <w:sz w:val="20"/>
                <w:szCs w:val="20"/>
                <w:lang w:val="en"/>
              </w:rPr>
              <w:t>Prospective teachers learn synchronous and asynchronous</w:t>
            </w:r>
          </w:p>
        </w:tc>
      </w:tr>
      <w:tr w:rsidR="002E3F8E" w:rsidRPr="004E0185" w14:paraId="1350EAC9" w14:textId="77777777" w:rsidTr="00D636AC">
        <w:trPr>
          <w:trHeight w:val="882"/>
          <w:jc w:val="center"/>
        </w:trPr>
        <w:tc>
          <w:tcPr>
            <w:tcW w:w="2552" w:type="dxa"/>
          </w:tcPr>
          <w:p w14:paraId="36C90979" w14:textId="77777777" w:rsidR="002E3F8E" w:rsidRPr="004E0185" w:rsidRDefault="002E3F8E" w:rsidP="00D636AC">
            <w:pPr>
              <w:jc w:val="both"/>
              <w:rPr>
                <w:color w:val="000000" w:themeColor="text1"/>
                <w:sz w:val="20"/>
                <w:szCs w:val="20"/>
                <w:lang w:val="sv-SE"/>
              </w:rPr>
            </w:pPr>
            <w:r w:rsidRPr="004E0185">
              <w:rPr>
                <w:color w:val="000000" w:themeColor="text1"/>
                <w:sz w:val="20"/>
                <w:szCs w:val="20"/>
                <w:lang w:val="en"/>
              </w:rPr>
              <w:t>Learning Object</w:t>
            </w:r>
          </w:p>
          <w:p w14:paraId="597D2D9D" w14:textId="77777777" w:rsidR="002E3F8E" w:rsidRPr="004E0185" w:rsidRDefault="002E3F8E" w:rsidP="00D636AC">
            <w:pPr>
              <w:jc w:val="both"/>
              <w:rPr>
                <w:color w:val="000000" w:themeColor="text1"/>
                <w:sz w:val="20"/>
                <w:szCs w:val="20"/>
                <w:lang w:val="sv-SE"/>
              </w:rPr>
            </w:pPr>
          </w:p>
        </w:tc>
        <w:tc>
          <w:tcPr>
            <w:tcW w:w="3827" w:type="dxa"/>
          </w:tcPr>
          <w:p w14:paraId="324BC4E4" w14:textId="77777777" w:rsidR="002E3F8E" w:rsidRPr="004E0185" w:rsidRDefault="002E3F8E" w:rsidP="00D636AC">
            <w:pPr>
              <w:jc w:val="both"/>
              <w:rPr>
                <w:color w:val="000000" w:themeColor="text1"/>
                <w:sz w:val="20"/>
                <w:szCs w:val="20"/>
                <w:lang w:val="sv-SE"/>
              </w:rPr>
            </w:pPr>
            <w:r w:rsidRPr="004E0185">
              <w:rPr>
                <w:color w:val="000000" w:themeColor="text1"/>
                <w:sz w:val="20"/>
                <w:szCs w:val="20"/>
                <w:lang w:val="en"/>
              </w:rPr>
              <w:t xml:space="preserve"> Learning Object</w:t>
            </w:r>
            <w:r w:rsidRPr="004E0185">
              <w:rPr>
                <w:color w:val="000000" w:themeColor="text1"/>
                <w:sz w:val="20"/>
                <w:szCs w:val="20"/>
                <w:lang w:val="sv-SE"/>
              </w:rPr>
              <w:t xml:space="preserve"> consist </w:t>
            </w:r>
            <w:r w:rsidRPr="004E0185">
              <w:rPr>
                <w:color w:val="000000" w:themeColor="text1"/>
                <w:sz w:val="20"/>
                <w:szCs w:val="20"/>
                <w:lang w:val="en"/>
              </w:rPr>
              <w:t>of:</w:t>
            </w:r>
          </w:p>
          <w:p w14:paraId="1FCD250A" w14:textId="77777777" w:rsidR="002E3F8E" w:rsidRPr="004E0185" w:rsidRDefault="002E3F8E" w:rsidP="002E3F8E">
            <w:pPr>
              <w:pStyle w:val="ListParagraph"/>
              <w:numPr>
                <w:ilvl w:val="0"/>
                <w:numId w:val="6"/>
              </w:numPr>
              <w:ind w:left="160" w:hanging="225"/>
              <w:jc w:val="both"/>
              <w:rPr>
                <w:color w:val="000000" w:themeColor="text1"/>
                <w:sz w:val="20"/>
                <w:lang w:val="sv-SE"/>
              </w:rPr>
            </w:pPr>
            <w:r w:rsidRPr="004E0185">
              <w:rPr>
                <w:color w:val="000000" w:themeColor="text1"/>
                <w:sz w:val="20"/>
                <w:lang w:val="en"/>
              </w:rPr>
              <w:t xml:space="preserve">Content Knowledge: </w:t>
            </w:r>
          </w:p>
          <w:p w14:paraId="1C12ABAE" w14:textId="77777777" w:rsidR="002E3F8E" w:rsidRPr="004E0185" w:rsidRDefault="002E3F8E" w:rsidP="002E3F8E">
            <w:pPr>
              <w:pStyle w:val="ListParagraph"/>
              <w:numPr>
                <w:ilvl w:val="0"/>
                <w:numId w:val="6"/>
              </w:numPr>
              <w:ind w:left="160" w:hanging="225"/>
              <w:jc w:val="both"/>
              <w:rPr>
                <w:color w:val="000000" w:themeColor="text1"/>
                <w:sz w:val="20"/>
                <w:lang w:val="sv-SE"/>
              </w:rPr>
            </w:pPr>
            <w:r w:rsidRPr="004E0185">
              <w:rPr>
                <w:color w:val="000000" w:themeColor="text1"/>
                <w:sz w:val="20"/>
                <w:lang w:val="en"/>
              </w:rPr>
              <w:t>Pedagogical Knowledge: mathematical learning theory, learning tools, evaluation</w:t>
            </w:r>
          </w:p>
        </w:tc>
      </w:tr>
      <w:tr w:rsidR="002E3F8E" w:rsidRPr="004E0185" w14:paraId="30B79E95" w14:textId="77777777" w:rsidTr="00D636AC">
        <w:trPr>
          <w:jc w:val="center"/>
        </w:trPr>
        <w:tc>
          <w:tcPr>
            <w:tcW w:w="2552" w:type="dxa"/>
          </w:tcPr>
          <w:p w14:paraId="224BD9D1" w14:textId="77777777" w:rsidR="002E3F8E" w:rsidRPr="004E0185" w:rsidRDefault="002E3F8E" w:rsidP="00D636AC">
            <w:pPr>
              <w:jc w:val="both"/>
              <w:rPr>
                <w:color w:val="000000" w:themeColor="text1"/>
                <w:sz w:val="20"/>
                <w:szCs w:val="20"/>
                <w:lang w:val="fi-FI"/>
              </w:rPr>
            </w:pPr>
            <w:r w:rsidRPr="004E0185">
              <w:rPr>
                <w:color w:val="000000" w:themeColor="text1"/>
                <w:sz w:val="20"/>
                <w:szCs w:val="20"/>
                <w:lang w:val="en"/>
              </w:rPr>
              <w:t>Assignments</w:t>
            </w:r>
          </w:p>
          <w:p w14:paraId="52EFF4A0" w14:textId="77777777" w:rsidR="002E3F8E" w:rsidRPr="004E0185" w:rsidRDefault="002E3F8E" w:rsidP="00D636AC">
            <w:pPr>
              <w:jc w:val="both"/>
              <w:rPr>
                <w:color w:val="000000" w:themeColor="text1"/>
                <w:sz w:val="20"/>
                <w:szCs w:val="20"/>
                <w:lang w:val="fi-FI"/>
              </w:rPr>
            </w:pPr>
          </w:p>
        </w:tc>
        <w:tc>
          <w:tcPr>
            <w:tcW w:w="3827" w:type="dxa"/>
          </w:tcPr>
          <w:p w14:paraId="5A8885D3" w14:textId="77777777" w:rsidR="002E3F8E" w:rsidRPr="004E0185" w:rsidRDefault="002E3F8E" w:rsidP="002E3F8E">
            <w:pPr>
              <w:pStyle w:val="ListParagraph"/>
              <w:numPr>
                <w:ilvl w:val="0"/>
                <w:numId w:val="5"/>
              </w:numPr>
              <w:suppressAutoHyphens/>
              <w:ind w:left="160" w:right="113" w:hanging="196"/>
              <w:jc w:val="both"/>
              <w:rPr>
                <w:color w:val="000000" w:themeColor="text1"/>
                <w:sz w:val="20"/>
                <w:lang w:val="es-ES_tradnl"/>
              </w:rPr>
            </w:pPr>
            <w:r w:rsidRPr="004E0185">
              <w:rPr>
                <w:color w:val="000000" w:themeColor="text1"/>
                <w:sz w:val="20"/>
                <w:lang w:val="en"/>
              </w:rPr>
              <w:t>video analysis</w:t>
            </w:r>
          </w:p>
          <w:p w14:paraId="4282D87A" w14:textId="77777777" w:rsidR="002E3F8E" w:rsidRPr="004E0185" w:rsidRDefault="002E3F8E" w:rsidP="002E3F8E">
            <w:pPr>
              <w:pStyle w:val="ListParagraph"/>
              <w:numPr>
                <w:ilvl w:val="0"/>
                <w:numId w:val="5"/>
              </w:numPr>
              <w:suppressAutoHyphens/>
              <w:ind w:left="160" w:right="113" w:hanging="196"/>
              <w:jc w:val="both"/>
              <w:rPr>
                <w:color w:val="000000" w:themeColor="text1"/>
                <w:sz w:val="20"/>
                <w:lang w:val="es-ES_tradnl"/>
              </w:rPr>
            </w:pPr>
            <w:r w:rsidRPr="004E0185">
              <w:rPr>
                <w:color w:val="000000" w:themeColor="text1"/>
                <w:sz w:val="20"/>
                <w:lang w:val="en"/>
              </w:rPr>
              <w:t xml:space="preserve">teaching video </w:t>
            </w:r>
          </w:p>
        </w:tc>
      </w:tr>
      <w:tr w:rsidR="002E3F8E" w:rsidRPr="004E0185" w14:paraId="7894C25C" w14:textId="77777777" w:rsidTr="00D636AC">
        <w:trPr>
          <w:jc w:val="center"/>
        </w:trPr>
        <w:tc>
          <w:tcPr>
            <w:tcW w:w="2552" w:type="dxa"/>
          </w:tcPr>
          <w:p w14:paraId="0F4B80F0" w14:textId="77777777" w:rsidR="002E3F8E" w:rsidRPr="004E0185" w:rsidRDefault="002E3F8E" w:rsidP="00D636AC">
            <w:pPr>
              <w:jc w:val="both"/>
              <w:rPr>
                <w:color w:val="000000" w:themeColor="text1"/>
                <w:sz w:val="20"/>
                <w:szCs w:val="20"/>
                <w:lang w:val="en"/>
              </w:rPr>
            </w:pPr>
            <w:r w:rsidRPr="004E0185">
              <w:rPr>
                <w:color w:val="000000" w:themeColor="text1"/>
                <w:sz w:val="20"/>
                <w:szCs w:val="20"/>
                <w:lang w:val="en"/>
              </w:rPr>
              <w:t xml:space="preserve">Collaboration </w:t>
            </w:r>
          </w:p>
        </w:tc>
        <w:tc>
          <w:tcPr>
            <w:tcW w:w="3827" w:type="dxa"/>
          </w:tcPr>
          <w:p w14:paraId="5E9E439D" w14:textId="77777777" w:rsidR="002E3F8E" w:rsidRPr="004E0185" w:rsidRDefault="002E3F8E" w:rsidP="00D636AC">
            <w:pPr>
              <w:pStyle w:val="ListParagraph"/>
              <w:suppressAutoHyphens/>
              <w:ind w:left="160" w:right="113"/>
              <w:jc w:val="both"/>
              <w:rPr>
                <w:color w:val="000000" w:themeColor="text1"/>
                <w:sz w:val="20"/>
                <w:lang w:val="en"/>
              </w:rPr>
            </w:pPr>
            <w:r w:rsidRPr="004E0185">
              <w:rPr>
                <w:color w:val="000000" w:themeColor="text1"/>
                <w:sz w:val="20"/>
                <w:lang w:val="en"/>
              </w:rPr>
              <w:t xml:space="preserve">Participants engage actively: peer coaching, Q&amp;A, sharing and generate ideas </w:t>
            </w:r>
          </w:p>
        </w:tc>
      </w:tr>
    </w:tbl>
    <w:p w14:paraId="7DF14BF0" w14:textId="77777777" w:rsidR="002E3F8E" w:rsidRPr="004E0185" w:rsidRDefault="002E3F8E" w:rsidP="002E3F8E">
      <w:pPr>
        <w:jc w:val="both"/>
        <w:rPr>
          <w:noProof/>
          <w:sz w:val="20"/>
          <w:szCs w:val="20"/>
          <w:lang w:val="en"/>
        </w:rPr>
      </w:pPr>
    </w:p>
    <w:p w14:paraId="2CFB3498" w14:textId="05B76BCF" w:rsidR="002E3F8E" w:rsidRPr="004E0185" w:rsidRDefault="002E3F8E" w:rsidP="002E3F8E">
      <w:pPr>
        <w:ind w:firstLine="284"/>
        <w:jc w:val="both"/>
        <w:rPr>
          <w:noProof/>
          <w:sz w:val="20"/>
          <w:szCs w:val="20"/>
          <w:lang w:val="en"/>
        </w:rPr>
      </w:pPr>
      <w:r w:rsidRPr="004E0185">
        <w:rPr>
          <w:noProof/>
          <w:sz w:val="20"/>
          <w:szCs w:val="20"/>
          <w:lang w:val="en"/>
        </w:rPr>
        <w:lastRenderedPageBreak/>
        <w:t>Prospective teacher registered and login to LMS. The WBKB organized 16 topics for a semester. Every session consists of a learning object (PDF, video, or animation). Prospective teachers learn synchronously and asynchronously according to course design. Some assignments based on cases or projects triggered them to work together to achieve goals or solutions</w:t>
      </w:r>
    </w:p>
    <w:p w14:paraId="68AF9BF2" w14:textId="77777777" w:rsidR="002E3F8E" w:rsidRPr="004E0185" w:rsidRDefault="002E3F8E" w:rsidP="002E3F8E">
      <w:pPr>
        <w:ind w:firstLine="284"/>
        <w:jc w:val="both"/>
        <w:rPr>
          <w:noProof/>
          <w:sz w:val="20"/>
          <w:szCs w:val="20"/>
          <w:lang w:val="en"/>
        </w:rPr>
      </w:pPr>
    </w:p>
    <w:p w14:paraId="3C1D6F2E" w14:textId="77777777" w:rsidR="002E3F8E" w:rsidRPr="004E0185" w:rsidRDefault="002E3F8E" w:rsidP="002E3F8E">
      <w:pPr>
        <w:ind w:left="2160" w:firstLine="284"/>
        <w:jc w:val="both"/>
        <w:rPr>
          <w:noProof/>
          <w:sz w:val="20"/>
          <w:szCs w:val="20"/>
          <w:lang w:val="en"/>
        </w:rPr>
      </w:pPr>
      <w:r w:rsidRPr="004E0185">
        <w:rPr>
          <w:noProof/>
          <w:sz w:val="20"/>
          <w:szCs w:val="20"/>
          <w:lang w:val="pl-PL"/>
        </w:rPr>
        <w:drawing>
          <wp:inline distT="0" distB="0" distL="0" distR="0" wp14:anchorId="3D873792" wp14:editId="076BBE33">
            <wp:extent cx="2902998" cy="2303833"/>
            <wp:effectExtent l="0" t="0" r="5715" b="0"/>
            <wp:docPr id="499" name="Picture 4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07" descr="Diagram&#10;&#10;Description automatically generated"/>
                    <pic:cNvPicPr/>
                  </pic:nvPicPr>
                  <pic:blipFill>
                    <a:blip r:embed="rId13"/>
                    <a:stretch>
                      <a:fillRect/>
                    </a:stretch>
                  </pic:blipFill>
                  <pic:spPr>
                    <a:xfrm>
                      <a:off x="0" y="0"/>
                      <a:ext cx="2905537" cy="2305848"/>
                    </a:xfrm>
                    <a:prstGeom prst="rect">
                      <a:avLst/>
                    </a:prstGeom>
                  </pic:spPr>
                </pic:pic>
              </a:graphicData>
            </a:graphic>
          </wp:inline>
        </w:drawing>
      </w:r>
    </w:p>
    <w:p w14:paraId="503F07E2" w14:textId="77777777" w:rsidR="002E3F8E" w:rsidRPr="004E0185" w:rsidRDefault="002E3F8E" w:rsidP="002E3F8E">
      <w:pPr>
        <w:pStyle w:val="IJASEITParagraph"/>
        <w:rPr>
          <w:szCs w:val="20"/>
        </w:rPr>
      </w:pPr>
      <w:r w:rsidRPr="004E0185">
        <w:rPr>
          <w:szCs w:val="20"/>
          <w:lang w:val="en"/>
        </w:rPr>
        <w:t>The final form of LMS Student activities in one semester.  The learner will join the LMS after registering and logging in (Figure. 2). Then in the general section appears the course description and session in order (Figure 3). In the left navigation, there are topics contained in every session.  Each Session contains toopic, learning resources, quizzes, video meets, and discussion forums. and learning objects are organized in LMS (Figure 4)</w:t>
      </w:r>
    </w:p>
    <w:p w14:paraId="1D1E5094" w14:textId="77777777" w:rsidR="002E3F8E" w:rsidRDefault="002E3F8E" w:rsidP="002E3F8E">
      <w:pPr>
        <w:pStyle w:val="IJASEITParagraph"/>
      </w:pPr>
    </w:p>
    <w:p w14:paraId="2F0611B0" w14:textId="77777777" w:rsidR="002E3F8E" w:rsidRPr="00E267D3" w:rsidRDefault="002E3F8E" w:rsidP="002E3F8E">
      <w:pPr>
        <w:pStyle w:val="IJASEITParagraph"/>
      </w:pPr>
    </w:p>
    <w:p w14:paraId="16E15133" w14:textId="77777777" w:rsidR="002E3F8E" w:rsidRDefault="002E3F8E" w:rsidP="00EA6386">
      <w:pPr>
        <w:pStyle w:val="IJASEITParagraph"/>
        <w:jc w:val="center"/>
      </w:pPr>
      <w:r w:rsidRPr="00335933">
        <w:rPr>
          <w:noProof/>
        </w:rPr>
        <w:drawing>
          <wp:inline distT="0" distB="0" distL="0" distR="0" wp14:anchorId="4B6C5C0E" wp14:editId="100EDD5C">
            <wp:extent cx="4324985" cy="1580504"/>
            <wp:effectExtent l="0" t="0" r="0" b="0"/>
            <wp:docPr id="11" name="Picture 11" descr="Graphical user interface, website,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website, PowerPoint&#10;&#10;Description automatically generated"/>
                    <pic:cNvPicPr/>
                  </pic:nvPicPr>
                  <pic:blipFill>
                    <a:blip r:embed="rId14"/>
                    <a:stretch>
                      <a:fillRect/>
                    </a:stretch>
                  </pic:blipFill>
                  <pic:spPr>
                    <a:xfrm>
                      <a:off x="0" y="0"/>
                      <a:ext cx="4374236" cy="1598502"/>
                    </a:xfrm>
                    <a:prstGeom prst="rect">
                      <a:avLst/>
                    </a:prstGeom>
                  </pic:spPr>
                </pic:pic>
              </a:graphicData>
            </a:graphic>
          </wp:inline>
        </w:drawing>
      </w:r>
    </w:p>
    <w:p w14:paraId="5CF4D736" w14:textId="77777777" w:rsidR="002E3F8E" w:rsidRDefault="002E3F8E" w:rsidP="002E3F8E">
      <w:pPr>
        <w:pStyle w:val="IJASEITParagraph"/>
        <w:jc w:val="center"/>
      </w:pPr>
      <w:r>
        <w:rPr>
          <w:noProof/>
        </w:rPr>
        <w:t>Fig 2. Registered Form</w:t>
      </w:r>
    </w:p>
    <w:p w14:paraId="37F1099C" w14:textId="77777777" w:rsidR="002E3F8E" w:rsidRDefault="002E3F8E" w:rsidP="002E3F8E">
      <w:pPr>
        <w:pStyle w:val="IJASEITParagraph"/>
      </w:pPr>
    </w:p>
    <w:p w14:paraId="350A7B17" w14:textId="2E006BDA" w:rsidR="002E3F8E" w:rsidRPr="00335933" w:rsidRDefault="002E3F8E" w:rsidP="00EA6386">
      <w:pPr>
        <w:pStyle w:val="IJASEITParagraph"/>
        <w:ind w:left="3600"/>
      </w:pPr>
    </w:p>
    <w:p w14:paraId="6E20FDE4" w14:textId="32656601" w:rsidR="002E3F8E" w:rsidRDefault="002E3F8E" w:rsidP="002E3F8E">
      <w:pPr>
        <w:pStyle w:val="IJASEITParagraph"/>
      </w:pPr>
    </w:p>
    <w:p w14:paraId="02B8FA2F" w14:textId="085C85F8" w:rsidR="002E3F8E" w:rsidRDefault="002E3F8E" w:rsidP="002E3F8E">
      <w:pPr>
        <w:pStyle w:val="IJASEITParagraph"/>
      </w:pPr>
    </w:p>
    <w:p w14:paraId="0D629559" w14:textId="77777777" w:rsidR="002E3F8E" w:rsidRDefault="002E3F8E" w:rsidP="002E3F8E">
      <w:pPr>
        <w:pStyle w:val="IJASEITParagraph"/>
      </w:pPr>
    </w:p>
    <w:p w14:paraId="1A083A9F" w14:textId="77777777" w:rsidR="002E3F8E" w:rsidRDefault="002E3F8E" w:rsidP="002E3F8E">
      <w:pPr>
        <w:pStyle w:val="IJASEITParagraph"/>
      </w:pPr>
    </w:p>
    <w:p w14:paraId="48BDB496" w14:textId="77777777" w:rsidR="002E3F8E" w:rsidRDefault="002E3F8E" w:rsidP="002E3F8E">
      <w:pPr>
        <w:pStyle w:val="IJASEITParagraph"/>
      </w:pPr>
    </w:p>
    <w:p w14:paraId="30C5BBA1" w14:textId="47A435FC" w:rsidR="002E3F8E" w:rsidRDefault="002E3F8E" w:rsidP="002E3F8E">
      <w:pPr>
        <w:pStyle w:val="IJASEITParagraph"/>
      </w:pPr>
    </w:p>
    <w:p w14:paraId="2CBBE0DD" w14:textId="71C37764" w:rsidR="002E3F8E" w:rsidRDefault="002E3F8E" w:rsidP="002E3F8E">
      <w:pPr>
        <w:pStyle w:val="IJASEITParagraph"/>
      </w:pPr>
    </w:p>
    <w:p w14:paraId="3EAE3BCD" w14:textId="46DB5CC7" w:rsidR="002E3F8E" w:rsidRDefault="002E3F8E" w:rsidP="002E3F8E">
      <w:pPr>
        <w:pStyle w:val="IJASEITParagraph"/>
      </w:pPr>
    </w:p>
    <w:p w14:paraId="3D39062F" w14:textId="1B820FDC" w:rsidR="002E3F8E" w:rsidRDefault="002E3F8E" w:rsidP="002E3F8E">
      <w:pPr>
        <w:pStyle w:val="IJASEITParagraph"/>
      </w:pPr>
    </w:p>
    <w:p w14:paraId="536810BF" w14:textId="4387DB73" w:rsidR="008A63E3" w:rsidRDefault="008A63E3" w:rsidP="00EA6386">
      <w:pPr>
        <w:pStyle w:val="NormalWeb"/>
        <w:tabs>
          <w:tab w:val="left" w:pos="0"/>
        </w:tabs>
        <w:ind w:left="1440"/>
        <w:jc w:val="center"/>
        <w:rPr>
          <w:noProof/>
          <w:sz w:val="20"/>
          <w:szCs w:val="20"/>
        </w:rPr>
      </w:pPr>
      <w:r w:rsidRPr="008A63E3">
        <w:rPr>
          <w:noProof/>
          <w:sz w:val="20"/>
          <w:szCs w:val="20"/>
        </w:rPr>
        <w:lastRenderedPageBreak/>
        <w:drawing>
          <wp:anchor distT="0" distB="0" distL="114300" distR="114300" simplePos="0" relativeHeight="251661312" behindDoc="0" locked="0" layoutInCell="1" allowOverlap="1" wp14:anchorId="7EE56A46" wp14:editId="2D0BF254">
            <wp:simplePos x="0" y="0"/>
            <wp:positionH relativeFrom="column">
              <wp:posOffset>2960370</wp:posOffset>
            </wp:positionH>
            <wp:positionV relativeFrom="paragraph">
              <wp:posOffset>363</wp:posOffset>
            </wp:positionV>
            <wp:extent cx="2307590" cy="2453640"/>
            <wp:effectExtent l="0" t="0" r="3810" b="0"/>
            <wp:wrapThrough wrapText="bothSides">
              <wp:wrapPolygon edited="0">
                <wp:start x="0" y="0"/>
                <wp:lineTo x="0" y="21466"/>
                <wp:lineTo x="21517" y="21466"/>
                <wp:lineTo x="21517" y="0"/>
                <wp:lineTo x="0" y="0"/>
              </wp:wrapPolygon>
            </wp:wrapThrough>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5"/>
                    <a:stretch>
                      <a:fillRect/>
                    </a:stretch>
                  </pic:blipFill>
                  <pic:spPr>
                    <a:xfrm>
                      <a:off x="0" y="0"/>
                      <a:ext cx="2307590" cy="2453640"/>
                    </a:xfrm>
                    <a:prstGeom prst="rect">
                      <a:avLst/>
                    </a:prstGeom>
                  </pic:spPr>
                </pic:pic>
              </a:graphicData>
            </a:graphic>
            <wp14:sizeRelH relativeFrom="margin">
              <wp14:pctWidth>0</wp14:pctWidth>
            </wp14:sizeRelH>
            <wp14:sizeRelV relativeFrom="margin">
              <wp14:pctHeight>0</wp14:pctHeight>
            </wp14:sizeRelV>
          </wp:anchor>
        </w:drawing>
      </w:r>
      <w:r w:rsidRPr="008A63E3">
        <w:drawing>
          <wp:anchor distT="0" distB="0" distL="114300" distR="114300" simplePos="0" relativeHeight="251659264" behindDoc="0" locked="0" layoutInCell="1" allowOverlap="1" wp14:anchorId="58CB3E38" wp14:editId="763BA28C">
            <wp:simplePos x="0" y="0"/>
            <wp:positionH relativeFrom="column">
              <wp:posOffset>522423</wp:posOffset>
            </wp:positionH>
            <wp:positionV relativeFrom="paragraph">
              <wp:posOffset>453</wp:posOffset>
            </wp:positionV>
            <wp:extent cx="2225040" cy="2926715"/>
            <wp:effectExtent l="0" t="0" r="0" b="0"/>
            <wp:wrapThrough wrapText="bothSides">
              <wp:wrapPolygon edited="0">
                <wp:start x="0" y="0"/>
                <wp:lineTo x="0" y="21464"/>
                <wp:lineTo x="21452" y="21464"/>
                <wp:lineTo x="21452" y="0"/>
                <wp:lineTo x="0" y="0"/>
              </wp:wrapPolygon>
            </wp:wrapThrough>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6"/>
                    <a:stretch>
                      <a:fillRect/>
                    </a:stretch>
                  </pic:blipFill>
                  <pic:spPr>
                    <a:xfrm>
                      <a:off x="0" y="0"/>
                      <a:ext cx="2225040" cy="2926715"/>
                    </a:xfrm>
                    <a:prstGeom prst="rect">
                      <a:avLst/>
                    </a:prstGeom>
                  </pic:spPr>
                </pic:pic>
              </a:graphicData>
            </a:graphic>
            <wp14:sizeRelH relativeFrom="margin">
              <wp14:pctWidth>0</wp14:pctWidth>
            </wp14:sizeRelH>
            <wp14:sizeRelV relativeFrom="margin">
              <wp14:pctHeight>0</wp14:pctHeight>
            </wp14:sizeRelV>
          </wp:anchor>
        </w:drawing>
      </w:r>
      <w:r w:rsidRPr="008A63E3">
        <w:rPr>
          <w:noProof/>
          <w:sz w:val="20"/>
          <w:szCs w:val="20"/>
        </w:rPr>
        <w:t xml:space="preserve"> </w:t>
      </w:r>
    </w:p>
    <w:p w14:paraId="60ACB2BC" w14:textId="7FD5AE2C" w:rsidR="008A63E3" w:rsidRDefault="008A63E3" w:rsidP="00EA6386">
      <w:pPr>
        <w:pStyle w:val="NormalWeb"/>
        <w:tabs>
          <w:tab w:val="left" w:pos="0"/>
        </w:tabs>
        <w:ind w:left="1440"/>
        <w:jc w:val="center"/>
        <w:rPr>
          <w:noProof/>
          <w:sz w:val="20"/>
          <w:szCs w:val="20"/>
        </w:rPr>
      </w:pPr>
    </w:p>
    <w:p w14:paraId="458E587F" w14:textId="77777777" w:rsidR="008A63E3" w:rsidRDefault="008A63E3" w:rsidP="00EA6386">
      <w:pPr>
        <w:pStyle w:val="NormalWeb"/>
        <w:tabs>
          <w:tab w:val="left" w:pos="0"/>
        </w:tabs>
        <w:ind w:left="1440"/>
        <w:jc w:val="center"/>
        <w:rPr>
          <w:noProof/>
          <w:sz w:val="20"/>
          <w:szCs w:val="20"/>
        </w:rPr>
      </w:pPr>
    </w:p>
    <w:p w14:paraId="0F6920A8" w14:textId="77777777" w:rsidR="008A63E3" w:rsidRDefault="008A63E3" w:rsidP="00EA6386">
      <w:pPr>
        <w:pStyle w:val="NormalWeb"/>
        <w:tabs>
          <w:tab w:val="left" w:pos="0"/>
        </w:tabs>
        <w:ind w:left="1440"/>
        <w:jc w:val="center"/>
        <w:rPr>
          <w:noProof/>
          <w:sz w:val="20"/>
          <w:szCs w:val="20"/>
        </w:rPr>
      </w:pPr>
    </w:p>
    <w:p w14:paraId="2D7DB634" w14:textId="77777777" w:rsidR="008A63E3" w:rsidRDefault="008A63E3" w:rsidP="00EA6386">
      <w:pPr>
        <w:pStyle w:val="NormalWeb"/>
        <w:tabs>
          <w:tab w:val="left" w:pos="0"/>
        </w:tabs>
        <w:ind w:left="1440"/>
        <w:jc w:val="center"/>
        <w:rPr>
          <w:noProof/>
          <w:sz w:val="20"/>
          <w:szCs w:val="20"/>
        </w:rPr>
      </w:pPr>
    </w:p>
    <w:p w14:paraId="50748FBD" w14:textId="77777777" w:rsidR="008A63E3" w:rsidRDefault="008A63E3" w:rsidP="00EA6386">
      <w:pPr>
        <w:pStyle w:val="NormalWeb"/>
        <w:tabs>
          <w:tab w:val="left" w:pos="0"/>
        </w:tabs>
        <w:ind w:left="1440"/>
        <w:jc w:val="center"/>
        <w:rPr>
          <w:noProof/>
          <w:sz w:val="20"/>
          <w:szCs w:val="20"/>
        </w:rPr>
      </w:pPr>
    </w:p>
    <w:p w14:paraId="7FCE2201" w14:textId="77777777" w:rsidR="008A63E3" w:rsidRDefault="008A63E3" w:rsidP="00EA6386">
      <w:pPr>
        <w:pStyle w:val="NormalWeb"/>
        <w:tabs>
          <w:tab w:val="left" w:pos="0"/>
        </w:tabs>
        <w:ind w:left="1440"/>
        <w:jc w:val="center"/>
        <w:rPr>
          <w:noProof/>
          <w:sz w:val="20"/>
          <w:szCs w:val="20"/>
        </w:rPr>
      </w:pPr>
    </w:p>
    <w:p w14:paraId="489FAB13" w14:textId="4487C0E5" w:rsidR="008A63E3" w:rsidRDefault="008A63E3" w:rsidP="00EA6386">
      <w:pPr>
        <w:pStyle w:val="NormalWeb"/>
        <w:tabs>
          <w:tab w:val="left" w:pos="0"/>
        </w:tabs>
        <w:ind w:left="1440"/>
        <w:jc w:val="center"/>
        <w:rPr>
          <w:noProof/>
          <w:sz w:val="20"/>
          <w:szCs w:val="20"/>
        </w:rPr>
      </w:pPr>
    </w:p>
    <w:p w14:paraId="40DF4C72" w14:textId="6ABFF30D" w:rsidR="008A63E3" w:rsidRDefault="008A63E3" w:rsidP="00EA6386">
      <w:pPr>
        <w:pStyle w:val="NormalWeb"/>
        <w:tabs>
          <w:tab w:val="left" w:pos="0"/>
        </w:tabs>
        <w:ind w:left="1440"/>
        <w:jc w:val="center"/>
        <w:rPr>
          <w:noProof/>
          <w:sz w:val="20"/>
          <w:szCs w:val="20"/>
        </w:rPr>
      </w:pPr>
    </w:p>
    <w:p w14:paraId="62D105F3" w14:textId="29F602E3" w:rsidR="008A63E3" w:rsidRDefault="008A63E3" w:rsidP="00EA6386">
      <w:pPr>
        <w:pStyle w:val="NormalWeb"/>
        <w:tabs>
          <w:tab w:val="left" w:pos="0"/>
        </w:tabs>
        <w:ind w:left="1440"/>
        <w:jc w:val="center"/>
        <w:rPr>
          <w:noProof/>
          <w:sz w:val="20"/>
          <w:szCs w:val="20"/>
        </w:rPr>
      </w:pPr>
    </w:p>
    <w:p w14:paraId="7DFFE11E" w14:textId="2D4F159E" w:rsidR="002E3F8E" w:rsidRPr="008A63E3" w:rsidRDefault="002E3F8E" w:rsidP="008A63E3">
      <w:pPr>
        <w:pStyle w:val="NormalWeb"/>
        <w:tabs>
          <w:tab w:val="left" w:pos="0"/>
        </w:tabs>
        <w:ind w:left="1440"/>
        <w:jc w:val="center"/>
        <w:rPr>
          <w:noProof/>
          <w:sz w:val="20"/>
          <w:szCs w:val="20"/>
        </w:rPr>
      </w:pPr>
      <w:r w:rsidRPr="00E267D3">
        <w:rPr>
          <w:noProof/>
          <w:sz w:val="20"/>
          <w:szCs w:val="20"/>
        </w:rPr>
        <w:t xml:space="preserve">Fig </w:t>
      </w:r>
      <w:r>
        <w:rPr>
          <w:noProof/>
          <w:sz w:val="20"/>
          <w:szCs w:val="20"/>
        </w:rPr>
        <w:t>3</w:t>
      </w:r>
      <w:r w:rsidRPr="00E267D3">
        <w:rPr>
          <w:noProof/>
          <w:sz w:val="20"/>
          <w:szCs w:val="20"/>
        </w:rPr>
        <w:t>. Course Session</w:t>
      </w:r>
    </w:p>
    <w:p w14:paraId="5A66D616" w14:textId="4DFD1940" w:rsidR="008A63E3" w:rsidRDefault="008A63E3" w:rsidP="00EA6386">
      <w:pPr>
        <w:pStyle w:val="NormalWeb"/>
        <w:tabs>
          <w:tab w:val="left" w:pos="2835"/>
        </w:tabs>
        <w:jc w:val="center"/>
        <w:rPr>
          <w:noProof/>
        </w:rPr>
      </w:pPr>
      <w:r w:rsidRPr="008A63E3">
        <w:rPr>
          <w:noProof/>
        </w:rPr>
        <w:drawing>
          <wp:anchor distT="0" distB="0" distL="114300" distR="114300" simplePos="0" relativeHeight="251663360" behindDoc="0" locked="0" layoutInCell="1" allowOverlap="1" wp14:anchorId="169D3A6B" wp14:editId="27D885C1">
            <wp:simplePos x="0" y="0"/>
            <wp:positionH relativeFrom="column">
              <wp:posOffset>1901190</wp:posOffset>
            </wp:positionH>
            <wp:positionV relativeFrom="paragraph">
              <wp:posOffset>36830</wp:posOffset>
            </wp:positionV>
            <wp:extent cx="2453640" cy="3482975"/>
            <wp:effectExtent l="0" t="0" r="0" b="0"/>
            <wp:wrapThrough wrapText="bothSides">
              <wp:wrapPolygon edited="0">
                <wp:start x="0" y="0"/>
                <wp:lineTo x="0" y="21502"/>
                <wp:lineTo x="21466" y="21502"/>
                <wp:lineTo x="21466" y="0"/>
                <wp:lineTo x="0" y="0"/>
              </wp:wrapPolygon>
            </wp:wrapThrough>
            <wp:docPr id="4" name="Picture 4"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Teams&#10;&#10;Description automatically generated"/>
                    <pic:cNvPicPr/>
                  </pic:nvPicPr>
                  <pic:blipFill>
                    <a:blip r:embed="rId17"/>
                    <a:stretch>
                      <a:fillRect/>
                    </a:stretch>
                  </pic:blipFill>
                  <pic:spPr>
                    <a:xfrm>
                      <a:off x="0" y="0"/>
                      <a:ext cx="2453640" cy="3482975"/>
                    </a:xfrm>
                    <a:prstGeom prst="rect">
                      <a:avLst/>
                    </a:prstGeom>
                  </pic:spPr>
                </pic:pic>
              </a:graphicData>
            </a:graphic>
            <wp14:sizeRelH relativeFrom="margin">
              <wp14:pctWidth>0</wp14:pctWidth>
            </wp14:sizeRelH>
            <wp14:sizeRelV relativeFrom="margin">
              <wp14:pctHeight>0</wp14:pctHeight>
            </wp14:sizeRelV>
          </wp:anchor>
        </w:drawing>
      </w:r>
    </w:p>
    <w:p w14:paraId="696ECF94" w14:textId="6F7A74E4" w:rsidR="008A63E3" w:rsidRDefault="008A63E3" w:rsidP="00EA6386">
      <w:pPr>
        <w:pStyle w:val="NormalWeb"/>
        <w:tabs>
          <w:tab w:val="left" w:pos="2835"/>
        </w:tabs>
        <w:jc w:val="center"/>
        <w:rPr>
          <w:noProof/>
        </w:rPr>
      </w:pPr>
    </w:p>
    <w:p w14:paraId="35BA6FF1" w14:textId="2FA3DFFE" w:rsidR="008A63E3" w:rsidRDefault="008A63E3" w:rsidP="00EA6386">
      <w:pPr>
        <w:pStyle w:val="NormalWeb"/>
        <w:tabs>
          <w:tab w:val="left" w:pos="2835"/>
        </w:tabs>
        <w:jc w:val="center"/>
        <w:rPr>
          <w:noProof/>
        </w:rPr>
      </w:pPr>
    </w:p>
    <w:p w14:paraId="636E00CF" w14:textId="7964F1CB" w:rsidR="008A63E3" w:rsidRPr="008B1DAE" w:rsidRDefault="008A63E3" w:rsidP="00EA6386">
      <w:pPr>
        <w:pStyle w:val="NormalWeb"/>
        <w:tabs>
          <w:tab w:val="left" w:pos="2835"/>
        </w:tabs>
        <w:jc w:val="center"/>
        <w:rPr>
          <w:noProof/>
        </w:rPr>
      </w:pPr>
    </w:p>
    <w:p w14:paraId="0374AB28" w14:textId="1047D814" w:rsidR="008A63E3" w:rsidRDefault="008A63E3" w:rsidP="00CA4411">
      <w:pPr>
        <w:ind w:firstLine="284"/>
        <w:jc w:val="center"/>
      </w:pPr>
    </w:p>
    <w:p w14:paraId="275631CB" w14:textId="544D37E4" w:rsidR="008A63E3" w:rsidRDefault="008A63E3" w:rsidP="00CA4411">
      <w:pPr>
        <w:ind w:firstLine="284"/>
        <w:jc w:val="center"/>
      </w:pPr>
    </w:p>
    <w:p w14:paraId="7DA98F57" w14:textId="1619CA3D" w:rsidR="008A63E3" w:rsidRDefault="008A63E3" w:rsidP="00CA4411">
      <w:pPr>
        <w:ind w:firstLine="284"/>
        <w:jc w:val="center"/>
      </w:pPr>
    </w:p>
    <w:p w14:paraId="5B971857" w14:textId="77777777" w:rsidR="008A63E3" w:rsidRDefault="008A63E3" w:rsidP="00CA4411">
      <w:pPr>
        <w:ind w:firstLine="284"/>
        <w:jc w:val="center"/>
      </w:pPr>
    </w:p>
    <w:p w14:paraId="2BA7DE08" w14:textId="7C3D00CD" w:rsidR="008A63E3" w:rsidRDefault="008A63E3" w:rsidP="00CA4411">
      <w:pPr>
        <w:ind w:firstLine="284"/>
        <w:jc w:val="center"/>
      </w:pPr>
    </w:p>
    <w:p w14:paraId="5CCA9A8A" w14:textId="77777777" w:rsidR="008A63E3" w:rsidRDefault="008A63E3" w:rsidP="00CA4411">
      <w:pPr>
        <w:ind w:firstLine="284"/>
        <w:jc w:val="center"/>
      </w:pPr>
    </w:p>
    <w:p w14:paraId="48653224" w14:textId="37A4DE3F" w:rsidR="008A63E3" w:rsidRDefault="008A63E3" w:rsidP="00CA4411">
      <w:pPr>
        <w:ind w:firstLine="284"/>
        <w:jc w:val="center"/>
      </w:pPr>
    </w:p>
    <w:p w14:paraId="02E9BF75" w14:textId="77777777" w:rsidR="008A63E3" w:rsidRDefault="008A63E3" w:rsidP="00CA4411">
      <w:pPr>
        <w:ind w:firstLine="284"/>
        <w:jc w:val="center"/>
      </w:pPr>
    </w:p>
    <w:p w14:paraId="50AD3B82" w14:textId="2DADA7DE" w:rsidR="008A63E3" w:rsidRDefault="008A63E3" w:rsidP="00CA4411">
      <w:pPr>
        <w:ind w:firstLine="284"/>
        <w:jc w:val="center"/>
      </w:pPr>
    </w:p>
    <w:p w14:paraId="070F4E8C" w14:textId="77777777" w:rsidR="008A63E3" w:rsidRDefault="008A63E3" w:rsidP="00CA4411">
      <w:pPr>
        <w:ind w:firstLine="284"/>
        <w:jc w:val="center"/>
      </w:pPr>
    </w:p>
    <w:p w14:paraId="7DD2DF49" w14:textId="3E31756F" w:rsidR="008A63E3" w:rsidRDefault="008A63E3" w:rsidP="00CA4411">
      <w:pPr>
        <w:ind w:firstLine="284"/>
        <w:jc w:val="center"/>
      </w:pPr>
    </w:p>
    <w:p w14:paraId="07CE73A4" w14:textId="77777777" w:rsidR="008A63E3" w:rsidRDefault="008A63E3" w:rsidP="00CA4411">
      <w:pPr>
        <w:ind w:firstLine="284"/>
        <w:jc w:val="center"/>
      </w:pPr>
    </w:p>
    <w:p w14:paraId="5C6C3056" w14:textId="6C2AEE29" w:rsidR="002E3F8E" w:rsidRDefault="002E3F8E" w:rsidP="00CA4411">
      <w:pPr>
        <w:ind w:firstLine="284"/>
        <w:jc w:val="center"/>
      </w:pPr>
      <w:r>
        <w:t xml:space="preserve">Fig 4. </w:t>
      </w:r>
      <w:r w:rsidR="008A63E3">
        <w:t>Plane Properties</w:t>
      </w:r>
    </w:p>
    <w:p w14:paraId="0D9BAE81" w14:textId="300A3400" w:rsidR="002E3F8E" w:rsidRPr="00A97B26" w:rsidRDefault="002E3F8E" w:rsidP="00EA6386">
      <w:pPr>
        <w:pStyle w:val="Paragraph"/>
        <w:ind w:firstLine="0"/>
        <w:rPr>
          <w:iCs/>
        </w:rPr>
      </w:pPr>
    </w:p>
    <w:p w14:paraId="76BE84CC" w14:textId="271AEEDA" w:rsidR="002B6F58" w:rsidRPr="002B6F58" w:rsidRDefault="002B6F58" w:rsidP="00CC0595">
      <w:pPr>
        <w:pStyle w:val="Heading1"/>
      </w:pPr>
      <w:r w:rsidRPr="002B6F58">
        <w:lastRenderedPageBreak/>
        <w:t>METHODS</w:t>
      </w:r>
    </w:p>
    <w:p w14:paraId="78919202" w14:textId="411049E9" w:rsidR="004E0185" w:rsidRPr="004E0185" w:rsidRDefault="004E0185" w:rsidP="004E0185">
      <w:pPr>
        <w:pStyle w:val="Paragraph"/>
        <w:rPr>
          <w:lang w:val="en"/>
        </w:rPr>
      </w:pPr>
      <w:r w:rsidRPr="004E0185">
        <w:rPr>
          <w:lang w:val="en"/>
        </w:rPr>
        <w:t xml:space="preserve">This research is conducted in elementary school teacher education in Jakarta and involves 5th-semester students who enroll in Geometry and measurement course. The study was carried out using a quasi-experimental post-test only and used a purposive sampling technique. We have 75 participants for the experimental group and 75 participants for the control group. The experimental group learned through WBKB, and the control group learned traditionally through Zoom meetings. The study was done in eight sessions, and finally </w:t>
      </w:r>
      <w:r w:rsidRPr="004E0185">
        <w:t>the participants completed teacher identity questionaire</w:t>
      </w:r>
      <w:r w:rsidRPr="004E0185">
        <w:rPr>
          <w:lang w:val="en"/>
        </w:rPr>
        <w:t xml:space="preserve">. </w:t>
      </w:r>
    </w:p>
    <w:p w14:paraId="6FE870FE" w14:textId="77777777" w:rsidR="004E0185" w:rsidRDefault="004E0185" w:rsidP="004E0185">
      <w:pPr>
        <w:pStyle w:val="Paragraph"/>
      </w:pPr>
      <w:r w:rsidRPr="004E0185">
        <w:rPr>
          <w:lang w:val="en"/>
        </w:rPr>
        <w:t xml:space="preserve">Teacher identity questionair refer to Hanna et al. (2020) consist of four </w:t>
      </w:r>
      <w:r w:rsidRPr="004E0185">
        <w:rPr>
          <w:lang w:val="en"/>
        </w:rPr>
        <w:t>parts</w:t>
      </w:r>
      <w:r w:rsidRPr="004E0185">
        <w:rPr>
          <w:lang w:val="en"/>
        </w:rPr>
        <w:t xml:space="preserve">: </w:t>
      </w:r>
      <w:r w:rsidRPr="004E0185">
        <w:rPr>
          <w:lang w:val="en"/>
        </w:rPr>
        <w:t>m</w:t>
      </w:r>
      <w:r w:rsidRPr="004E0185">
        <w:rPr>
          <w:lang w:val="en"/>
        </w:rPr>
        <w:t>otivation (8 items), self image (</w:t>
      </w:r>
      <w:r w:rsidRPr="004E0185">
        <w:rPr>
          <w:lang w:val="en"/>
        </w:rPr>
        <w:t>12</w:t>
      </w:r>
      <w:r w:rsidRPr="004E0185">
        <w:rPr>
          <w:lang w:val="en"/>
        </w:rPr>
        <w:t xml:space="preserve"> Items), self efficacy (</w:t>
      </w:r>
      <w:r w:rsidRPr="004E0185">
        <w:rPr>
          <w:lang w:val="en"/>
        </w:rPr>
        <w:t>12</w:t>
      </w:r>
      <w:r w:rsidRPr="004E0185">
        <w:rPr>
          <w:lang w:val="en"/>
        </w:rPr>
        <w:t xml:space="preserve"> Items)</w:t>
      </w:r>
      <w:r w:rsidRPr="004E0185">
        <w:rPr>
          <w:lang w:val="en"/>
        </w:rPr>
        <w:t xml:space="preserve"> </w:t>
      </w:r>
      <w:r w:rsidRPr="004E0185">
        <w:rPr>
          <w:lang w:val="en"/>
        </w:rPr>
        <w:t>and</w:t>
      </w:r>
      <w:r w:rsidRPr="004E0185">
        <w:rPr>
          <w:lang w:val="en"/>
        </w:rPr>
        <w:t>,</w:t>
      </w:r>
      <w:r w:rsidRPr="004E0185">
        <w:rPr>
          <w:lang w:val="en"/>
        </w:rPr>
        <w:t xml:space="preserve"> task</w:t>
      </w:r>
      <w:r w:rsidRPr="004E0185">
        <w:rPr>
          <w:lang w:val="en"/>
        </w:rPr>
        <w:t xml:space="preserve"> perception</w:t>
      </w:r>
      <w:r w:rsidRPr="004E0185">
        <w:rPr>
          <w:lang w:val="en"/>
        </w:rPr>
        <w:t xml:space="preserve"> (</w:t>
      </w:r>
      <w:r w:rsidRPr="004E0185">
        <w:rPr>
          <w:lang w:val="en"/>
        </w:rPr>
        <w:t>8</w:t>
      </w:r>
      <w:r w:rsidRPr="004E0185">
        <w:rPr>
          <w:lang w:val="en"/>
        </w:rPr>
        <w:t xml:space="preserve"> Items). </w:t>
      </w:r>
      <w:r w:rsidRPr="004E0185">
        <w:t xml:space="preserve">We used the 5-point Likert scale, each: 1 (strongly agree), 2 (agree), 3 (unidentified), 4 (disagree), 5 (strongly disagree). </w:t>
      </w:r>
    </w:p>
    <w:p w14:paraId="78D8C06A" w14:textId="1E42A180" w:rsidR="004E0185" w:rsidRPr="004E0185" w:rsidRDefault="004E0185" w:rsidP="004E0185">
      <w:pPr>
        <w:pStyle w:val="Paragraph"/>
        <w:rPr>
          <w:lang w:val="en"/>
        </w:rPr>
      </w:pPr>
      <w:r w:rsidRPr="004E0185">
        <w:t xml:space="preserve">The data is analyzed in two steps. First, we do the normality test using the Liliefost and the homogeneity test using Levene’s test. Second, we use </w:t>
      </w:r>
      <w:r w:rsidRPr="004E0185">
        <w:rPr>
          <w:color w:val="333333"/>
        </w:rPr>
        <w:t>Independent Samples T-Test</w:t>
      </w:r>
      <w:r w:rsidRPr="004E0185">
        <w:t xml:space="preserve"> to determine the impact of WBKB on students teacher professional identity, </w:t>
      </w:r>
    </w:p>
    <w:p w14:paraId="11712310" w14:textId="4F65DE73" w:rsidR="002B6F58" w:rsidRPr="002B6F58" w:rsidRDefault="002B6F58" w:rsidP="00A66389">
      <w:pPr>
        <w:pStyle w:val="Heading1"/>
      </w:pPr>
      <w:r w:rsidRPr="002B6F58">
        <w:t xml:space="preserve">RESULTS </w:t>
      </w:r>
    </w:p>
    <w:p w14:paraId="4A3C8C6E" w14:textId="0CBCC331" w:rsidR="00790A0F" w:rsidRDefault="002B6F58" w:rsidP="00815985">
      <w:pPr>
        <w:ind w:firstLine="284"/>
        <w:rPr>
          <w:sz w:val="20"/>
        </w:rPr>
      </w:pPr>
      <w:r w:rsidRPr="00790A0F">
        <w:rPr>
          <w:sz w:val="20"/>
          <w:szCs w:val="20"/>
        </w:rPr>
        <w:t>Descriptive statistic</w:t>
      </w:r>
      <w:r w:rsidR="00790A0F" w:rsidRPr="00790A0F">
        <w:rPr>
          <w:sz w:val="20"/>
          <w:szCs w:val="20"/>
        </w:rPr>
        <w:t>s</w:t>
      </w:r>
      <w:r w:rsidRPr="00790A0F">
        <w:rPr>
          <w:sz w:val="20"/>
          <w:szCs w:val="20"/>
        </w:rPr>
        <w:t xml:space="preserve"> </w:t>
      </w:r>
      <w:r w:rsidR="00790A0F" w:rsidRPr="00790A0F">
        <w:rPr>
          <w:sz w:val="20"/>
          <w:szCs w:val="20"/>
        </w:rPr>
        <w:t>of the post-test results (</w:t>
      </w:r>
      <w:r w:rsidR="00B06172">
        <w:rPr>
          <w:sz w:val="20"/>
        </w:rPr>
        <w:t>T</w:t>
      </w:r>
      <w:r w:rsidR="00790A0F" w:rsidRPr="00790A0F">
        <w:rPr>
          <w:sz w:val="20"/>
          <w:szCs w:val="20"/>
        </w:rPr>
        <w:t>able</w:t>
      </w:r>
      <w:r w:rsidR="00B06172">
        <w:rPr>
          <w:sz w:val="20"/>
        </w:rPr>
        <w:t>.</w:t>
      </w:r>
      <w:r w:rsidR="00790A0F" w:rsidRPr="00790A0F">
        <w:rPr>
          <w:sz w:val="20"/>
          <w:szCs w:val="20"/>
        </w:rPr>
        <w:t xml:space="preserve"> </w:t>
      </w:r>
      <w:r w:rsidR="00A154FC">
        <w:rPr>
          <w:sz w:val="20"/>
          <w:szCs w:val="20"/>
        </w:rPr>
        <w:t>2</w:t>
      </w:r>
      <w:r w:rsidR="00790A0F" w:rsidRPr="00790A0F">
        <w:rPr>
          <w:sz w:val="20"/>
          <w:szCs w:val="20"/>
        </w:rPr>
        <w:t xml:space="preserve">) </w:t>
      </w:r>
      <w:r w:rsidR="00B06172">
        <w:rPr>
          <w:sz w:val="20"/>
        </w:rPr>
        <w:t>show</w:t>
      </w:r>
      <w:r w:rsidR="00790A0F" w:rsidRPr="00790A0F">
        <w:rPr>
          <w:sz w:val="20"/>
          <w:szCs w:val="20"/>
        </w:rPr>
        <w:t xml:space="preserve"> that there is a difference in the average score of the </w:t>
      </w:r>
      <w:r w:rsidR="004E0185" w:rsidRPr="00790A0F">
        <w:rPr>
          <w:sz w:val="20"/>
          <w:szCs w:val="20"/>
        </w:rPr>
        <w:t>experimental</w:t>
      </w:r>
      <w:r w:rsidR="004E0185" w:rsidRPr="00790A0F">
        <w:rPr>
          <w:sz w:val="20"/>
          <w:szCs w:val="20"/>
        </w:rPr>
        <w:t xml:space="preserve"> </w:t>
      </w:r>
      <w:r w:rsidR="004E0185">
        <w:rPr>
          <w:sz w:val="20"/>
          <w:szCs w:val="20"/>
        </w:rPr>
        <w:t>group</w:t>
      </w:r>
      <w:r w:rsidR="00790A0F" w:rsidRPr="00790A0F">
        <w:rPr>
          <w:sz w:val="20"/>
          <w:szCs w:val="20"/>
        </w:rPr>
        <w:t xml:space="preserve"> (mean = </w:t>
      </w:r>
      <w:r w:rsidR="004E0185">
        <w:rPr>
          <w:sz w:val="20"/>
          <w:szCs w:val="20"/>
        </w:rPr>
        <w:t>161</w:t>
      </w:r>
      <w:r w:rsidR="00790A0F" w:rsidRPr="00790A0F">
        <w:rPr>
          <w:sz w:val="20"/>
          <w:szCs w:val="20"/>
        </w:rPr>
        <w:t xml:space="preserve">) and the </w:t>
      </w:r>
      <w:r w:rsidR="004E0185" w:rsidRPr="00790A0F">
        <w:rPr>
          <w:sz w:val="20"/>
          <w:szCs w:val="20"/>
        </w:rPr>
        <w:t>control</w:t>
      </w:r>
      <w:r w:rsidR="004E0185" w:rsidRPr="00790A0F">
        <w:rPr>
          <w:sz w:val="20"/>
          <w:szCs w:val="20"/>
        </w:rPr>
        <w:t xml:space="preserve"> </w:t>
      </w:r>
      <w:r w:rsidR="00790A0F" w:rsidRPr="00790A0F">
        <w:rPr>
          <w:sz w:val="20"/>
          <w:szCs w:val="20"/>
        </w:rPr>
        <w:t>group (mean =</w:t>
      </w:r>
      <w:r w:rsidR="004E0185">
        <w:rPr>
          <w:sz w:val="20"/>
          <w:szCs w:val="20"/>
        </w:rPr>
        <w:t>15</w:t>
      </w:r>
      <w:r w:rsidR="004E0185">
        <w:rPr>
          <w:sz w:val="20"/>
          <w:szCs w:val="20"/>
        </w:rPr>
        <w:t>7</w:t>
      </w:r>
      <w:r w:rsidR="00790A0F" w:rsidRPr="00790A0F">
        <w:rPr>
          <w:sz w:val="20"/>
          <w:szCs w:val="20"/>
        </w:rPr>
        <w:t xml:space="preserve"> </w:t>
      </w:r>
      <w:r w:rsidR="004E0185">
        <w:rPr>
          <w:sz w:val="20"/>
          <w:szCs w:val="20"/>
        </w:rPr>
        <w:t>)</w:t>
      </w:r>
    </w:p>
    <w:p w14:paraId="43B4D6B5" w14:textId="7E65D14D" w:rsidR="00CC0595" w:rsidRDefault="00CC0595" w:rsidP="00790A0F">
      <w:pPr>
        <w:rPr>
          <w:sz w:val="20"/>
        </w:rPr>
      </w:pPr>
    </w:p>
    <w:p w14:paraId="694C5861" w14:textId="5117B3A8" w:rsidR="00CC0595" w:rsidRDefault="00CC0595" w:rsidP="00CC0595">
      <w:pPr>
        <w:jc w:val="center"/>
        <w:rPr>
          <w:sz w:val="20"/>
        </w:rPr>
      </w:pPr>
      <w:r>
        <w:rPr>
          <w:b/>
          <w:color w:val="000000"/>
          <w:sz w:val="18"/>
          <w:szCs w:val="18"/>
        </w:rPr>
        <w:t xml:space="preserve">TABLE </w:t>
      </w:r>
      <w:r w:rsidR="00A154FC">
        <w:rPr>
          <w:b/>
          <w:color w:val="000000"/>
          <w:sz w:val="18"/>
          <w:szCs w:val="18"/>
        </w:rPr>
        <w:t>2</w:t>
      </w:r>
      <w:r>
        <w:rPr>
          <w:b/>
          <w:color w:val="000000"/>
          <w:sz w:val="18"/>
          <w:szCs w:val="18"/>
        </w:rPr>
        <w:t xml:space="preserve">. </w:t>
      </w:r>
      <w:r w:rsidRPr="00016F7B">
        <w:rPr>
          <w:sz w:val="20"/>
          <w:szCs w:val="20"/>
        </w:rPr>
        <w:t>Descriptive Statistics</w:t>
      </w:r>
    </w:p>
    <w:p w14:paraId="33B0A649" w14:textId="6A29C8B7" w:rsidR="00790A0F" w:rsidRDefault="00790A0F" w:rsidP="00A66389">
      <w:pPr>
        <w:pStyle w:val="Paragraph"/>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336"/>
        <w:gridCol w:w="1336"/>
        <w:gridCol w:w="1336"/>
        <w:gridCol w:w="1336"/>
        <w:gridCol w:w="1336"/>
      </w:tblGrid>
      <w:tr w:rsidR="004E0185" w:rsidRPr="004E0185" w14:paraId="1C3D03B5" w14:textId="77777777" w:rsidTr="004E0185">
        <w:trPr>
          <w:jc w:val="center"/>
        </w:trPr>
        <w:tc>
          <w:tcPr>
            <w:tcW w:w="1335" w:type="dxa"/>
            <w:tcBorders>
              <w:top w:val="single" w:sz="4" w:space="0" w:color="auto"/>
              <w:bottom w:val="single" w:sz="4" w:space="0" w:color="auto"/>
            </w:tcBorders>
          </w:tcPr>
          <w:p w14:paraId="3C9EDB2E" w14:textId="77777777" w:rsidR="004E0185" w:rsidRPr="004E0185" w:rsidRDefault="004E0185" w:rsidP="00D636AC">
            <w:pPr>
              <w:jc w:val="both"/>
              <w:rPr>
                <w:b/>
                <w:bCs/>
                <w:sz w:val="18"/>
                <w:szCs w:val="18"/>
              </w:rPr>
            </w:pPr>
            <w:r w:rsidRPr="004E0185">
              <w:rPr>
                <w:b/>
                <w:bCs/>
                <w:color w:val="333333"/>
                <w:sz w:val="18"/>
                <w:szCs w:val="18"/>
              </w:rPr>
              <w:t>Group</w:t>
            </w:r>
          </w:p>
        </w:tc>
        <w:tc>
          <w:tcPr>
            <w:tcW w:w="1336" w:type="dxa"/>
            <w:tcBorders>
              <w:top w:val="single" w:sz="4" w:space="0" w:color="auto"/>
              <w:bottom w:val="single" w:sz="4" w:space="0" w:color="auto"/>
            </w:tcBorders>
          </w:tcPr>
          <w:p w14:paraId="354B509F" w14:textId="77777777" w:rsidR="004E0185" w:rsidRPr="004E0185" w:rsidRDefault="004E0185" w:rsidP="00D636AC">
            <w:pPr>
              <w:jc w:val="both"/>
              <w:rPr>
                <w:b/>
                <w:bCs/>
                <w:sz w:val="18"/>
                <w:szCs w:val="18"/>
              </w:rPr>
            </w:pPr>
            <w:r w:rsidRPr="004E0185">
              <w:rPr>
                <w:b/>
                <w:bCs/>
                <w:sz w:val="18"/>
                <w:szCs w:val="18"/>
              </w:rPr>
              <w:t>N</w:t>
            </w:r>
          </w:p>
        </w:tc>
        <w:tc>
          <w:tcPr>
            <w:tcW w:w="1336" w:type="dxa"/>
            <w:tcBorders>
              <w:top w:val="single" w:sz="4" w:space="0" w:color="auto"/>
              <w:bottom w:val="single" w:sz="4" w:space="0" w:color="auto"/>
            </w:tcBorders>
          </w:tcPr>
          <w:p w14:paraId="2560C698" w14:textId="77777777" w:rsidR="004E0185" w:rsidRPr="004E0185" w:rsidRDefault="004E0185" w:rsidP="00D636AC">
            <w:pPr>
              <w:jc w:val="both"/>
              <w:rPr>
                <w:b/>
                <w:bCs/>
                <w:sz w:val="18"/>
                <w:szCs w:val="18"/>
              </w:rPr>
            </w:pPr>
            <w:r w:rsidRPr="004E0185">
              <w:rPr>
                <w:b/>
                <w:bCs/>
                <w:sz w:val="18"/>
                <w:szCs w:val="18"/>
              </w:rPr>
              <w:t>Mean</w:t>
            </w:r>
          </w:p>
        </w:tc>
        <w:tc>
          <w:tcPr>
            <w:tcW w:w="1336" w:type="dxa"/>
            <w:tcBorders>
              <w:top w:val="single" w:sz="4" w:space="0" w:color="auto"/>
              <w:bottom w:val="single" w:sz="4" w:space="0" w:color="auto"/>
            </w:tcBorders>
          </w:tcPr>
          <w:p w14:paraId="0CAF7F1A" w14:textId="77777777" w:rsidR="004E0185" w:rsidRPr="004E0185" w:rsidRDefault="004E0185" w:rsidP="00D636AC">
            <w:pPr>
              <w:jc w:val="both"/>
              <w:rPr>
                <w:b/>
                <w:bCs/>
                <w:sz w:val="18"/>
                <w:szCs w:val="18"/>
              </w:rPr>
            </w:pPr>
            <w:r w:rsidRPr="004E0185">
              <w:rPr>
                <w:b/>
                <w:bCs/>
                <w:sz w:val="18"/>
                <w:szCs w:val="18"/>
              </w:rPr>
              <w:t>Median</w:t>
            </w:r>
          </w:p>
        </w:tc>
        <w:tc>
          <w:tcPr>
            <w:tcW w:w="1336" w:type="dxa"/>
            <w:tcBorders>
              <w:top w:val="single" w:sz="4" w:space="0" w:color="auto"/>
              <w:bottom w:val="single" w:sz="4" w:space="0" w:color="auto"/>
            </w:tcBorders>
          </w:tcPr>
          <w:p w14:paraId="43ABBFAB" w14:textId="77777777" w:rsidR="004E0185" w:rsidRPr="004E0185" w:rsidRDefault="004E0185" w:rsidP="00D636AC">
            <w:pPr>
              <w:jc w:val="both"/>
              <w:rPr>
                <w:b/>
                <w:bCs/>
                <w:sz w:val="18"/>
                <w:szCs w:val="18"/>
              </w:rPr>
            </w:pPr>
            <w:r w:rsidRPr="004E0185">
              <w:rPr>
                <w:b/>
                <w:bCs/>
                <w:sz w:val="18"/>
                <w:szCs w:val="18"/>
              </w:rPr>
              <w:t>SD</w:t>
            </w:r>
          </w:p>
        </w:tc>
        <w:tc>
          <w:tcPr>
            <w:tcW w:w="1336" w:type="dxa"/>
            <w:tcBorders>
              <w:top w:val="single" w:sz="4" w:space="0" w:color="auto"/>
              <w:bottom w:val="single" w:sz="4" w:space="0" w:color="auto"/>
            </w:tcBorders>
          </w:tcPr>
          <w:p w14:paraId="2EE4D7F1" w14:textId="77777777" w:rsidR="004E0185" w:rsidRPr="004E0185" w:rsidRDefault="004E0185" w:rsidP="00D636AC">
            <w:pPr>
              <w:jc w:val="both"/>
              <w:rPr>
                <w:b/>
                <w:bCs/>
                <w:sz w:val="18"/>
                <w:szCs w:val="18"/>
              </w:rPr>
            </w:pPr>
            <w:r w:rsidRPr="004E0185">
              <w:rPr>
                <w:b/>
                <w:bCs/>
                <w:sz w:val="18"/>
                <w:szCs w:val="18"/>
              </w:rPr>
              <w:t>SE</w:t>
            </w:r>
          </w:p>
        </w:tc>
      </w:tr>
      <w:tr w:rsidR="004E0185" w:rsidRPr="004E0185" w14:paraId="483FFE0D" w14:textId="77777777" w:rsidTr="004E0185">
        <w:trPr>
          <w:jc w:val="center"/>
        </w:trPr>
        <w:tc>
          <w:tcPr>
            <w:tcW w:w="1335" w:type="dxa"/>
            <w:tcBorders>
              <w:top w:val="single" w:sz="4" w:space="0" w:color="auto"/>
            </w:tcBorders>
          </w:tcPr>
          <w:p w14:paraId="6BC3F158" w14:textId="77777777" w:rsidR="004E0185" w:rsidRPr="004E0185" w:rsidRDefault="004E0185" w:rsidP="00D636AC">
            <w:pPr>
              <w:jc w:val="both"/>
              <w:rPr>
                <w:sz w:val="20"/>
                <w:szCs w:val="20"/>
              </w:rPr>
            </w:pPr>
            <w:r w:rsidRPr="004E0185">
              <w:rPr>
                <w:sz w:val="20"/>
                <w:szCs w:val="20"/>
              </w:rPr>
              <w:t>Experiment</w:t>
            </w:r>
          </w:p>
        </w:tc>
        <w:tc>
          <w:tcPr>
            <w:tcW w:w="1336" w:type="dxa"/>
            <w:tcBorders>
              <w:top w:val="single" w:sz="4" w:space="0" w:color="auto"/>
            </w:tcBorders>
            <w:vAlign w:val="center"/>
          </w:tcPr>
          <w:p w14:paraId="570EBED2" w14:textId="77777777" w:rsidR="004E0185" w:rsidRPr="004E0185" w:rsidRDefault="004E0185" w:rsidP="00D636AC">
            <w:pPr>
              <w:jc w:val="both"/>
              <w:rPr>
                <w:sz w:val="20"/>
                <w:szCs w:val="20"/>
              </w:rPr>
            </w:pPr>
            <w:r w:rsidRPr="004E0185">
              <w:rPr>
                <w:color w:val="333333"/>
                <w:sz w:val="20"/>
                <w:szCs w:val="20"/>
              </w:rPr>
              <w:t>75</w:t>
            </w:r>
          </w:p>
        </w:tc>
        <w:tc>
          <w:tcPr>
            <w:tcW w:w="1336" w:type="dxa"/>
            <w:tcBorders>
              <w:top w:val="single" w:sz="4" w:space="0" w:color="auto"/>
            </w:tcBorders>
            <w:vAlign w:val="center"/>
          </w:tcPr>
          <w:p w14:paraId="6BBB4FE2" w14:textId="77777777" w:rsidR="004E0185" w:rsidRPr="004E0185" w:rsidRDefault="004E0185" w:rsidP="00D636AC">
            <w:pPr>
              <w:jc w:val="both"/>
              <w:rPr>
                <w:sz w:val="20"/>
                <w:szCs w:val="20"/>
              </w:rPr>
            </w:pPr>
            <w:r w:rsidRPr="004E0185">
              <w:rPr>
                <w:color w:val="333333"/>
                <w:sz w:val="20"/>
                <w:szCs w:val="20"/>
              </w:rPr>
              <w:t>161</w:t>
            </w:r>
          </w:p>
        </w:tc>
        <w:tc>
          <w:tcPr>
            <w:tcW w:w="1336" w:type="dxa"/>
            <w:tcBorders>
              <w:top w:val="single" w:sz="4" w:space="0" w:color="auto"/>
            </w:tcBorders>
            <w:vAlign w:val="center"/>
          </w:tcPr>
          <w:p w14:paraId="0BF489E4" w14:textId="77777777" w:rsidR="004E0185" w:rsidRPr="004E0185" w:rsidRDefault="004E0185" w:rsidP="00D636AC">
            <w:pPr>
              <w:jc w:val="both"/>
              <w:rPr>
                <w:sz w:val="20"/>
                <w:szCs w:val="20"/>
              </w:rPr>
            </w:pPr>
            <w:r w:rsidRPr="004E0185">
              <w:rPr>
                <w:color w:val="333333"/>
                <w:sz w:val="20"/>
                <w:szCs w:val="20"/>
              </w:rPr>
              <w:t>161</w:t>
            </w:r>
          </w:p>
        </w:tc>
        <w:tc>
          <w:tcPr>
            <w:tcW w:w="1336" w:type="dxa"/>
            <w:tcBorders>
              <w:top w:val="single" w:sz="4" w:space="0" w:color="auto"/>
            </w:tcBorders>
            <w:vAlign w:val="center"/>
          </w:tcPr>
          <w:p w14:paraId="3F5A9BD0" w14:textId="77777777" w:rsidR="004E0185" w:rsidRPr="004E0185" w:rsidRDefault="004E0185" w:rsidP="00D636AC">
            <w:pPr>
              <w:jc w:val="both"/>
              <w:rPr>
                <w:sz w:val="20"/>
                <w:szCs w:val="20"/>
              </w:rPr>
            </w:pPr>
            <w:r w:rsidRPr="004E0185">
              <w:rPr>
                <w:color w:val="333333"/>
                <w:sz w:val="20"/>
                <w:szCs w:val="20"/>
              </w:rPr>
              <w:t>8.01</w:t>
            </w:r>
          </w:p>
        </w:tc>
        <w:tc>
          <w:tcPr>
            <w:tcW w:w="1336" w:type="dxa"/>
            <w:tcBorders>
              <w:top w:val="single" w:sz="4" w:space="0" w:color="auto"/>
            </w:tcBorders>
            <w:vAlign w:val="center"/>
          </w:tcPr>
          <w:p w14:paraId="121845F2" w14:textId="77777777" w:rsidR="004E0185" w:rsidRPr="004E0185" w:rsidRDefault="004E0185" w:rsidP="00D636AC">
            <w:pPr>
              <w:jc w:val="both"/>
              <w:rPr>
                <w:sz w:val="20"/>
                <w:szCs w:val="20"/>
              </w:rPr>
            </w:pPr>
            <w:r w:rsidRPr="004E0185">
              <w:rPr>
                <w:color w:val="333333"/>
                <w:sz w:val="20"/>
                <w:szCs w:val="20"/>
              </w:rPr>
              <w:t>0.924</w:t>
            </w:r>
          </w:p>
        </w:tc>
      </w:tr>
      <w:tr w:rsidR="004E0185" w:rsidRPr="004E0185" w14:paraId="49548238" w14:textId="77777777" w:rsidTr="004E0185">
        <w:trPr>
          <w:jc w:val="center"/>
        </w:trPr>
        <w:tc>
          <w:tcPr>
            <w:tcW w:w="1335" w:type="dxa"/>
          </w:tcPr>
          <w:p w14:paraId="5A0207D8" w14:textId="77777777" w:rsidR="004E0185" w:rsidRPr="004E0185" w:rsidRDefault="004E0185" w:rsidP="00D636AC">
            <w:pPr>
              <w:jc w:val="both"/>
              <w:rPr>
                <w:sz w:val="20"/>
                <w:szCs w:val="20"/>
              </w:rPr>
            </w:pPr>
            <w:r w:rsidRPr="004E0185">
              <w:rPr>
                <w:sz w:val="20"/>
                <w:szCs w:val="20"/>
              </w:rPr>
              <w:t>Control</w:t>
            </w:r>
          </w:p>
        </w:tc>
        <w:tc>
          <w:tcPr>
            <w:tcW w:w="1336" w:type="dxa"/>
            <w:vAlign w:val="center"/>
          </w:tcPr>
          <w:p w14:paraId="1AF3E27B" w14:textId="77777777" w:rsidR="004E0185" w:rsidRPr="004E0185" w:rsidRDefault="004E0185" w:rsidP="00D636AC">
            <w:pPr>
              <w:jc w:val="both"/>
              <w:rPr>
                <w:sz w:val="20"/>
                <w:szCs w:val="20"/>
              </w:rPr>
            </w:pPr>
            <w:r w:rsidRPr="004E0185">
              <w:rPr>
                <w:color w:val="333333"/>
                <w:sz w:val="20"/>
                <w:szCs w:val="20"/>
              </w:rPr>
              <w:t>75</w:t>
            </w:r>
          </w:p>
        </w:tc>
        <w:tc>
          <w:tcPr>
            <w:tcW w:w="1336" w:type="dxa"/>
            <w:vAlign w:val="center"/>
          </w:tcPr>
          <w:p w14:paraId="19444993" w14:textId="77777777" w:rsidR="004E0185" w:rsidRPr="004E0185" w:rsidRDefault="004E0185" w:rsidP="00D636AC">
            <w:pPr>
              <w:jc w:val="both"/>
              <w:rPr>
                <w:sz w:val="20"/>
                <w:szCs w:val="20"/>
              </w:rPr>
            </w:pPr>
            <w:r w:rsidRPr="004E0185">
              <w:rPr>
                <w:color w:val="333333"/>
                <w:sz w:val="20"/>
                <w:szCs w:val="20"/>
              </w:rPr>
              <w:t>157</w:t>
            </w:r>
          </w:p>
        </w:tc>
        <w:tc>
          <w:tcPr>
            <w:tcW w:w="1336" w:type="dxa"/>
            <w:vAlign w:val="center"/>
          </w:tcPr>
          <w:p w14:paraId="6BC74B6A" w14:textId="77777777" w:rsidR="004E0185" w:rsidRPr="004E0185" w:rsidRDefault="004E0185" w:rsidP="00D636AC">
            <w:pPr>
              <w:jc w:val="both"/>
              <w:rPr>
                <w:sz w:val="20"/>
                <w:szCs w:val="20"/>
              </w:rPr>
            </w:pPr>
            <w:r w:rsidRPr="004E0185">
              <w:rPr>
                <w:color w:val="333333"/>
                <w:sz w:val="20"/>
                <w:szCs w:val="20"/>
              </w:rPr>
              <w:t>156</w:t>
            </w:r>
          </w:p>
        </w:tc>
        <w:tc>
          <w:tcPr>
            <w:tcW w:w="1336" w:type="dxa"/>
            <w:vAlign w:val="center"/>
          </w:tcPr>
          <w:p w14:paraId="57A5187E" w14:textId="77777777" w:rsidR="004E0185" w:rsidRPr="004E0185" w:rsidRDefault="004E0185" w:rsidP="00D636AC">
            <w:pPr>
              <w:jc w:val="both"/>
              <w:rPr>
                <w:sz w:val="20"/>
                <w:szCs w:val="20"/>
              </w:rPr>
            </w:pPr>
            <w:r w:rsidRPr="004E0185">
              <w:rPr>
                <w:color w:val="333333"/>
                <w:sz w:val="20"/>
                <w:szCs w:val="20"/>
              </w:rPr>
              <w:t>9.10</w:t>
            </w:r>
          </w:p>
        </w:tc>
        <w:tc>
          <w:tcPr>
            <w:tcW w:w="1336" w:type="dxa"/>
            <w:vAlign w:val="center"/>
          </w:tcPr>
          <w:p w14:paraId="73A984B1" w14:textId="77777777" w:rsidR="004E0185" w:rsidRPr="004E0185" w:rsidRDefault="004E0185" w:rsidP="00D636AC">
            <w:pPr>
              <w:jc w:val="both"/>
              <w:rPr>
                <w:sz w:val="20"/>
                <w:szCs w:val="20"/>
              </w:rPr>
            </w:pPr>
            <w:r w:rsidRPr="004E0185">
              <w:rPr>
                <w:color w:val="333333"/>
                <w:sz w:val="20"/>
                <w:szCs w:val="20"/>
              </w:rPr>
              <w:t>1.05</w:t>
            </w:r>
          </w:p>
        </w:tc>
      </w:tr>
    </w:tbl>
    <w:p w14:paraId="01074216" w14:textId="0E7F08D5" w:rsidR="004E0185" w:rsidRDefault="004E0185" w:rsidP="00A66389">
      <w:pPr>
        <w:pStyle w:val="Paragraph"/>
      </w:pPr>
    </w:p>
    <w:p w14:paraId="3A8287C1" w14:textId="77777777" w:rsidR="004E0185" w:rsidRDefault="004E0185" w:rsidP="00A66389">
      <w:pPr>
        <w:pStyle w:val="Paragraph"/>
      </w:pPr>
    </w:p>
    <w:p w14:paraId="287AF210" w14:textId="2554196F" w:rsidR="00186BB1" w:rsidRDefault="00B06172" w:rsidP="00186BB1">
      <w:pPr>
        <w:rPr>
          <w:sz w:val="20"/>
        </w:rPr>
      </w:pPr>
      <w:r>
        <w:rPr>
          <w:sz w:val="20"/>
        </w:rPr>
        <w:t>A normality</w:t>
      </w:r>
      <w:r w:rsidR="00790A0F" w:rsidRPr="00016F7B">
        <w:rPr>
          <w:sz w:val="20"/>
          <w:szCs w:val="20"/>
        </w:rPr>
        <w:t xml:space="preserve"> test was carried out</w:t>
      </w:r>
      <w:r w:rsidR="00442C6E">
        <w:rPr>
          <w:sz w:val="20"/>
        </w:rPr>
        <w:t xml:space="preserve"> </w:t>
      </w:r>
      <w:r w:rsidR="000F4C61">
        <w:rPr>
          <w:sz w:val="20"/>
        </w:rPr>
        <w:t>using</w:t>
      </w:r>
      <w:r w:rsidR="00993E74">
        <w:rPr>
          <w:sz w:val="20"/>
        </w:rPr>
        <w:t xml:space="preserve"> Shapiro-Wilk (W = 0.998; P-value 0.220) Table. 3) </w:t>
      </w:r>
      <w:r w:rsidR="003E1E49">
        <w:rPr>
          <w:sz w:val="20"/>
        </w:rPr>
        <w:t xml:space="preserve">the both data were normal. </w:t>
      </w:r>
      <w:r w:rsidR="0071573E">
        <w:rPr>
          <w:sz w:val="20"/>
        </w:rPr>
        <w:t xml:space="preserve"> </w:t>
      </w:r>
      <w:r w:rsidR="00815985" w:rsidRPr="00815985">
        <w:rPr>
          <w:sz w:val="18"/>
          <w:szCs w:val="18"/>
        </w:rPr>
        <w:t xml:space="preserve">Test for Equality of Variances </w:t>
      </w:r>
      <w:r w:rsidR="003E1E49">
        <w:rPr>
          <w:sz w:val="18"/>
          <w:szCs w:val="18"/>
        </w:rPr>
        <w:t xml:space="preserve">used </w:t>
      </w:r>
      <w:r w:rsidR="00815985" w:rsidRPr="00815985">
        <w:rPr>
          <w:sz w:val="18"/>
          <w:szCs w:val="18"/>
        </w:rPr>
        <w:t>Levene's</w:t>
      </w:r>
      <w:r w:rsidR="003E1E49">
        <w:rPr>
          <w:sz w:val="18"/>
          <w:szCs w:val="18"/>
        </w:rPr>
        <w:t xml:space="preserve"> test</w:t>
      </w:r>
      <w:r w:rsidR="000F4C61">
        <w:rPr>
          <w:sz w:val="18"/>
          <w:szCs w:val="18"/>
        </w:rPr>
        <w:t>,</w:t>
      </w:r>
      <w:r w:rsidR="003E1E49">
        <w:rPr>
          <w:sz w:val="18"/>
          <w:szCs w:val="18"/>
        </w:rPr>
        <w:t xml:space="preserve"> and </w:t>
      </w:r>
      <w:r w:rsidR="00186BB1">
        <w:rPr>
          <w:sz w:val="18"/>
          <w:szCs w:val="18"/>
        </w:rPr>
        <w:t xml:space="preserve">the data were  homogenous (F = </w:t>
      </w:r>
      <w:r w:rsidR="00186BB1" w:rsidRPr="00016F7B">
        <w:rPr>
          <w:sz w:val="20"/>
          <w:szCs w:val="20"/>
        </w:rPr>
        <w:t>1.</w:t>
      </w:r>
      <w:r w:rsidR="00993E74">
        <w:rPr>
          <w:sz w:val="20"/>
          <w:szCs w:val="20"/>
        </w:rPr>
        <w:t>32</w:t>
      </w:r>
      <w:r w:rsidR="00186BB1">
        <w:rPr>
          <w:sz w:val="20"/>
        </w:rPr>
        <w:t xml:space="preserve">; P-value = </w:t>
      </w:r>
      <w:r w:rsidR="00186BB1" w:rsidRPr="00016F7B">
        <w:rPr>
          <w:sz w:val="20"/>
          <w:szCs w:val="20"/>
        </w:rPr>
        <w:t>0.</w:t>
      </w:r>
      <w:r w:rsidR="00993E74">
        <w:rPr>
          <w:sz w:val="20"/>
          <w:szCs w:val="20"/>
        </w:rPr>
        <w:t>252</w:t>
      </w:r>
      <w:r w:rsidR="00186BB1">
        <w:rPr>
          <w:sz w:val="20"/>
        </w:rPr>
        <w:t>)</w:t>
      </w:r>
    </w:p>
    <w:p w14:paraId="3B644CC3" w14:textId="76043CF9" w:rsidR="00937E67" w:rsidRDefault="00815985" w:rsidP="00186BB1">
      <w:pPr>
        <w:ind w:firstLine="284"/>
        <w:rPr>
          <w:sz w:val="20"/>
        </w:rPr>
      </w:pPr>
      <w:r>
        <w:rPr>
          <w:sz w:val="20"/>
        </w:rPr>
        <w:t>T</w:t>
      </w:r>
      <w:r w:rsidR="00937E67" w:rsidRPr="00016F7B">
        <w:rPr>
          <w:sz w:val="20"/>
          <w:szCs w:val="20"/>
        </w:rPr>
        <w:t xml:space="preserve">o answer the question of the study, </w:t>
      </w:r>
      <w:r w:rsidR="00186BB1">
        <w:rPr>
          <w:sz w:val="20"/>
        </w:rPr>
        <w:t xml:space="preserve">we used </w:t>
      </w:r>
      <w:r w:rsidR="00993E74">
        <w:rPr>
          <w:sz w:val="20"/>
          <w:szCs w:val="20"/>
        </w:rPr>
        <w:t xml:space="preserve">Independent sample T-test </w:t>
      </w:r>
      <w:r w:rsidR="00937E67" w:rsidRPr="00016F7B">
        <w:rPr>
          <w:sz w:val="20"/>
          <w:szCs w:val="20"/>
        </w:rPr>
        <w:t xml:space="preserve"> (</w:t>
      </w:r>
      <w:r w:rsidR="00186BB1">
        <w:rPr>
          <w:sz w:val="20"/>
        </w:rPr>
        <w:t>T</w:t>
      </w:r>
      <w:r w:rsidR="00937E67" w:rsidRPr="00016F7B">
        <w:rPr>
          <w:sz w:val="20"/>
          <w:szCs w:val="20"/>
        </w:rPr>
        <w:t>able</w:t>
      </w:r>
      <w:r w:rsidR="00186BB1">
        <w:rPr>
          <w:sz w:val="20"/>
        </w:rPr>
        <w:t>.3</w:t>
      </w:r>
      <w:r w:rsidR="00937E67" w:rsidRPr="00016F7B">
        <w:rPr>
          <w:sz w:val="20"/>
          <w:szCs w:val="20"/>
        </w:rPr>
        <w:t>)</w:t>
      </w:r>
      <w:r w:rsidR="00186BB1">
        <w:rPr>
          <w:sz w:val="20"/>
        </w:rPr>
        <w:t xml:space="preserve"> and </w:t>
      </w:r>
      <w:r w:rsidR="000F4C61">
        <w:rPr>
          <w:sz w:val="20"/>
        </w:rPr>
        <w:t>got</w:t>
      </w:r>
      <w:r w:rsidR="00186BB1">
        <w:rPr>
          <w:sz w:val="20"/>
        </w:rPr>
        <w:t xml:space="preserve"> </w:t>
      </w:r>
      <w:r w:rsidR="00937E67" w:rsidRPr="00016F7B">
        <w:rPr>
          <w:sz w:val="20"/>
          <w:szCs w:val="20"/>
        </w:rPr>
        <w:t>F = 12,506 and P-value &lt;</w:t>
      </w:r>
      <w:r>
        <w:rPr>
          <w:sz w:val="20"/>
        </w:rPr>
        <w:t xml:space="preserve"> </w:t>
      </w:r>
      <w:r w:rsidR="00937E67" w:rsidRPr="00016F7B">
        <w:rPr>
          <w:sz w:val="20"/>
          <w:szCs w:val="20"/>
        </w:rPr>
        <w:t xml:space="preserve">001. </w:t>
      </w:r>
      <w:r w:rsidR="00186BB1">
        <w:rPr>
          <w:sz w:val="20"/>
        </w:rPr>
        <w:t xml:space="preserve">It </w:t>
      </w:r>
      <w:r w:rsidR="000F4C61">
        <w:rPr>
          <w:sz w:val="20"/>
        </w:rPr>
        <w:t xml:space="preserve">means </w:t>
      </w:r>
      <w:r w:rsidR="00A90CAA">
        <w:rPr>
          <w:sz w:val="20"/>
        </w:rPr>
        <w:t>that learning through WBKB influences</w:t>
      </w:r>
      <w:r w:rsidR="00937E67" w:rsidRPr="00016F7B">
        <w:rPr>
          <w:sz w:val="20"/>
          <w:szCs w:val="20"/>
        </w:rPr>
        <w:t xml:space="preserve"> </w:t>
      </w:r>
      <w:r>
        <w:rPr>
          <w:sz w:val="20"/>
        </w:rPr>
        <w:t xml:space="preserve">the </w:t>
      </w:r>
      <w:r w:rsidR="00937E67" w:rsidRPr="00016F7B">
        <w:rPr>
          <w:sz w:val="20"/>
          <w:szCs w:val="20"/>
        </w:rPr>
        <w:t xml:space="preserve">PCK of prospective teachers. </w:t>
      </w:r>
    </w:p>
    <w:p w14:paraId="26A3EEC5" w14:textId="7A0BB4CF" w:rsidR="00815985" w:rsidRDefault="00815985" w:rsidP="00815985">
      <w:pPr>
        <w:ind w:firstLine="284"/>
        <w:rPr>
          <w:sz w:val="20"/>
        </w:rPr>
      </w:pPr>
    </w:p>
    <w:p w14:paraId="73D8FFA0" w14:textId="2C91965D" w:rsidR="00815985" w:rsidRDefault="00815985" w:rsidP="00815985">
      <w:pPr>
        <w:jc w:val="center"/>
        <w:rPr>
          <w:iCs/>
          <w:sz w:val="20"/>
          <w:szCs w:val="20"/>
          <w:lang w:val="en-US"/>
        </w:rPr>
      </w:pPr>
      <w:r w:rsidRPr="00815985">
        <w:rPr>
          <w:b/>
          <w:bCs/>
          <w:sz w:val="18"/>
          <w:szCs w:val="18"/>
        </w:rPr>
        <w:t xml:space="preserve">TABLE </w:t>
      </w:r>
      <w:r w:rsidR="00A154FC">
        <w:rPr>
          <w:b/>
          <w:bCs/>
          <w:sz w:val="18"/>
          <w:szCs w:val="18"/>
        </w:rPr>
        <w:t>3</w:t>
      </w:r>
      <w:r w:rsidRPr="00815985">
        <w:rPr>
          <w:sz w:val="18"/>
          <w:szCs w:val="18"/>
        </w:rPr>
        <w:t xml:space="preserve">. </w:t>
      </w:r>
      <w:r w:rsidR="00993E74" w:rsidRPr="00993E74">
        <w:rPr>
          <w:iCs/>
          <w:sz w:val="20"/>
          <w:szCs w:val="20"/>
          <w:lang w:val="en-US"/>
        </w:rPr>
        <w:t>Independent Samples T-Test</w:t>
      </w:r>
    </w:p>
    <w:p w14:paraId="0F902D52" w14:textId="29275B83" w:rsidR="00993E74" w:rsidRDefault="00993E74" w:rsidP="00815985">
      <w:pPr>
        <w:jc w:val="center"/>
        <w:rPr>
          <w:iCs/>
          <w:sz w:val="20"/>
          <w:szCs w:val="20"/>
          <w:lang w:val="en-US"/>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1417"/>
        <w:gridCol w:w="1418"/>
        <w:gridCol w:w="1134"/>
        <w:gridCol w:w="1134"/>
      </w:tblGrid>
      <w:tr w:rsidR="00993E74" w:rsidRPr="00A42436" w14:paraId="0B24DEE6" w14:textId="77777777" w:rsidTr="00993E74">
        <w:trPr>
          <w:jc w:val="center"/>
        </w:trPr>
        <w:tc>
          <w:tcPr>
            <w:tcW w:w="846" w:type="dxa"/>
            <w:tcBorders>
              <w:top w:val="single" w:sz="4" w:space="0" w:color="auto"/>
              <w:bottom w:val="single" w:sz="4" w:space="0" w:color="auto"/>
            </w:tcBorders>
          </w:tcPr>
          <w:p w14:paraId="08334D69" w14:textId="77777777" w:rsidR="00993E74" w:rsidRPr="00A42436" w:rsidRDefault="00993E74" w:rsidP="00D636AC">
            <w:pPr>
              <w:jc w:val="both"/>
              <w:rPr>
                <w:color w:val="333333"/>
                <w:sz w:val="20"/>
                <w:szCs w:val="20"/>
              </w:rPr>
            </w:pPr>
          </w:p>
        </w:tc>
        <w:tc>
          <w:tcPr>
            <w:tcW w:w="1417" w:type="dxa"/>
            <w:tcBorders>
              <w:top w:val="single" w:sz="4" w:space="0" w:color="auto"/>
              <w:bottom w:val="single" w:sz="4" w:space="0" w:color="auto"/>
            </w:tcBorders>
          </w:tcPr>
          <w:p w14:paraId="332D6E9E" w14:textId="7A2EE1D9" w:rsidR="00993E74" w:rsidRPr="00A42436" w:rsidRDefault="00993E74" w:rsidP="00D636AC">
            <w:pPr>
              <w:jc w:val="both"/>
              <w:rPr>
                <w:color w:val="333333"/>
                <w:sz w:val="20"/>
                <w:szCs w:val="20"/>
              </w:rPr>
            </w:pPr>
          </w:p>
        </w:tc>
        <w:tc>
          <w:tcPr>
            <w:tcW w:w="1418" w:type="dxa"/>
            <w:tcBorders>
              <w:top w:val="single" w:sz="4" w:space="0" w:color="auto"/>
              <w:bottom w:val="single" w:sz="4" w:space="0" w:color="auto"/>
            </w:tcBorders>
            <w:vAlign w:val="center"/>
          </w:tcPr>
          <w:p w14:paraId="70F96316" w14:textId="77777777" w:rsidR="00993E74" w:rsidRPr="00A42436" w:rsidRDefault="00993E74" w:rsidP="00D636AC">
            <w:pPr>
              <w:jc w:val="both"/>
              <w:rPr>
                <w:color w:val="333333"/>
                <w:sz w:val="20"/>
                <w:szCs w:val="20"/>
              </w:rPr>
            </w:pPr>
            <w:r w:rsidRPr="00A42436">
              <w:rPr>
                <w:b/>
                <w:bCs/>
                <w:color w:val="333333"/>
                <w:sz w:val="20"/>
                <w:szCs w:val="20"/>
              </w:rPr>
              <w:t>Statistic</w:t>
            </w:r>
          </w:p>
        </w:tc>
        <w:tc>
          <w:tcPr>
            <w:tcW w:w="1134" w:type="dxa"/>
            <w:tcBorders>
              <w:top w:val="single" w:sz="4" w:space="0" w:color="auto"/>
              <w:bottom w:val="single" w:sz="4" w:space="0" w:color="auto"/>
            </w:tcBorders>
          </w:tcPr>
          <w:p w14:paraId="2A5B2BF8" w14:textId="77777777" w:rsidR="00993E74" w:rsidRPr="00A42436" w:rsidRDefault="00993E74" w:rsidP="00D636AC">
            <w:pPr>
              <w:jc w:val="both"/>
              <w:rPr>
                <w:color w:val="333333"/>
                <w:sz w:val="20"/>
                <w:szCs w:val="20"/>
              </w:rPr>
            </w:pPr>
            <w:r w:rsidRPr="00A42436">
              <w:rPr>
                <w:b/>
                <w:bCs/>
                <w:color w:val="333333"/>
                <w:sz w:val="20"/>
                <w:szCs w:val="20"/>
              </w:rPr>
              <w:t>df</w:t>
            </w:r>
          </w:p>
        </w:tc>
        <w:tc>
          <w:tcPr>
            <w:tcW w:w="1134" w:type="dxa"/>
            <w:tcBorders>
              <w:top w:val="single" w:sz="4" w:space="0" w:color="auto"/>
              <w:bottom w:val="single" w:sz="4" w:space="0" w:color="auto"/>
            </w:tcBorders>
          </w:tcPr>
          <w:p w14:paraId="06B28F01" w14:textId="405ECE85" w:rsidR="00993E74" w:rsidRPr="00A42436" w:rsidRDefault="00993E74" w:rsidP="00D636AC">
            <w:pPr>
              <w:jc w:val="both"/>
              <w:rPr>
                <w:color w:val="333333"/>
                <w:sz w:val="20"/>
                <w:szCs w:val="20"/>
              </w:rPr>
            </w:pPr>
            <w:r w:rsidRPr="00A42436">
              <w:rPr>
                <w:color w:val="333333"/>
                <w:sz w:val="20"/>
                <w:szCs w:val="20"/>
              </w:rPr>
              <w:t>P</w:t>
            </w:r>
          </w:p>
        </w:tc>
      </w:tr>
      <w:tr w:rsidR="00993E74" w:rsidRPr="00A42436" w14:paraId="47159E8A" w14:textId="77777777" w:rsidTr="00993E74">
        <w:trPr>
          <w:jc w:val="center"/>
        </w:trPr>
        <w:tc>
          <w:tcPr>
            <w:tcW w:w="846" w:type="dxa"/>
            <w:tcBorders>
              <w:top w:val="single" w:sz="4" w:space="0" w:color="auto"/>
            </w:tcBorders>
            <w:vAlign w:val="center"/>
          </w:tcPr>
          <w:p w14:paraId="2087E69D" w14:textId="77777777" w:rsidR="00993E74" w:rsidRPr="00A42436" w:rsidRDefault="00993E74" w:rsidP="00D636AC">
            <w:pPr>
              <w:jc w:val="both"/>
              <w:rPr>
                <w:color w:val="333333"/>
                <w:sz w:val="20"/>
                <w:szCs w:val="20"/>
              </w:rPr>
            </w:pPr>
            <w:r w:rsidRPr="00A42436">
              <w:rPr>
                <w:color w:val="333333"/>
                <w:sz w:val="20"/>
                <w:szCs w:val="20"/>
              </w:rPr>
              <w:t>F</w:t>
            </w:r>
          </w:p>
        </w:tc>
        <w:tc>
          <w:tcPr>
            <w:tcW w:w="1417" w:type="dxa"/>
            <w:tcBorders>
              <w:top w:val="single" w:sz="4" w:space="0" w:color="auto"/>
            </w:tcBorders>
            <w:vAlign w:val="center"/>
          </w:tcPr>
          <w:p w14:paraId="18A6CC56" w14:textId="77777777" w:rsidR="00993E74" w:rsidRPr="00A42436" w:rsidRDefault="00993E74" w:rsidP="00D636AC">
            <w:pPr>
              <w:jc w:val="both"/>
              <w:rPr>
                <w:color w:val="333333"/>
                <w:sz w:val="20"/>
                <w:szCs w:val="20"/>
              </w:rPr>
            </w:pPr>
            <w:r w:rsidRPr="00A42436">
              <w:rPr>
                <w:color w:val="333333"/>
                <w:sz w:val="20"/>
                <w:szCs w:val="20"/>
              </w:rPr>
              <w:t>Student's t</w:t>
            </w:r>
          </w:p>
        </w:tc>
        <w:tc>
          <w:tcPr>
            <w:tcW w:w="1418" w:type="dxa"/>
            <w:tcBorders>
              <w:top w:val="single" w:sz="4" w:space="0" w:color="auto"/>
            </w:tcBorders>
            <w:vAlign w:val="center"/>
          </w:tcPr>
          <w:p w14:paraId="51F9B4AA" w14:textId="77777777" w:rsidR="00993E74" w:rsidRPr="00A42436" w:rsidRDefault="00993E74" w:rsidP="00D636AC">
            <w:pPr>
              <w:jc w:val="both"/>
              <w:rPr>
                <w:color w:val="333333"/>
                <w:sz w:val="20"/>
                <w:szCs w:val="20"/>
              </w:rPr>
            </w:pPr>
            <w:r w:rsidRPr="00A42436">
              <w:rPr>
                <w:color w:val="333333"/>
                <w:sz w:val="20"/>
                <w:szCs w:val="20"/>
              </w:rPr>
              <w:t>3.24</w:t>
            </w:r>
          </w:p>
        </w:tc>
        <w:tc>
          <w:tcPr>
            <w:tcW w:w="1134" w:type="dxa"/>
            <w:tcBorders>
              <w:top w:val="single" w:sz="4" w:space="0" w:color="auto"/>
            </w:tcBorders>
          </w:tcPr>
          <w:p w14:paraId="7394CB26" w14:textId="77777777" w:rsidR="00993E74" w:rsidRPr="00A42436" w:rsidRDefault="00993E74" w:rsidP="00D636AC">
            <w:pPr>
              <w:jc w:val="both"/>
              <w:rPr>
                <w:color w:val="333333"/>
                <w:sz w:val="20"/>
                <w:szCs w:val="20"/>
              </w:rPr>
            </w:pPr>
            <w:r w:rsidRPr="00A42436">
              <w:rPr>
                <w:color w:val="333333"/>
                <w:sz w:val="20"/>
                <w:szCs w:val="20"/>
              </w:rPr>
              <w:t>148</w:t>
            </w:r>
          </w:p>
        </w:tc>
        <w:tc>
          <w:tcPr>
            <w:tcW w:w="1134" w:type="dxa"/>
            <w:tcBorders>
              <w:top w:val="single" w:sz="4" w:space="0" w:color="auto"/>
            </w:tcBorders>
          </w:tcPr>
          <w:p w14:paraId="2E427880" w14:textId="77777777" w:rsidR="00993E74" w:rsidRPr="00A42436" w:rsidRDefault="00993E74" w:rsidP="00D636AC">
            <w:pPr>
              <w:jc w:val="both"/>
              <w:rPr>
                <w:color w:val="333333"/>
                <w:sz w:val="20"/>
                <w:szCs w:val="20"/>
              </w:rPr>
            </w:pPr>
            <w:r w:rsidRPr="00A42436">
              <w:rPr>
                <w:color w:val="333333"/>
                <w:sz w:val="20"/>
                <w:szCs w:val="20"/>
              </w:rPr>
              <w:t>0.001</w:t>
            </w:r>
          </w:p>
        </w:tc>
      </w:tr>
    </w:tbl>
    <w:p w14:paraId="2E2460B6" w14:textId="77777777" w:rsidR="00815985" w:rsidRDefault="00815985" w:rsidP="00A67BDE">
      <w:pPr>
        <w:rPr>
          <w:sz w:val="20"/>
        </w:rPr>
      </w:pPr>
    </w:p>
    <w:p w14:paraId="5CBDB005" w14:textId="2F036AB6" w:rsidR="00A66389" w:rsidRPr="00A66389" w:rsidRDefault="00A66389" w:rsidP="00A66389">
      <w:pPr>
        <w:pStyle w:val="Heading1"/>
      </w:pPr>
      <w:r w:rsidRPr="00A66389">
        <w:t xml:space="preserve">DISCUSSION </w:t>
      </w:r>
    </w:p>
    <w:p w14:paraId="39A6D08C" w14:textId="0705F33F" w:rsidR="00A67BDE" w:rsidRPr="00376241" w:rsidRDefault="00085D4D" w:rsidP="00376241">
      <w:pPr>
        <w:ind w:firstLine="567"/>
        <w:jc w:val="both"/>
        <w:rPr>
          <w:sz w:val="20"/>
          <w:szCs w:val="20"/>
        </w:rPr>
      </w:pPr>
      <w:r w:rsidRPr="00376241">
        <w:rPr>
          <w:sz w:val="20"/>
          <w:szCs w:val="20"/>
          <w:lang w:val="en"/>
        </w:rPr>
        <w:t xml:space="preserve">The results showed that students who </w:t>
      </w:r>
      <w:r w:rsidR="00A42436" w:rsidRPr="00376241">
        <w:rPr>
          <w:sz w:val="20"/>
          <w:szCs w:val="20"/>
          <w:lang w:val="en"/>
        </w:rPr>
        <w:t>learn</w:t>
      </w:r>
      <w:r w:rsidRPr="00376241">
        <w:rPr>
          <w:sz w:val="20"/>
          <w:szCs w:val="20"/>
          <w:lang w:val="en"/>
        </w:rPr>
        <w:t xml:space="preserve"> with </w:t>
      </w:r>
      <w:r w:rsidR="00376241" w:rsidRPr="00376241">
        <w:rPr>
          <w:sz w:val="20"/>
          <w:szCs w:val="20"/>
        </w:rPr>
        <w:t xml:space="preserve">Webbed based </w:t>
      </w:r>
      <w:r w:rsidR="00376241" w:rsidRPr="00376241">
        <w:rPr>
          <w:sz w:val="20"/>
          <w:szCs w:val="20"/>
          <w:lang w:val="en-US"/>
        </w:rPr>
        <w:t xml:space="preserve">knowledge building </w:t>
      </w:r>
      <w:r w:rsidRPr="00376241">
        <w:rPr>
          <w:sz w:val="20"/>
          <w:szCs w:val="20"/>
          <w:lang w:val="en"/>
        </w:rPr>
        <w:t xml:space="preserve">have better </w:t>
      </w:r>
      <w:r w:rsidR="00A42436" w:rsidRPr="00376241">
        <w:rPr>
          <w:sz w:val="20"/>
          <w:szCs w:val="20"/>
          <w:lang w:val="en"/>
        </w:rPr>
        <w:t xml:space="preserve">teacher identity than students learn with </w:t>
      </w:r>
      <w:r w:rsidRPr="00376241">
        <w:rPr>
          <w:sz w:val="20"/>
          <w:szCs w:val="20"/>
          <w:lang w:val="en"/>
        </w:rPr>
        <w:t xml:space="preserve">traditional </w:t>
      </w:r>
      <w:r w:rsidR="000F4C61" w:rsidRPr="00376241">
        <w:rPr>
          <w:sz w:val="20"/>
          <w:szCs w:val="20"/>
          <w:lang w:val="en"/>
        </w:rPr>
        <w:t>approaches</w:t>
      </w:r>
      <w:r w:rsidRPr="00376241">
        <w:rPr>
          <w:sz w:val="20"/>
          <w:szCs w:val="20"/>
          <w:lang w:val="en"/>
        </w:rPr>
        <w:t xml:space="preserve">. This finding </w:t>
      </w:r>
      <w:r w:rsidR="000F4C61" w:rsidRPr="00376241">
        <w:rPr>
          <w:sz w:val="20"/>
          <w:szCs w:val="20"/>
          <w:lang w:val="en"/>
        </w:rPr>
        <w:t>is in line</w:t>
      </w:r>
      <w:r w:rsidRPr="00376241">
        <w:rPr>
          <w:sz w:val="20"/>
          <w:szCs w:val="20"/>
          <w:lang w:val="en"/>
        </w:rPr>
        <w:t xml:space="preserve"> </w:t>
      </w:r>
      <w:r w:rsidR="000F4C61" w:rsidRPr="00376241">
        <w:rPr>
          <w:sz w:val="20"/>
          <w:szCs w:val="20"/>
          <w:lang w:val="en"/>
        </w:rPr>
        <w:t>with</w:t>
      </w:r>
      <w:r w:rsidRPr="00376241">
        <w:rPr>
          <w:sz w:val="20"/>
          <w:szCs w:val="20"/>
          <w:lang w:val="en"/>
        </w:rPr>
        <w:t xml:space="preserve"> </w:t>
      </w:r>
      <w:r w:rsidR="00A42436" w:rsidRPr="00376241">
        <w:rPr>
          <w:sz w:val="20"/>
          <w:szCs w:val="20"/>
          <w:lang w:val="en"/>
        </w:rPr>
        <w:t xml:space="preserve">Kwon et al. (2021) </w:t>
      </w:r>
      <w:r w:rsidRPr="00376241">
        <w:rPr>
          <w:sz w:val="20"/>
          <w:szCs w:val="20"/>
          <w:lang w:val="en"/>
        </w:rPr>
        <w:t xml:space="preserve">that </w:t>
      </w:r>
      <w:r w:rsidR="00A42436" w:rsidRPr="00A42436">
        <w:rPr>
          <w:sz w:val="20"/>
          <w:szCs w:val="20"/>
          <w:lang w:val="en-GB"/>
        </w:rPr>
        <w:t xml:space="preserve">identity changes in online learning </w:t>
      </w:r>
      <w:r w:rsidR="00A42436" w:rsidRPr="00376241">
        <w:rPr>
          <w:sz w:val="20"/>
          <w:szCs w:val="20"/>
          <w:lang w:val="en-GB"/>
        </w:rPr>
        <w:t>if</w:t>
      </w:r>
      <w:r w:rsidR="00A42436" w:rsidRPr="00A42436">
        <w:rPr>
          <w:sz w:val="20"/>
          <w:szCs w:val="20"/>
          <w:lang w:val="en-GB"/>
        </w:rPr>
        <w:t xml:space="preserve"> LMS designed and managed as a learning community; both instructors and learners should be repositioned as co-participants; and they should work together to build a post-learning community by practicing community membership. </w:t>
      </w:r>
    </w:p>
    <w:p w14:paraId="12838489" w14:textId="53F9FDCD" w:rsidR="00A67BDE" w:rsidRDefault="00376241" w:rsidP="00376241">
      <w:pPr>
        <w:pStyle w:val="Paragraph"/>
        <w:rPr>
          <w:lang w:val="en"/>
        </w:rPr>
      </w:pPr>
      <w:r w:rsidRPr="00376241">
        <w:t xml:space="preserve">Webbed based knowledge building </w:t>
      </w:r>
      <w:r w:rsidR="00937E67" w:rsidRPr="00376241">
        <w:rPr>
          <w:lang w:val="en"/>
        </w:rPr>
        <w:t xml:space="preserve">refers to improving the quality of </w:t>
      </w:r>
      <w:r w:rsidR="00A67BDE" w:rsidRPr="00376241">
        <w:rPr>
          <w:lang w:val="en"/>
        </w:rPr>
        <w:t>geometry learning</w:t>
      </w:r>
      <w:r w:rsidR="00937E67" w:rsidRPr="00376241">
        <w:rPr>
          <w:lang w:val="en"/>
        </w:rPr>
        <w:t xml:space="preserve"> lectures transferred to the LMS. But this is not just moving the material into the web but is equipped with the technicalities and strategies needed in online learning. Among them are facilities that can make participants actively involved through </w:t>
      </w:r>
      <w:r w:rsidR="00A90CAA" w:rsidRPr="00376241">
        <w:rPr>
          <w:lang w:val="en"/>
        </w:rPr>
        <w:t>group tasks</w:t>
      </w:r>
      <w:r w:rsidR="00937E67" w:rsidRPr="00376241">
        <w:rPr>
          <w:lang w:val="en"/>
        </w:rPr>
        <w:t xml:space="preserve">. The improvement </w:t>
      </w:r>
      <w:r w:rsidR="00A67BDE" w:rsidRPr="00376241">
        <w:rPr>
          <w:lang w:val="en"/>
        </w:rPr>
        <w:t>of prospective teachers to teaching mathenatics alligned to how to feel and</w:t>
      </w:r>
      <w:r w:rsidR="00A67BDE">
        <w:rPr>
          <w:lang w:val="en"/>
        </w:rPr>
        <w:t xml:space="preserve"> act as teacher. </w:t>
      </w:r>
      <w:r w:rsidR="00A67BDE">
        <w:rPr>
          <w:lang w:val="en-GB"/>
        </w:rPr>
        <w:t xml:space="preserve">Prospective teachers </w:t>
      </w:r>
      <w:r w:rsidR="00A67BDE" w:rsidRPr="00A67BDE">
        <w:rPr>
          <w:lang w:val="en-GB"/>
        </w:rPr>
        <w:t xml:space="preserve">can have opportunities to develop identities by participating in co-construction of mean- ing rather than consuming existing knowledge. In a study on learner identity, Khalid (2019) observed that learners’ identity changes occur when an online course is managed and facilitated towards building an online community by ensuring that learners have a shared goal and needs beyond learning objectives. Indeed, shifting learner identity from “a knowledge </w:t>
      </w:r>
      <w:r w:rsidR="00A67BDE" w:rsidRPr="00A67BDE">
        <w:rPr>
          <w:lang w:val="en-GB"/>
        </w:rPr>
        <w:lastRenderedPageBreak/>
        <w:t xml:space="preserve">receiver” to “an interactive learning participant” is the ultimate benefit of online learning (Park, 2011, p. 179). This identity change is derived from the fact that quality learning is achievable through active participation and engagement in online learning environments for the reason: if quality human-to-human interactions are not organised in the online learning environment, technological features and learner needs remain mismatched, and the environment becomes a tool for self-learning (Park, 2011). </w:t>
      </w:r>
    </w:p>
    <w:p w14:paraId="52743310" w14:textId="107B54A1" w:rsidR="00A66389" w:rsidRDefault="00A66389" w:rsidP="00A66389">
      <w:pPr>
        <w:pStyle w:val="Heading1"/>
      </w:pPr>
      <w:r w:rsidRPr="00A66389">
        <w:t>Conclusion</w:t>
      </w:r>
    </w:p>
    <w:p w14:paraId="7A7A24B1" w14:textId="582AEB61" w:rsidR="00763437" w:rsidRPr="00763437" w:rsidRDefault="005E5344" w:rsidP="00763437">
      <w:pPr>
        <w:pStyle w:val="IJASEITParagraph"/>
        <w:rPr>
          <w:iCs/>
          <w:color w:val="FF0000"/>
          <w:szCs w:val="20"/>
          <w:lang w:val="en-GB"/>
        </w:rPr>
      </w:pPr>
      <w:r w:rsidRPr="0064681C">
        <w:rPr>
          <w:lang w:val="en"/>
        </w:rPr>
        <w:t xml:space="preserve">This study </w:t>
      </w:r>
      <w:r w:rsidR="00A66CC1">
        <w:rPr>
          <w:lang w:val="en"/>
        </w:rPr>
        <w:t>investigates</w:t>
      </w:r>
      <w:r>
        <w:rPr>
          <w:lang w:val="en"/>
        </w:rPr>
        <w:t xml:space="preserve"> </w:t>
      </w:r>
      <w:r w:rsidR="00A66CC1">
        <w:rPr>
          <w:lang w:val="en"/>
        </w:rPr>
        <w:t xml:space="preserve">the </w:t>
      </w:r>
      <w:r>
        <w:rPr>
          <w:lang w:val="en"/>
        </w:rPr>
        <w:t xml:space="preserve">impact of </w:t>
      </w:r>
      <w:r w:rsidR="005D069D" w:rsidRPr="0064681C">
        <w:t>web-based knowledge building</w:t>
      </w:r>
      <w:r>
        <w:rPr>
          <w:lang w:val="en"/>
        </w:rPr>
        <w:t xml:space="preserve"> </w:t>
      </w:r>
      <w:r w:rsidR="00A66CC1">
        <w:rPr>
          <w:lang w:val="en"/>
        </w:rPr>
        <w:t>on</w:t>
      </w:r>
      <w:r w:rsidRPr="0064681C">
        <w:rPr>
          <w:lang w:val="en"/>
        </w:rPr>
        <w:t xml:space="preserve"> </w:t>
      </w:r>
      <w:r w:rsidR="00A66CC1">
        <w:rPr>
          <w:lang w:val="en"/>
        </w:rPr>
        <w:t xml:space="preserve">the </w:t>
      </w:r>
      <w:r w:rsidR="00763437">
        <w:rPr>
          <w:color w:val="000000" w:themeColor="text1"/>
          <w:szCs w:val="20"/>
          <w:lang w:val="en"/>
        </w:rPr>
        <w:t>professional identity</w:t>
      </w:r>
      <w:r w:rsidR="00A66CC1">
        <w:rPr>
          <w:bCs/>
          <w:color w:val="000000" w:themeColor="text1"/>
          <w:sz w:val="24"/>
          <w:lang w:val="en"/>
        </w:rPr>
        <w:t xml:space="preserve"> </w:t>
      </w:r>
      <w:r w:rsidRPr="0064681C">
        <w:rPr>
          <w:lang w:val="en"/>
        </w:rPr>
        <w:t xml:space="preserve">of prospective teachers. </w:t>
      </w:r>
      <w:r>
        <w:rPr>
          <w:lang w:val="en"/>
        </w:rPr>
        <w:t xml:space="preserve">Based on the data </w:t>
      </w:r>
      <w:r w:rsidR="00A66CC1">
        <w:rPr>
          <w:lang w:val="en"/>
        </w:rPr>
        <w:t>analysis</w:t>
      </w:r>
      <w:r>
        <w:rPr>
          <w:lang w:val="en"/>
        </w:rPr>
        <w:t xml:space="preserve"> found that </w:t>
      </w:r>
      <w:r w:rsidR="00763437" w:rsidRPr="0064681C">
        <w:t>web-based knowledge building</w:t>
      </w:r>
      <w:r>
        <w:rPr>
          <w:lang w:val="en"/>
        </w:rPr>
        <w:t xml:space="preserve"> </w:t>
      </w:r>
      <w:r w:rsidR="00A66CC1">
        <w:rPr>
          <w:lang w:val="en"/>
        </w:rPr>
        <w:t>influences</w:t>
      </w:r>
      <w:r>
        <w:rPr>
          <w:lang w:val="en"/>
        </w:rPr>
        <w:t xml:space="preserve"> </w:t>
      </w:r>
      <w:r w:rsidR="00763437">
        <w:rPr>
          <w:color w:val="000000" w:themeColor="text1"/>
          <w:szCs w:val="20"/>
          <w:lang w:val="en"/>
        </w:rPr>
        <w:t>teacher identity</w:t>
      </w:r>
      <w:r w:rsidR="00A66CC1">
        <w:rPr>
          <w:bCs/>
          <w:color w:val="000000" w:themeColor="text1"/>
          <w:sz w:val="24"/>
          <w:lang w:val="en"/>
        </w:rPr>
        <w:t xml:space="preserve"> </w:t>
      </w:r>
      <w:r>
        <w:rPr>
          <w:lang w:val="en"/>
        </w:rPr>
        <w:t xml:space="preserve">significantly. </w:t>
      </w:r>
      <w:r w:rsidR="00A66CC1">
        <w:t>W</w:t>
      </w:r>
      <w:r w:rsidR="005D069D" w:rsidRPr="0064681C">
        <w:t>eb-based knowledge building</w:t>
      </w:r>
      <w:r w:rsidRPr="0064681C">
        <w:rPr>
          <w:lang w:val="en"/>
        </w:rPr>
        <w:t xml:space="preserve"> </w:t>
      </w:r>
      <w:r w:rsidR="00A66CC1">
        <w:rPr>
          <w:lang w:val="en"/>
        </w:rPr>
        <w:t>is</w:t>
      </w:r>
      <w:r w:rsidRPr="0064681C">
        <w:rPr>
          <w:lang w:val="en"/>
        </w:rPr>
        <w:t xml:space="preserve"> </w:t>
      </w:r>
      <w:r w:rsidR="00A66CC1">
        <w:rPr>
          <w:lang w:val="en"/>
        </w:rPr>
        <w:t xml:space="preserve">a </w:t>
      </w:r>
      <w:r w:rsidRPr="0064681C">
        <w:rPr>
          <w:lang w:val="en"/>
        </w:rPr>
        <w:t xml:space="preserve">learning management system </w:t>
      </w:r>
      <w:r w:rsidR="00A66CC1">
        <w:rPr>
          <w:lang w:val="en"/>
        </w:rPr>
        <w:t xml:space="preserve">that </w:t>
      </w:r>
      <w:r w:rsidR="0094372C">
        <w:rPr>
          <w:lang w:val="en"/>
        </w:rPr>
        <w:t>quickly promotes prospective teachers' access to information</w:t>
      </w:r>
      <w:r w:rsidR="00763437">
        <w:rPr>
          <w:lang w:val="en"/>
        </w:rPr>
        <w:t xml:space="preserve"> easily, discussion and collaboration</w:t>
      </w:r>
      <w:r w:rsidR="005D069D">
        <w:rPr>
          <w:lang w:val="en"/>
        </w:rPr>
        <w:t xml:space="preserve">.  </w:t>
      </w:r>
      <w:r w:rsidR="00A66CC1">
        <w:rPr>
          <w:lang w:val="en"/>
        </w:rPr>
        <w:t xml:space="preserve">They construct </w:t>
      </w:r>
      <w:r>
        <w:rPr>
          <w:lang w:val="en"/>
        </w:rPr>
        <w:t xml:space="preserve">knowledge through </w:t>
      </w:r>
      <w:r w:rsidR="00A66CC1">
        <w:rPr>
          <w:lang w:val="en"/>
        </w:rPr>
        <w:t>collaboration</w:t>
      </w:r>
      <w:r>
        <w:rPr>
          <w:lang w:val="en"/>
        </w:rPr>
        <w:t xml:space="preserve"> in </w:t>
      </w:r>
      <w:r w:rsidR="00A66CC1">
        <w:rPr>
          <w:lang w:val="en"/>
        </w:rPr>
        <w:t xml:space="preserve">a </w:t>
      </w:r>
      <w:r>
        <w:rPr>
          <w:lang w:val="en"/>
        </w:rPr>
        <w:t>learning community</w:t>
      </w:r>
      <w:r w:rsidR="00A66CC1">
        <w:rPr>
          <w:lang w:val="en"/>
        </w:rPr>
        <w:t xml:space="preserve">, </w:t>
      </w:r>
      <w:r w:rsidR="00763437">
        <w:rPr>
          <w:lang w:val="en"/>
        </w:rPr>
        <w:t xml:space="preserve">developed motivation, self image, self </w:t>
      </w:r>
      <w:proofErr w:type="gramStart"/>
      <w:r w:rsidR="00763437">
        <w:rPr>
          <w:lang w:val="en"/>
        </w:rPr>
        <w:t>efficacy</w:t>
      </w:r>
      <w:proofErr w:type="gramEnd"/>
      <w:r w:rsidR="00763437">
        <w:rPr>
          <w:lang w:val="en"/>
        </w:rPr>
        <w:t xml:space="preserve"> and tas</w:t>
      </w:r>
      <w:r w:rsidR="00422926">
        <w:rPr>
          <w:lang w:val="en"/>
        </w:rPr>
        <w:t>k</w:t>
      </w:r>
      <w:r w:rsidR="00763437">
        <w:rPr>
          <w:lang w:val="en"/>
        </w:rPr>
        <w:t xml:space="preserve"> perception. </w:t>
      </w:r>
    </w:p>
    <w:p w14:paraId="05D1FB88" w14:textId="77777777" w:rsidR="00763437" w:rsidRDefault="00763437" w:rsidP="00763437">
      <w:pPr>
        <w:pStyle w:val="IJASEITParagraph"/>
        <w:rPr>
          <w:iCs/>
          <w:szCs w:val="20"/>
          <w:lang w:val="en-GB"/>
        </w:rPr>
      </w:pPr>
    </w:p>
    <w:p w14:paraId="4AAFBB04" w14:textId="3ADE8646" w:rsidR="00A66389" w:rsidRPr="00763437" w:rsidRDefault="00A90CAA" w:rsidP="00763437">
      <w:pPr>
        <w:pStyle w:val="IJASEITParagraph"/>
        <w:jc w:val="center"/>
        <w:rPr>
          <w:rFonts w:eastAsia="Times New Roman"/>
          <w:b/>
          <w:caps/>
          <w:sz w:val="24"/>
          <w:szCs w:val="20"/>
          <w:lang w:eastAsia="en-US"/>
        </w:rPr>
      </w:pPr>
      <w:r w:rsidRPr="00763437">
        <w:rPr>
          <w:rFonts w:eastAsia="Times New Roman"/>
          <w:b/>
          <w:caps/>
          <w:sz w:val="24"/>
          <w:szCs w:val="20"/>
          <w:lang w:eastAsia="en-US"/>
        </w:rPr>
        <w:t>Acknowledgments</w:t>
      </w:r>
    </w:p>
    <w:p w14:paraId="3D57DB44" w14:textId="77777777" w:rsidR="00763437" w:rsidRDefault="00763437" w:rsidP="000F4C61">
      <w:pPr>
        <w:pStyle w:val="BodyText"/>
        <w:rPr>
          <w:color w:val="000000" w:themeColor="text1"/>
        </w:rPr>
      </w:pPr>
    </w:p>
    <w:p w14:paraId="74328A9A" w14:textId="63AB4A8C" w:rsidR="000F4C61" w:rsidRPr="0026604B" w:rsidRDefault="00A66389" w:rsidP="000F4C61">
      <w:pPr>
        <w:pStyle w:val="BodyText"/>
        <w:rPr>
          <w:lang w:val="en-ID"/>
        </w:rPr>
      </w:pPr>
      <w:r w:rsidRPr="00085D4D">
        <w:rPr>
          <w:color w:val="000000" w:themeColor="text1"/>
        </w:rPr>
        <w:t xml:space="preserve">We would like to express our appreciation and thanks to </w:t>
      </w:r>
      <w:r w:rsidR="00A90CAA" w:rsidRPr="00085D4D">
        <w:rPr>
          <w:color w:val="000000" w:themeColor="text1"/>
        </w:rPr>
        <w:t xml:space="preserve">the </w:t>
      </w:r>
      <w:r w:rsidRPr="00085D4D">
        <w:rPr>
          <w:color w:val="000000" w:themeColor="text1"/>
        </w:rPr>
        <w:t>Directorate of Research and Development–Ministry of Research, Technology and Higher Education (Ristekdikti/MoRTHE)</w:t>
      </w:r>
      <w:r w:rsidR="000F4C61">
        <w:rPr>
          <w:color w:val="000000" w:themeColor="text1"/>
          <w:lang w:val="en-US"/>
        </w:rPr>
        <w:t xml:space="preserve">, </w:t>
      </w:r>
      <w:r w:rsidRPr="00085D4D">
        <w:rPr>
          <w:color w:val="000000" w:themeColor="text1"/>
        </w:rPr>
        <w:t>for financial support for this research. The authors would like to thank colleagues, Research Institution and The Master Program in Primary Education, Universitas Negeri Jakarta.</w:t>
      </w:r>
      <w:r w:rsidR="00A90CAA" w:rsidRPr="00085D4D">
        <w:rPr>
          <w:color w:val="000000" w:themeColor="text1"/>
        </w:rPr>
        <w:t xml:space="preserve"> </w:t>
      </w:r>
      <w:r w:rsidR="000F4C61">
        <w:rPr>
          <w:lang w:val="en-ID"/>
        </w:rPr>
        <w:t xml:space="preserve">The </w:t>
      </w:r>
      <w:r w:rsidR="000F4C61" w:rsidRPr="0026604B">
        <w:rPr>
          <w:lang w:val="en-ID"/>
        </w:rPr>
        <w:t>research grant number</w:t>
      </w:r>
      <w:r w:rsidR="000F4C61">
        <w:rPr>
          <w:lang w:val="en-ID"/>
        </w:rPr>
        <w:t xml:space="preserve"> is 22</w:t>
      </w:r>
      <w:r w:rsidR="000F4C61" w:rsidRPr="0026604B">
        <w:rPr>
          <w:lang w:val="en-ID"/>
        </w:rPr>
        <w:t>/P</w:t>
      </w:r>
      <w:r w:rsidR="000F4C61">
        <w:rPr>
          <w:lang w:val="en-ID"/>
        </w:rPr>
        <w:t>G.02.00.PT</w:t>
      </w:r>
      <w:r w:rsidR="000F4C61" w:rsidRPr="0026604B">
        <w:rPr>
          <w:lang w:val="en-ID"/>
        </w:rPr>
        <w:t>/LPPM /I</w:t>
      </w:r>
      <w:r w:rsidR="000F4C61">
        <w:rPr>
          <w:lang w:val="en-ID"/>
        </w:rPr>
        <w:t>II</w:t>
      </w:r>
      <w:r w:rsidR="000F4C61" w:rsidRPr="0026604B">
        <w:rPr>
          <w:lang w:val="en-ID"/>
        </w:rPr>
        <w:t>/202</w:t>
      </w:r>
      <w:r w:rsidR="000F4C61">
        <w:rPr>
          <w:lang w:val="en-ID"/>
        </w:rPr>
        <w:t>2</w:t>
      </w:r>
      <w:r w:rsidR="000F4C61" w:rsidRPr="0026604B">
        <w:rPr>
          <w:lang w:val="en-ID"/>
        </w:rPr>
        <w:t xml:space="preserve">, on April </w:t>
      </w:r>
      <w:r w:rsidR="000F4C61">
        <w:rPr>
          <w:lang w:val="en-ID"/>
        </w:rPr>
        <w:t>18</w:t>
      </w:r>
      <w:r w:rsidR="000F4C61" w:rsidRPr="0026604B">
        <w:rPr>
          <w:lang w:val="en-ID"/>
        </w:rPr>
        <w:t>th, 202</w:t>
      </w:r>
      <w:r w:rsidR="000F4C61">
        <w:rPr>
          <w:lang w:val="en-ID"/>
        </w:rPr>
        <w:t>2</w:t>
      </w:r>
      <w:r w:rsidR="000F4C61" w:rsidRPr="0026604B">
        <w:rPr>
          <w:lang w:val="en-ID"/>
        </w:rPr>
        <w:t xml:space="preserve">. </w:t>
      </w:r>
    </w:p>
    <w:p w14:paraId="541888CA" w14:textId="51FC24C3" w:rsidR="002B6F58" w:rsidRPr="00937E67" w:rsidRDefault="002B6F58" w:rsidP="00827050">
      <w:pPr>
        <w:pStyle w:val="Paragraph"/>
        <w:rPr>
          <w:color w:val="FF0000"/>
        </w:rPr>
      </w:pPr>
    </w:p>
    <w:p w14:paraId="4C4482A7" w14:textId="0D7E6927" w:rsidR="00C91906" w:rsidRDefault="0016385D" w:rsidP="00593C3A">
      <w:pPr>
        <w:pStyle w:val="Heading1"/>
        <w:rPr>
          <w:rFonts w:asciiTheme="majorBidi" w:hAnsiTheme="majorBidi" w:cstheme="majorBidi"/>
        </w:rPr>
      </w:pPr>
      <w:r w:rsidRPr="00075EA6">
        <w:rPr>
          <w:rFonts w:asciiTheme="majorBidi" w:hAnsiTheme="majorBidi" w:cstheme="majorBidi"/>
        </w:rPr>
        <w:t>References</w:t>
      </w:r>
    </w:p>
    <w:p w14:paraId="0D8CAEAE" w14:textId="51696903" w:rsidR="00EA6386" w:rsidRPr="00EA6386" w:rsidRDefault="00EA6386" w:rsidP="00EA6386">
      <w:pPr>
        <w:widowControl w:val="0"/>
        <w:autoSpaceDE w:val="0"/>
        <w:autoSpaceDN w:val="0"/>
        <w:adjustRightInd w:val="0"/>
        <w:ind w:left="640" w:hanging="640"/>
        <w:rPr>
          <w:noProof/>
          <w:sz w:val="20"/>
        </w:rPr>
      </w:pPr>
      <w:r>
        <w:fldChar w:fldCharType="begin" w:fldLock="1"/>
      </w:r>
      <w:r>
        <w:instrText xml:space="preserve">ADDIN Mendeley Bibliography CSL_BIBLIOGRAPHY </w:instrText>
      </w:r>
      <w:r>
        <w:fldChar w:fldCharType="separate"/>
      </w:r>
      <w:r w:rsidRPr="00EA6386">
        <w:rPr>
          <w:noProof/>
          <w:sz w:val="20"/>
        </w:rPr>
        <w:t xml:space="preserve">1. </w:t>
      </w:r>
      <w:r w:rsidRPr="00EA6386">
        <w:rPr>
          <w:noProof/>
          <w:sz w:val="20"/>
        </w:rPr>
        <w:tab/>
        <w:t xml:space="preserve">Jacob F, John S, Gwany DM. Teachers ’ Pedagogical Content Knowledge and Students ’ Academic Achievement : a Theoretical Overview. J fo Glob Res Educ Soc Sci. 2020;14(2):14–44. </w:t>
      </w:r>
    </w:p>
    <w:p w14:paraId="69160826" w14:textId="77777777" w:rsidR="00EA6386" w:rsidRPr="00EA6386" w:rsidRDefault="00EA6386" w:rsidP="00EA6386">
      <w:pPr>
        <w:widowControl w:val="0"/>
        <w:autoSpaceDE w:val="0"/>
        <w:autoSpaceDN w:val="0"/>
        <w:adjustRightInd w:val="0"/>
        <w:ind w:left="640" w:hanging="640"/>
        <w:rPr>
          <w:noProof/>
          <w:sz w:val="20"/>
        </w:rPr>
      </w:pPr>
      <w:r w:rsidRPr="00EA6386">
        <w:rPr>
          <w:noProof/>
          <w:sz w:val="20"/>
        </w:rPr>
        <w:t xml:space="preserve">2. </w:t>
      </w:r>
      <w:r w:rsidRPr="00EA6386">
        <w:rPr>
          <w:noProof/>
          <w:sz w:val="20"/>
        </w:rPr>
        <w:tab/>
        <w:t xml:space="preserve">Kutaka TS, Smith WM, Albano AD, Edwards CP, Ren L, Beattie HL, et al. Connecting Teacher Professional Development and Student Mathematics Achievement: A 4-Year Study of an Elementary Mathematics Specialist Program. J Teach Educ. 2017;68(2):140–54. </w:t>
      </w:r>
    </w:p>
    <w:p w14:paraId="0D4389D3" w14:textId="77777777" w:rsidR="00EA6386" w:rsidRPr="00EA6386" w:rsidRDefault="00EA6386" w:rsidP="00EA6386">
      <w:pPr>
        <w:widowControl w:val="0"/>
        <w:autoSpaceDE w:val="0"/>
        <w:autoSpaceDN w:val="0"/>
        <w:adjustRightInd w:val="0"/>
        <w:ind w:left="640" w:hanging="640"/>
        <w:rPr>
          <w:noProof/>
          <w:sz w:val="20"/>
        </w:rPr>
      </w:pPr>
      <w:r w:rsidRPr="00EA6386">
        <w:rPr>
          <w:noProof/>
          <w:sz w:val="20"/>
        </w:rPr>
        <w:t xml:space="preserve">3. </w:t>
      </w:r>
      <w:r w:rsidRPr="00EA6386">
        <w:rPr>
          <w:noProof/>
          <w:sz w:val="20"/>
        </w:rPr>
        <w:tab/>
        <w:t xml:space="preserve">Rodriguez JA, Condom-Bosch JL, Ruiz L, Oliver E. On the Shoulders of Giants: Benefits of Participating in a Dialogic Professional Development Program for In-Service Teachers. Front Psychol. 2020;11(February):1–10. </w:t>
      </w:r>
    </w:p>
    <w:p w14:paraId="730B2C54" w14:textId="77777777" w:rsidR="00EA6386" w:rsidRPr="00EA6386" w:rsidRDefault="00EA6386" w:rsidP="00EA6386">
      <w:pPr>
        <w:widowControl w:val="0"/>
        <w:autoSpaceDE w:val="0"/>
        <w:autoSpaceDN w:val="0"/>
        <w:adjustRightInd w:val="0"/>
        <w:ind w:left="640" w:hanging="640"/>
        <w:rPr>
          <w:noProof/>
          <w:sz w:val="20"/>
        </w:rPr>
      </w:pPr>
      <w:r w:rsidRPr="00EA6386">
        <w:rPr>
          <w:noProof/>
          <w:sz w:val="20"/>
        </w:rPr>
        <w:t xml:space="preserve">4. </w:t>
      </w:r>
      <w:r w:rsidRPr="00EA6386">
        <w:rPr>
          <w:noProof/>
          <w:sz w:val="20"/>
        </w:rPr>
        <w:tab/>
        <w:t xml:space="preserve">Scardamalia M, Bereiter C. Knowledge Building: Theory, Pedagogy, and Technology. Sawyer K, editor. Read Teach. 2007;61(2):157–60. </w:t>
      </w:r>
    </w:p>
    <w:p w14:paraId="0EB09A10" w14:textId="77777777" w:rsidR="00EA6386" w:rsidRPr="00EA6386" w:rsidRDefault="00EA6386" w:rsidP="00EA6386">
      <w:pPr>
        <w:widowControl w:val="0"/>
        <w:autoSpaceDE w:val="0"/>
        <w:autoSpaceDN w:val="0"/>
        <w:adjustRightInd w:val="0"/>
        <w:ind w:left="640" w:hanging="640"/>
        <w:rPr>
          <w:noProof/>
          <w:sz w:val="20"/>
        </w:rPr>
      </w:pPr>
      <w:r w:rsidRPr="00EA6386">
        <w:rPr>
          <w:noProof/>
          <w:sz w:val="20"/>
        </w:rPr>
        <w:t xml:space="preserve">5. </w:t>
      </w:r>
      <w:r w:rsidRPr="00EA6386">
        <w:rPr>
          <w:noProof/>
          <w:sz w:val="20"/>
        </w:rPr>
        <w:tab/>
        <w:t xml:space="preserve">Harasim L. Collaborativist (aka Online Collaborative Learning or OCL) Pedagogies in Practice. Learn Theory Online Technol. 2017;142–55. </w:t>
      </w:r>
    </w:p>
    <w:p w14:paraId="281321EB" w14:textId="77777777" w:rsidR="00EA6386" w:rsidRPr="00EA6386" w:rsidRDefault="00EA6386" w:rsidP="00EA6386">
      <w:pPr>
        <w:widowControl w:val="0"/>
        <w:autoSpaceDE w:val="0"/>
        <w:autoSpaceDN w:val="0"/>
        <w:adjustRightInd w:val="0"/>
        <w:ind w:left="640" w:hanging="640"/>
        <w:rPr>
          <w:noProof/>
          <w:sz w:val="20"/>
        </w:rPr>
      </w:pPr>
      <w:r w:rsidRPr="00EA6386">
        <w:rPr>
          <w:noProof/>
          <w:sz w:val="20"/>
        </w:rPr>
        <w:t xml:space="preserve">6. </w:t>
      </w:r>
      <w:r w:rsidRPr="00EA6386">
        <w:rPr>
          <w:noProof/>
          <w:sz w:val="20"/>
        </w:rPr>
        <w:tab/>
        <w:t xml:space="preserve">Desimone LM, Garet MS. Best practices in teachers’ professional development in the United States. Psychol Soc Educ. 2015;7(3):356–69. </w:t>
      </w:r>
    </w:p>
    <w:p w14:paraId="01090081" w14:textId="77777777" w:rsidR="00EA6386" w:rsidRPr="00EA6386" w:rsidRDefault="00EA6386" w:rsidP="00EA6386">
      <w:pPr>
        <w:widowControl w:val="0"/>
        <w:autoSpaceDE w:val="0"/>
        <w:autoSpaceDN w:val="0"/>
        <w:adjustRightInd w:val="0"/>
        <w:ind w:left="640" w:hanging="640"/>
        <w:rPr>
          <w:noProof/>
          <w:sz w:val="20"/>
        </w:rPr>
      </w:pPr>
      <w:r w:rsidRPr="00EA6386">
        <w:rPr>
          <w:noProof/>
          <w:sz w:val="20"/>
        </w:rPr>
        <w:t xml:space="preserve">7. </w:t>
      </w:r>
      <w:r w:rsidRPr="00EA6386">
        <w:rPr>
          <w:noProof/>
          <w:sz w:val="20"/>
        </w:rPr>
        <w:tab/>
        <w:t>Darling-Hammond L. Teacher education around the world: What can we learn from international practice? Eur J Teach Educ [Internet]. 2017;40(3):291–309. Available from: http://doi.org/10.1080/02619768.2017.1315399</w:t>
      </w:r>
    </w:p>
    <w:p w14:paraId="4594BA76" w14:textId="5164F6F4" w:rsidR="00EA6386" w:rsidRDefault="00EA6386" w:rsidP="00EA6386">
      <w:pPr>
        <w:pStyle w:val="Paragraph"/>
      </w:pPr>
      <w:r>
        <w:fldChar w:fldCharType="end"/>
      </w:r>
    </w:p>
    <w:p w14:paraId="30203F1A" w14:textId="77777777" w:rsidR="00EA6386" w:rsidRPr="00EA6386" w:rsidRDefault="00EA6386" w:rsidP="00EA6386">
      <w:pPr>
        <w:pStyle w:val="Paragraph"/>
      </w:pPr>
    </w:p>
    <w:p w14:paraId="45E92B69" w14:textId="77777777" w:rsidR="00EA6386" w:rsidRPr="00114AB1" w:rsidRDefault="00EA6386">
      <w:pPr>
        <w:pStyle w:val="Paragraphbulleted"/>
        <w:numPr>
          <w:ilvl w:val="0"/>
          <w:numId w:val="0"/>
        </w:numPr>
        <w:ind w:left="426" w:hanging="426"/>
      </w:pPr>
    </w:p>
    <w:sectPr w:rsidR="00EA6386" w:rsidRPr="00114AB1" w:rsidSect="00402DA2">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701"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54F4F" w14:textId="77777777" w:rsidR="00C05180" w:rsidRDefault="00C05180">
      <w:r>
        <w:separator/>
      </w:r>
    </w:p>
  </w:endnote>
  <w:endnote w:type="continuationSeparator" w:id="0">
    <w:p w14:paraId="3B02651B" w14:textId="77777777" w:rsidR="00C05180" w:rsidRDefault="00C0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77532" w14:textId="77777777" w:rsidR="002B6F58" w:rsidRDefault="002B6F58" w:rsidP="00A32B6F">
    <w:pPr>
      <w:spacing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B731" w14:textId="77777777" w:rsidR="002B6F58" w:rsidRDefault="002B6F58" w:rsidP="00A32B6F">
    <w:pPr>
      <w:spacing w:line="24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A731" w14:textId="77777777" w:rsidR="002B6F58" w:rsidRDefault="002B6F58" w:rsidP="00A32B6F">
    <w:pPr>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EDAED" w14:textId="77777777" w:rsidR="00C05180" w:rsidRDefault="00C05180">
      <w:r>
        <w:separator/>
      </w:r>
    </w:p>
  </w:footnote>
  <w:footnote w:type="continuationSeparator" w:id="0">
    <w:p w14:paraId="65EF0DB4" w14:textId="77777777" w:rsidR="00C05180" w:rsidRDefault="00C05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10D6" w14:textId="77777777" w:rsidR="002B6F58" w:rsidRDefault="002B6F58" w:rsidP="00A32B6F">
    <w:pPr>
      <w:pStyle w:val="Heading2"/>
      <w:rPr>
        <w:lang w:eastAsia="zh-CN"/>
      </w:rPr>
    </w:pPr>
    <w:r w:rsidRPr="005A188E">
      <w:rPr>
        <w:lang w:eastAsia="zh-CN"/>
      </w:rPr>
      <w:ptab w:relativeTo="margin" w:alignment="center" w:leader="none"/>
    </w:r>
    <w:r w:rsidRPr="005A188E">
      <w:rPr>
        <w:lang w:eastAsia="zh-CN"/>
      </w:rPr>
      <w:ptab w:relativeTo="margin" w:alignment="right" w:leader="none"/>
    </w:r>
  </w:p>
  <w:p w14:paraId="1846C699" w14:textId="77777777" w:rsidR="002B6F58" w:rsidRPr="005A188E" w:rsidRDefault="002B6F58" w:rsidP="00A32B6F">
    <w:pPr>
      <w:spacing w:after="400" w:line="240" w:lineRule="exact"/>
      <w:jc w:val="right"/>
      <w:rPr>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A3CA" w14:textId="77777777" w:rsidR="002B6F58" w:rsidRDefault="002B6F58" w:rsidP="00A32B6F">
    <w:pPr>
      <w:spacing w:line="240" w:lineRule="exact"/>
    </w:pPr>
    <w:r>
      <w:ptab w:relativeTo="margin" w:alignment="center" w:leader="none"/>
    </w:r>
    <w:r>
      <w:ptab w:relativeTo="margin" w:alignment="right" w:leader="none"/>
    </w:r>
  </w:p>
  <w:p w14:paraId="0EBC5B52" w14:textId="77777777" w:rsidR="002B6F58" w:rsidRDefault="002B6F58" w:rsidP="00A32B6F">
    <w:pPr>
      <w:spacing w:after="400" w:line="240" w:lineRule="exac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1E99" w14:textId="77777777" w:rsidR="002B6F58" w:rsidRDefault="002B6F58" w:rsidP="00A32B6F">
    <w:pPr>
      <w:spacing w:line="240" w:lineRule="exact"/>
      <w:rPr>
        <w:lang w:eastAsia="zh-CN"/>
      </w:rPr>
    </w:pPr>
  </w:p>
  <w:p w14:paraId="624C7D17" w14:textId="77777777" w:rsidR="002B6F58" w:rsidRPr="005A188E" w:rsidRDefault="002B6F58" w:rsidP="00A32B6F">
    <w:pPr>
      <w:pStyle w:val="Heading2"/>
      <w:spacing w:after="400"/>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1"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34A72625"/>
    <w:multiLevelType w:val="hybridMultilevel"/>
    <w:tmpl w:val="164EF62C"/>
    <w:lvl w:ilvl="0" w:tplc="B7D4B748">
      <w:start w:val="1"/>
      <w:numFmt w:val="bullet"/>
      <w:lvlText w:val=""/>
      <w:lvlJc w:val="left"/>
      <w:pPr>
        <w:ind w:left="791" w:hanging="360"/>
      </w:pPr>
      <w:rPr>
        <w:rFonts w:ascii="Wingdings" w:hAnsi="Wingdings" w:hint="default"/>
      </w:rPr>
    </w:lvl>
    <w:lvl w:ilvl="1" w:tplc="B6A0CAEA" w:tentative="1">
      <w:start w:val="1"/>
      <w:numFmt w:val="bullet"/>
      <w:lvlText w:val="o"/>
      <w:lvlJc w:val="left"/>
      <w:pPr>
        <w:ind w:left="1511" w:hanging="360"/>
      </w:pPr>
      <w:rPr>
        <w:rFonts w:ascii="Courier New" w:hAnsi="Courier New" w:cs="Courier New" w:hint="default"/>
      </w:rPr>
    </w:lvl>
    <w:lvl w:ilvl="2" w:tplc="F37A4646" w:tentative="1">
      <w:start w:val="1"/>
      <w:numFmt w:val="bullet"/>
      <w:lvlText w:val=""/>
      <w:lvlJc w:val="left"/>
      <w:pPr>
        <w:ind w:left="2231" w:hanging="360"/>
      </w:pPr>
      <w:rPr>
        <w:rFonts w:ascii="Wingdings" w:hAnsi="Wingdings" w:hint="default"/>
      </w:rPr>
    </w:lvl>
    <w:lvl w:ilvl="3" w:tplc="585E8A54" w:tentative="1">
      <w:start w:val="1"/>
      <w:numFmt w:val="bullet"/>
      <w:lvlText w:val=""/>
      <w:lvlJc w:val="left"/>
      <w:pPr>
        <w:ind w:left="2951" w:hanging="360"/>
      </w:pPr>
      <w:rPr>
        <w:rFonts w:ascii="Symbol" w:hAnsi="Symbol" w:hint="default"/>
      </w:rPr>
    </w:lvl>
    <w:lvl w:ilvl="4" w:tplc="2A1821D8" w:tentative="1">
      <w:start w:val="1"/>
      <w:numFmt w:val="bullet"/>
      <w:lvlText w:val="o"/>
      <w:lvlJc w:val="left"/>
      <w:pPr>
        <w:ind w:left="3671" w:hanging="360"/>
      </w:pPr>
      <w:rPr>
        <w:rFonts w:ascii="Courier New" w:hAnsi="Courier New" w:cs="Courier New" w:hint="default"/>
      </w:rPr>
    </w:lvl>
    <w:lvl w:ilvl="5" w:tplc="B6345638" w:tentative="1">
      <w:start w:val="1"/>
      <w:numFmt w:val="bullet"/>
      <w:lvlText w:val=""/>
      <w:lvlJc w:val="left"/>
      <w:pPr>
        <w:ind w:left="4391" w:hanging="360"/>
      </w:pPr>
      <w:rPr>
        <w:rFonts w:ascii="Wingdings" w:hAnsi="Wingdings" w:hint="default"/>
      </w:rPr>
    </w:lvl>
    <w:lvl w:ilvl="6" w:tplc="32D81648" w:tentative="1">
      <w:start w:val="1"/>
      <w:numFmt w:val="bullet"/>
      <w:lvlText w:val=""/>
      <w:lvlJc w:val="left"/>
      <w:pPr>
        <w:ind w:left="5111" w:hanging="360"/>
      </w:pPr>
      <w:rPr>
        <w:rFonts w:ascii="Symbol" w:hAnsi="Symbol" w:hint="default"/>
      </w:rPr>
    </w:lvl>
    <w:lvl w:ilvl="7" w:tplc="43242706" w:tentative="1">
      <w:start w:val="1"/>
      <w:numFmt w:val="bullet"/>
      <w:lvlText w:val="o"/>
      <w:lvlJc w:val="left"/>
      <w:pPr>
        <w:ind w:left="5831" w:hanging="360"/>
      </w:pPr>
      <w:rPr>
        <w:rFonts w:ascii="Courier New" w:hAnsi="Courier New" w:cs="Courier New" w:hint="default"/>
      </w:rPr>
    </w:lvl>
    <w:lvl w:ilvl="8" w:tplc="86722E08" w:tentative="1">
      <w:start w:val="1"/>
      <w:numFmt w:val="bullet"/>
      <w:lvlText w:val=""/>
      <w:lvlJc w:val="left"/>
      <w:pPr>
        <w:ind w:left="6551" w:hanging="360"/>
      </w:pPr>
      <w:rPr>
        <w:rFonts w:ascii="Wingdings" w:hAnsi="Wingdings" w:hint="default"/>
      </w:rPr>
    </w:lvl>
  </w:abstractNum>
  <w:abstractNum w:abstractNumId="3"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E683497"/>
    <w:multiLevelType w:val="hybridMultilevel"/>
    <w:tmpl w:val="74543676"/>
    <w:lvl w:ilvl="0" w:tplc="40C6536A">
      <w:numFmt w:val="bullet"/>
      <w:lvlText w:val="-"/>
      <w:lvlJc w:val="left"/>
      <w:pPr>
        <w:ind w:left="704" w:hanging="360"/>
      </w:pPr>
      <w:rPr>
        <w:rFonts w:ascii="Times New Roman" w:eastAsia="Times New Roman" w:hAnsi="Times New Roman" w:cs="Times New Roman"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5" w15:restartNumberingAfterBreak="0">
    <w:nsid w:val="6027129E"/>
    <w:multiLevelType w:val="hybridMultilevel"/>
    <w:tmpl w:val="BB240D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7"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1392725543">
    <w:abstractNumId w:val="3"/>
  </w:num>
  <w:num w:numId="2" w16cid:durableId="1883320658">
    <w:abstractNumId w:val="1"/>
  </w:num>
  <w:num w:numId="3" w16cid:durableId="2043020189">
    <w:abstractNumId w:val="6"/>
  </w:num>
  <w:num w:numId="4" w16cid:durableId="1983347794">
    <w:abstractNumId w:val="4"/>
  </w:num>
  <w:num w:numId="5" w16cid:durableId="284583032">
    <w:abstractNumId w:val="2"/>
  </w:num>
  <w:num w:numId="6" w16cid:durableId="12429867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intPostScriptOverText/>
  <w:proofState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AA"/>
    <w:rsid w:val="00003D7C"/>
    <w:rsid w:val="00014140"/>
    <w:rsid w:val="00027428"/>
    <w:rsid w:val="00031EC9"/>
    <w:rsid w:val="000321ED"/>
    <w:rsid w:val="00066FED"/>
    <w:rsid w:val="00075EA6"/>
    <w:rsid w:val="0007709F"/>
    <w:rsid w:val="0007776B"/>
    <w:rsid w:val="00085D4D"/>
    <w:rsid w:val="00086F62"/>
    <w:rsid w:val="00090674"/>
    <w:rsid w:val="0009320B"/>
    <w:rsid w:val="00096AE0"/>
    <w:rsid w:val="000A05A1"/>
    <w:rsid w:val="000B1B74"/>
    <w:rsid w:val="000B3A2D"/>
    <w:rsid w:val="000B49C0"/>
    <w:rsid w:val="000E382F"/>
    <w:rsid w:val="000E75CD"/>
    <w:rsid w:val="000F4C61"/>
    <w:rsid w:val="001036BA"/>
    <w:rsid w:val="00107E7E"/>
    <w:rsid w:val="001146DC"/>
    <w:rsid w:val="00114AB1"/>
    <w:rsid w:val="001230FF"/>
    <w:rsid w:val="00124905"/>
    <w:rsid w:val="001302D0"/>
    <w:rsid w:val="00130BD7"/>
    <w:rsid w:val="00155B67"/>
    <w:rsid w:val="001562AF"/>
    <w:rsid w:val="00161A5B"/>
    <w:rsid w:val="0016385D"/>
    <w:rsid w:val="0016782F"/>
    <w:rsid w:val="00186BB1"/>
    <w:rsid w:val="001937E9"/>
    <w:rsid w:val="001964E5"/>
    <w:rsid w:val="001B263B"/>
    <w:rsid w:val="001B476A"/>
    <w:rsid w:val="001C764F"/>
    <w:rsid w:val="001C7BB3"/>
    <w:rsid w:val="001D469C"/>
    <w:rsid w:val="0021619E"/>
    <w:rsid w:val="002264A9"/>
    <w:rsid w:val="0023171B"/>
    <w:rsid w:val="0023191B"/>
    <w:rsid w:val="00236BFC"/>
    <w:rsid w:val="00237437"/>
    <w:rsid w:val="002502FD"/>
    <w:rsid w:val="00267D36"/>
    <w:rsid w:val="00273A94"/>
    <w:rsid w:val="00274622"/>
    <w:rsid w:val="0027672C"/>
    <w:rsid w:val="00285D24"/>
    <w:rsid w:val="00290390"/>
    <w:rsid w:val="002915D3"/>
    <w:rsid w:val="002924DB"/>
    <w:rsid w:val="002941DA"/>
    <w:rsid w:val="00296182"/>
    <w:rsid w:val="002B5648"/>
    <w:rsid w:val="002B6F58"/>
    <w:rsid w:val="002E196D"/>
    <w:rsid w:val="002E3C35"/>
    <w:rsid w:val="002E3F8E"/>
    <w:rsid w:val="002F5298"/>
    <w:rsid w:val="00326AE0"/>
    <w:rsid w:val="00337E4F"/>
    <w:rsid w:val="00340C36"/>
    <w:rsid w:val="00346A9D"/>
    <w:rsid w:val="00356EB5"/>
    <w:rsid w:val="00373075"/>
    <w:rsid w:val="00376241"/>
    <w:rsid w:val="0039376F"/>
    <w:rsid w:val="003A287B"/>
    <w:rsid w:val="003A5C85"/>
    <w:rsid w:val="003A61B1"/>
    <w:rsid w:val="003B0050"/>
    <w:rsid w:val="003B29A6"/>
    <w:rsid w:val="003C708A"/>
    <w:rsid w:val="003D6312"/>
    <w:rsid w:val="003E1E49"/>
    <w:rsid w:val="003E5B27"/>
    <w:rsid w:val="003E7C74"/>
    <w:rsid w:val="003F31C6"/>
    <w:rsid w:val="0040225B"/>
    <w:rsid w:val="00402DA2"/>
    <w:rsid w:val="00403F60"/>
    <w:rsid w:val="00422926"/>
    <w:rsid w:val="00425AC2"/>
    <w:rsid w:val="00442C6E"/>
    <w:rsid w:val="0044771F"/>
    <w:rsid w:val="00464A63"/>
    <w:rsid w:val="004806B2"/>
    <w:rsid w:val="0049119F"/>
    <w:rsid w:val="004A5B19"/>
    <w:rsid w:val="004A6F82"/>
    <w:rsid w:val="004B151D"/>
    <w:rsid w:val="004C707C"/>
    <w:rsid w:val="004C7243"/>
    <w:rsid w:val="004E0185"/>
    <w:rsid w:val="004E21DE"/>
    <w:rsid w:val="004E3C57"/>
    <w:rsid w:val="004E3CB2"/>
    <w:rsid w:val="00504791"/>
    <w:rsid w:val="00525813"/>
    <w:rsid w:val="005262DB"/>
    <w:rsid w:val="0053513F"/>
    <w:rsid w:val="00574405"/>
    <w:rsid w:val="005854B0"/>
    <w:rsid w:val="00593C3A"/>
    <w:rsid w:val="005A0E21"/>
    <w:rsid w:val="005B17A7"/>
    <w:rsid w:val="005B3A34"/>
    <w:rsid w:val="005D069D"/>
    <w:rsid w:val="005D49AF"/>
    <w:rsid w:val="005E415C"/>
    <w:rsid w:val="005E5344"/>
    <w:rsid w:val="005E551F"/>
    <w:rsid w:val="005E71ED"/>
    <w:rsid w:val="005E7946"/>
    <w:rsid w:val="005F25FE"/>
    <w:rsid w:val="005F7475"/>
    <w:rsid w:val="00611299"/>
    <w:rsid w:val="00613B4D"/>
    <w:rsid w:val="00616365"/>
    <w:rsid w:val="00616F3B"/>
    <w:rsid w:val="006249A7"/>
    <w:rsid w:val="0064225B"/>
    <w:rsid w:val="006763F9"/>
    <w:rsid w:val="006810CF"/>
    <w:rsid w:val="00693335"/>
    <w:rsid w:val="006949BC"/>
    <w:rsid w:val="00697FB0"/>
    <w:rsid w:val="006A06DE"/>
    <w:rsid w:val="006A5675"/>
    <w:rsid w:val="006A58E4"/>
    <w:rsid w:val="006B1701"/>
    <w:rsid w:val="006B6BB1"/>
    <w:rsid w:val="006D1229"/>
    <w:rsid w:val="006D372F"/>
    <w:rsid w:val="006D7A18"/>
    <w:rsid w:val="006E4474"/>
    <w:rsid w:val="006F2C93"/>
    <w:rsid w:val="00701388"/>
    <w:rsid w:val="0071573E"/>
    <w:rsid w:val="00717A5C"/>
    <w:rsid w:val="00723B7F"/>
    <w:rsid w:val="00725861"/>
    <w:rsid w:val="0073393A"/>
    <w:rsid w:val="0073539D"/>
    <w:rsid w:val="00755BD7"/>
    <w:rsid w:val="00763437"/>
    <w:rsid w:val="00764658"/>
    <w:rsid w:val="00767B8A"/>
    <w:rsid w:val="00772177"/>
    <w:rsid w:val="00774079"/>
    <w:rsid w:val="00775481"/>
    <w:rsid w:val="00790A0F"/>
    <w:rsid w:val="007A233B"/>
    <w:rsid w:val="007B4863"/>
    <w:rsid w:val="007C1D87"/>
    <w:rsid w:val="007C65E6"/>
    <w:rsid w:val="007D406B"/>
    <w:rsid w:val="007D4407"/>
    <w:rsid w:val="007D6858"/>
    <w:rsid w:val="007E1CA3"/>
    <w:rsid w:val="00812D62"/>
    <w:rsid w:val="00812F29"/>
    <w:rsid w:val="00815985"/>
    <w:rsid w:val="00816A41"/>
    <w:rsid w:val="00821713"/>
    <w:rsid w:val="00827050"/>
    <w:rsid w:val="0083278B"/>
    <w:rsid w:val="00834538"/>
    <w:rsid w:val="00850E89"/>
    <w:rsid w:val="008930E4"/>
    <w:rsid w:val="00893821"/>
    <w:rsid w:val="008A63E3"/>
    <w:rsid w:val="008A7B9C"/>
    <w:rsid w:val="008B39FA"/>
    <w:rsid w:val="008B4754"/>
    <w:rsid w:val="008C6E56"/>
    <w:rsid w:val="008D5273"/>
    <w:rsid w:val="008E690F"/>
    <w:rsid w:val="008E6A7A"/>
    <w:rsid w:val="008F1038"/>
    <w:rsid w:val="008F7046"/>
    <w:rsid w:val="009005FC"/>
    <w:rsid w:val="00922E5A"/>
    <w:rsid w:val="00937E67"/>
    <w:rsid w:val="00943315"/>
    <w:rsid w:val="0094372C"/>
    <w:rsid w:val="00945B9A"/>
    <w:rsid w:val="00946C27"/>
    <w:rsid w:val="00957E2B"/>
    <w:rsid w:val="00986B15"/>
    <w:rsid w:val="00993E74"/>
    <w:rsid w:val="009A0576"/>
    <w:rsid w:val="009A4F3D"/>
    <w:rsid w:val="009B696B"/>
    <w:rsid w:val="009B7671"/>
    <w:rsid w:val="009E5BA1"/>
    <w:rsid w:val="009F056E"/>
    <w:rsid w:val="009F0D14"/>
    <w:rsid w:val="00A154FC"/>
    <w:rsid w:val="00A15A95"/>
    <w:rsid w:val="00A24F3D"/>
    <w:rsid w:val="00A26DCD"/>
    <w:rsid w:val="00A314BB"/>
    <w:rsid w:val="00A32B6F"/>
    <w:rsid w:val="00A32B7D"/>
    <w:rsid w:val="00A42436"/>
    <w:rsid w:val="00A429CA"/>
    <w:rsid w:val="00A5596B"/>
    <w:rsid w:val="00A646B3"/>
    <w:rsid w:val="00A66389"/>
    <w:rsid w:val="00A66CC1"/>
    <w:rsid w:val="00A6739B"/>
    <w:rsid w:val="00A67BDE"/>
    <w:rsid w:val="00A90413"/>
    <w:rsid w:val="00A90CAA"/>
    <w:rsid w:val="00A9184E"/>
    <w:rsid w:val="00A934BB"/>
    <w:rsid w:val="00A9409E"/>
    <w:rsid w:val="00A97B26"/>
    <w:rsid w:val="00AA2AEB"/>
    <w:rsid w:val="00AA728C"/>
    <w:rsid w:val="00AB0A9C"/>
    <w:rsid w:val="00AB7119"/>
    <w:rsid w:val="00AC65AB"/>
    <w:rsid w:val="00AD5855"/>
    <w:rsid w:val="00AD787C"/>
    <w:rsid w:val="00AE0E99"/>
    <w:rsid w:val="00AE720E"/>
    <w:rsid w:val="00AE7500"/>
    <w:rsid w:val="00AE7597"/>
    <w:rsid w:val="00AE7F87"/>
    <w:rsid w:val="00AF3542"/>
    <w:rsid w:val="00AF5ABE"/>
    <w:rsid w:val="00B00415"/>
    <w:rsid w:val="00B03C2A"/>
    <w:rsid w:val="00B06172"/>
    <w:rsid w:val="00B1000D"/>
    <w:rsid w:val="00B10134"/>
    <w:rsid w:val="00B16BFE"/>
    <w:rsid w:val="00B500E5"/>
    <w:rsid w:val="00B64DE0"/>
    <w:rsid w:val="00BA39BB"/>
    <w:rsid w:val="00BA3B3D"/>
    <w:rsid w:val="00BB7EEA"/>
    <w:rsid w:val="00BC3BF1"/>
    <w:rsid w:val="00BD14C8"/>
    <w:rsid w:val="00BD1909"/>
    <w:rsid w:val="00BE5E16"/>
    <w:rsid w:val="00BE5FD1"/>
    <w:rsid w:val="00C05180"/>
    <w:rsid w:val="00C06526"/>
    <w:rsid w:val="00C06E05"/>
    <w:rsid w:val="00C106B4"/>
    <w:rsid w:val="00C14B14"/>
    <w:rsid w:val="00C17370"/>
    <w:rsid w:val="00C2054D"/>
    <w:rsid w:val="00C252EB"/>
    <w:rsid w:val="00C26EC0"/>
    <w:rsid w:val="00C47E71"/>
    <w:rsid w:val="00C56C77"/>
    <w:rsid w:val="00C84923"/>
    <w:rsid w:val="00C91906"/>
    <w:rsid w:val="00CA23F7"/>
    <w:rsid w:val="00CA4411"/>
    <w:rsid w:val="00CB7B3E"/>
    <w:rsid w:val="00CC0595"/>
    <w:rsid w:val="00CC739D"/>
    <w:rsid w:val="00CD347F"/>
    <w:rsid w:val="00CE4B1C"/>
    <w:rsid w:val="00CE5256"/>
    <w:rsid w:val="00CF3290"/>
    <w:rsid w:val="00D04468"/>
    <w:rsid w:val="00D071B0"/>
    <w:rsid w:val="00D16034"/>
    <w:rsid w:val="00D351DB"/>
    <w:rsid w:val="00D36257"/>
    <w:rsid w:val="00D4687E"/>
    <w:rsid w:val="00D51222"/>
    <w:rsid w:val="00D51784"/>
    <w:rsid w:val="00D53A12"/>
    <w:rsid w:val="00D77AE1"/>
    <w:rsid w:val="00D81D83"/>
    <w:rsid w:val="00D87E2A"/>
    <w:rsid w:val="00DB0C43"/>
    <w:rsid w:val="00DE3354"/>
    <w:rsid w:val="00DF7DCD"/>
    <w:rsid w:val="00E22EEE"/>
    <w:rsid w:val="00E50B7D"/>
    <w:rsid w:val="00E53230"/>
    <w:rsid w:val="00E578AA"/>
    <w:rsid w:val="00E904A1"/>
    <w:rsid w:val="00E914E8"/>
    <w:rsid w:val="00EA3076"/>
    <w:rsid w:val="00EA6386"/>
    <w:rsid w:val="00EB7D28"/>
    <w:rsid w:val="00EC0D0C"/>
    <w:rsid w:val="00ED06B8"/>
    <w:rsid w:val="00ED4A2C"/>
    <w:rsid w:val="00EF6940"/>
    <w:rsid w:val="00F0221E"/>
    <w:rsid w:val="00F2044A"/>
    <w:rsid w:val="00F20BFC"/>
    <w:rsid w:val="00F24D5F"/>
    <w:rsid w:val="00F44899"/>
    <w:rsid w:val="00F54B28"/>
    <w:rsid w:val="00F726C3"/>
    <w:rsid w:val="00F80EF4"/>
    <w:rsid w:val="00F820CA"/>
    <w:rsid w:val="00F8554C"/>
    <w:rsid w:val="00F95F82"/>
    <w:rsid w:val="00F97A90"/>
    <w:rsid w:val="00FA1394"/>
    <w:rsid w:val="00FB0A70"/>
    <w:rsid w:val="00FB6F41"/>
    <w:rsid w:val="00FC2F35"/>
    <w:rsid w:val="00FC3FD7"/>
    <w:rsid w:val="00FD1FC6"/>
    <w:rsid w:val="00FE2893"/>
    <w:rsid w:val="00FE5869"/>
    <w:rsid w:val="00FF580A"/>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B942B"/>
  <w15:docId w15:val="{909F7BE9-CF51-B24C-8F86-55A4DD6B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BF1"/>
    <w:rPr>
      <w:sz w:val="24"/>
      <w:szCs w:val="24"/>
      <w:lang w:val="en-ID" w:eastAsia="en-US"/>
    </w:rPr>
  </w:style>
  <w:style w:type="paragraph" w:styleId="Heading1">
    <w:name w:val="heading 1"/>
    <w:basedOn w:val="Normal"/>
    <w:next w:val="Paragraph"/>
    <w:qFormat/>
    <w:pPr>
      <w:keepNext/>
      <w:spacing w:before="240" w:after="240"/>
      <w:jc w:val="center"/>
      <w:outlineLvl w:val="0"/>
    </w:pPr>
    <w:rPr>
      <w:b/>
      <w:caps/>
      <w:szCs w:val="20"/>
      <w:lang w:val="en-US"/>
    </w:rPr>
  </w:style>
  <w:style w:type="paragraph" w:styleId="Heading2">
    <w:name w:val="heading 2"/>
    <w:basedOn w:val="Normal"/>
    <w:next w:val="Paragraph"/>
    <w:qFormat/>
    <w:pPr>
      <w:keepNext/>
      <w:spacing w:before="240" w:after="240"/>
      <w:jc w:val="center"/>
      <w:outlineLvl w:val="1"/>
    </w:pPr>
    <w:rPr>
      <w:b/>
      <w:szCs w:val="20"/>
      <w:lang w:val="en-US"/>
    </w:rPr>
  </w:style>
  <w:style w:type="paragraph" w:styleId="Heading3">
    <w:name w:val="heading 3"/>
    <w:basedOn w:val="Normal"/>
    <w:next w:val="Normal"/>
    <w:qFormat/>
    <w:rsid w:val="005854B0"/>
    <w:pPr>
      <w:keepNext/>
      <w:spacing w:before="240" w:after="240"/>
      <w:jc w:val="center"/>
      <w:outlineLvl w:val="2"/>
    </w:pPr>
    <w:rPr>
      <w:i/>
      <w:iCs/>
      <w:sz w:val="20"/>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szCs w:val="20"/>
      <w:lang w:val="en-US"/>
    </w:rPr>
  </w:style>
  <w:style w:type="paragraph" w:customStyle="1" w:styleId="PaperTitle">
    <w:name w:val="Paper Title"/>
    <w:basedOn w:val="Normal"/>
    <w:next w:val="AuthorName"/>
    <w:pPr>
      <w:spacing w:before="1200"/>
      <w:jc w:val="center"/>
    </w:pPr>
    <w:rPr>
      <w:b/>
      <w:sz w:val="36"/>
      <w:szCs w:val="20"/>
      <w:lang w:val="en-US"/>
    </w:rPr>
  </w:style>
  <w:style w:type="paragraph" w:customStyle="1" w:styleId="AuthorName">
    <w:name w:val="Author Name"/>
    <w:basedOn w:val="Normal"/>
    <w:next w:val="AuthorAffiliation"/>
    <w:pPr>
      <w:spacing w:before="360" w:after="360"/>
      <w:jc w:val="center"/>
    </w:pPr>
    <w:rPr>
      <w:sz w:val="28"/>
      <w:szCs w:val="20"/>
      <w:lang w:val="en-US"/>
    </w:rPr>
  </w:style>
  <w:style w:type="paragraph" w:customStyle="1" w:styleId="AuthorAffiliation">
    <w:name w:val="Author Affiliation"/>
    <w:basedOn w:val="Normal"/>
    <w:pPr>
      <w:jc w:val="center"/>
    </w:pPr>
    <w:rPr>
      <w:i/>
      <w:sz w:val="20"/>
      <w:szCs w:val="20"/>
      <w:lang w:val="en-US"/>
    </w:rPr>
  </w:style>
  <w:style w:type="paragraph" w:customStyle="1" w:styleId="Abstract">
    <w:name w:val="Abstract"/>
    <w:basedOn w:val="Normal"/>
    <w:next w:val="Heading1"/>
    <w:rsid w:val="00F20BFC"/>
    <w:pPr>
      <w:spacing w:before="360" w:after="360"/>
      <w:ind w:left="289" w:right="289"/>
      <w:jc w:val="both"/>
    </w:pPr>
    <w:rPr>
      <w:sz w:val="18"/>
      <w:szCs w:val="20"/>
      <w:lang w:val="en-US"/>
    </w:rPr>
  </w:style>
  <w:style w:type="paragraph" w:customStyle="1" w:styleId="Paragraph">
    <w:name w:val="Paragraph"/>
    <w:basedOn w:val="Normal"/>
    <w:rsid w:val="005E415C"/>
    <w:pPr>
      <w:ind w:firstLine="284"/>
      <w:jc w:val="both"/>
    </w:pPr>
    <w:rPr>
      <w:sz w:val="20"/>
      <w:szCs w:val="20"/>
      <w:lang w:val="en-US"/>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lang w:val="en-US"/>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uiPriority w:val="59"/>
    <w:qFormat/>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
      </w:numPr>
      <w:ind w:left="641" w:hanging="357"/>
    </w:pPr>
  </w:style>
  <w:style w:type="paragraph" w:customStyle="1" w:styleId="AuthorEmail">
    <w:name w:val="Author Email"/>
    <w:basedOn w:val="Normal"/>
    <w:qFormat/>
    <w:rsid w:val="001D469C"/>
    <w:pPr>
      <w:jc w:val="center"/>
    </w:pPr>
    <w:rPr>
      <w:sz w:val="20"/>
      <w:szCs w:val="20"/>
      <w:lang w:val="en-US"/>
    </w:rPr>
  </w:style>
  <w:style w:type="paragraph" w:styleId="NormalWeb">
    <w:name w:val="Normal (Web)"/>
    <w:basedOn w:val="Normal"/>
    <w:uiPriority w:val="99"/>
    <w:unhideWhenUsed/>
    <w:rsid w:val="005F7475"/>
    <w:pPr>
      <w:spacing w:before="100" w:beforeAutospacing="1" w:after="100" w:afterAutospacing="1"/>
    </w:pPr>
    <w:rPr>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3"/>
      </w:numPr>
      <w:jc w:val="both"/>
    </w:pPr>
    <w:rPr>
      <w:lang w:val="en-US" w:eastAsia="en-US"/>
    </w:rPr>
  </w:style>
  <w:style w:type="character"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aliases w:val="Body of text,Heading 31,List Paragraph1,heading 3,spasi 2 taiiii"/>
    <w:basedOn w:val="Normal"/>
    <w:link w:val="ListParagraphChar"/>
    <w:uiPriority w:val="34"/>
    <w:qFormat/>
    <w:rsid w:val="006E4474"/>
    <w:pPr>
      <w:ind w:left="720"/>
      <w:contextualSpacing/>
    </w:pPr>
    <w:rPr>
      <w:szCs w:val="20"/>
      <w:lang w:val="en-US"/>
    </w:r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paragraph" w:customStyle="1" w:styleId="01-1stHeading">
    <w:name w:val="01-1st Heading"/>
    <w:qFormat/>
    <w:rsid w:val="002B6F58"/>
    <w:pPr>
      <w:widowControl w:val="0"/>
      <w:spacing w:before="468" w:after="156" w:line="300" w:lineRule="exact"/>
      <w:ind w:left="100" w:hangingChars="100" w:hanging="100"/>
      <w:outlineLvl w:val="0"/>
    </w:pPr>
    <w:rPr>
      <w:b/>
      <w:sz w:val="28"/>
      <w:szCs w:val="24"/>
      <w:lang w:val="en-US" w:eastAsia="zh-CN"/>
    </w:rPr>
  </w:style>
  <w:style w:type="character" w:styleId="FollowedHyperlink">
    <w:name w:val="FollowedHyperlink"/>
    <w:basedOn w:val="DefaultParagraphFont"/>
    <w:semiHidden/>
    <w:unhideWhenUsed/>
    <w:rsid w:val="00593C3A"/>
    <w:rPr>
      <w:color w:val="800080" w:themeColor="followedHyperlink"/>
      <w:u w:val="single"/>
    </w:rPr>
  </w:style>
  <w:style w:type="character" w:customStyle="1" w:styleId="ListParagraphChar">
    <w:name w:val="List Paragraph Char"/>
    <w:aliases w:val="Body of text Char,Heading 31 Char,List Paragraph1 Char,heading 3 Char,spasi 2 taiiii Char"/>
    <w:link w:val="ListParagraph"/>
    <w:uiPriority w:val="34"/>
    <w:locked/>
    <w:rsid w:val="003E5B27"/>
    <w:rPr>
      <w:sz w:val="24"/>
      <w:lang w:val="en-US" w:eastAsia="en-US"/>
    </w:rPr>
  </w:style>
  <w:style w:type="paragraph" w:customStyle="1" w:styleId="IJASEITParagraph">
    <w:name w:val="IJASEIT Paragraph"/>
    <w:basedOn w:val="Normal"/>
    <w:link w:val="IJASEITParagraphChar"/>
    <w:rsid w:val="005E5344"/>
    <w:pPr>
      <w:adjustRightInd w:val="0"/>
      <w:snapToGrid w:val="0"/>
      <w:ind w:firstLine="216"/>
      <w:jc w:val="both"/>
    </w:pPr>
    <w:rPr>
      <w:rFonts w:eastAsia="SimSun"/>
      <w:sz w:val="20"/>
      <w:lang w:val="en-US" w:eastAsia="zh-CN"/>
    </w:rPr>
  </w:style>
  <w:style w:type="character" w:customStyle="1" w:styleId="IJASEITParagraphChar">
    <w:name w:val="IJASEIT Paragraph Char"/>
    <w:link w:val="IJASEITParagraph"/>
    <w:rsid w:val="005E5344"/>
    <w:rPr>
      <w:rFonts w:eastAsia="SimSun"/>
      <w:szCs w:val="24"/>
      <w:lang w:val="en-US" w:eastAsia="zh-CN"/>
    </w:rPr>
  </w:style>
  <w:style w:type="paragraph" w:styleId="BodyText">
    <w:name w:val="Body Text"/>
    <w:basedOn w:val="Normal"/>
    <w:link w:val="BodyTextChar"/>
    <w:rsid w:val="000F4C61"/>
    <w:pPr>
      <w:tabs>
        <w:tab w:val="left" w:pos="288"/>
      </w:tabs>
      <w:spacing w:after="12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0F4C61"/>
    <w:rPr>
      <w:rFonts w:eastAsia="SimSun"/>
      <w:spacing w:val="-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56252">
      <w:bodyDiv w:val="1"/>
      <w:marLeft w:val="0"/>
      <w:marRight w:val="0"/>
      <w:marTop w:val="0"/>
      <w:marBottom w:val="0"/>
      <w:divBdr>
        <w:top w:val="none" w:sz="0" w:space="0" w:color="auto"/>
        <w:left w:val="none" w:sz="0" w:space="0" w:color="auto"/>
        <w:bottom w:val="none" w:sz="0" w:space="0" w:color="auto"/>
        <w:right w:val="none" w:sz="0" w:space="0" w:color="auto"/>
      </w:divBdr>
      <w:divsChild>
        <w:div w:id="1386028538">
          <w:marLeft w:val="0"/>
          <w:marRight w:val="0"/>
          <w:marTop w:val="0"/>
          <w:marBottom w:val="0"/>
          <w:divBdr>
            <w:top w:val="none" w:sz="0" w:space="0" w:color="auto"/>
            <w:left w:val="none" w:sz="0" w:space="0" w:color="auto"/>
            <w:bottom w:val="none" w:sz="0" w:space="0" w:color="auto"/>
            <w:right w:val="none" w:sz="0" w:space="0" w:color="auto"/>
          </w:divBdr>
          <w:divsChild>
            <w:div w:id="722749807">
              <w:marLeft w:val="0"/>
              <w:marRight w:val="0"/>
              <w:marTop w:val="0"/>
              <w:marBottom w:val="0"/>
              <w:divBdr>
                <w:top w:val="none" w:sz="0" w:space="0" w:color="auto"/>
                <w:left w:val="none" w:sz="0" w:space="0" w:color="auto"/>
                <w:bottom w:val="none" w:sz="0" w:space="0" w:color="auto"/>
                <w:right w:val="none" w:sz="0" w:space="0" w:color="auto"/>
              </w:divBdr>
              <w:divsChild>
                <w:div w:id="4159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436904">
      <w:bodyDiv w:val="1"/>
      <w:marLeft w:val="0"/>
      <w:marRight w:val="0"/>
      <w:marTop w:val="0"/>
      <w:marBottom w:val="0"/>
      <w:divBdr>
        <w:top w:val="none" w:sz="0" w:space="0" w:color="auto"/>
        <w:left w:val="none" w:sz="0" w:space="0" w:color="auto"/>
        <w:bottom w:val="none" w:sz="0" w:space="0" w:color="auto"/>
        <w:right w:val="none" w:sz="0" w:space="0" w:color="auto"/>
      </w:divBdr>
      <w:divsChild>
        <w:div w:id="1103569409">
          <w:marLeft w:val="0"/>
          <w:marRight w:val="0"/>
          <w:marTop w:val="0"/>
          <w:marBottom w:val="0"/>
          <w:divBdr>
            <w:top w:val="none" w:sz="0" w:space="0" w:color="auto"/>
            <w:left w:val="none" w:sz="0" w:space="0" w:color="auto"/>
            <w:bottom w:val="none" w:sz="0" w:space="0" w:color="auto"/>
            <w:right w:val="none" w:sz="0" w:space="0" w:color="auto"/>
          </w:divBdr>
          <w:divsChild>
            <w:div w:id="898395392">
              <w:marLeft w:val="0"/>
              <w:marRight w:val="0"/>
              <w:marTop w:val="0"/>
              <w:marBottom w:val="0"/>
              <w:divBdr>
                <w:top w:val="none" w:sz="0" w:space="0" w:color="auto"/>
                <w:left w:val="none" w:sz="0" w:space="0" w:color="auto"/>
                <w:bottom w:val="none" w:sz="0" w:space="0" w:color="auto"/>
                <w:right w:val="none" w:sz="0" w:space="0" w:color="auto"/>
              </w:divBdr>
              <w:divsChild>
                <w:div w:id="6097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126557">
      <w:bodyDiv w:val="1"/>
      <w:marLeft w:val="0"/>
      <w:marRight w:val="0"/>
      <w:marTop w:val="0"/>
      <w:marBottom w:val="0"/>
      <w:divBdr>
        <w:top w:val="none" w:sz="0" w:space="0" w:color="auto"/>
        <w:left w:val="none" w:sz="0" w:space="0" w:color="auto"/>
        <w:bottom w:val="none" w:sz="0" w:space="0" w:color="auto"/>
        <w:right w:val="none" w:sz="0" w:space="0" w:color="auto"/>
      </w:divBdr>
    </w:div>
    <w:div w:id="339553871">
      <w:bodyDiv w:val="1"/>
      <w:marLeft w:val="0"/>
      <w:marRight w:val="0"/>
      <w:marTop w:val="0"/>
      <w:marBottom w:val="0"/>
      <w:divBdr>
        <w:top w:val="none" w:sz="0" w:space="0" w:color="auto"/>
        <w:left w:val="none" w:sz="0" w:space="0" w:color="auto"/>
        <w:bottom w:val="none" w:sz="0" w:space="0" w:color="auto"/>
        <w:right w:val="none" w:sz="0" w:space="0" w:color="auto"/>
      </w:divBdr>
    </w:div>
    <w:div w:id="387261514">
      <w:bodyDiv w:val="1"/>
      <w:marLeft w:val="0"/>
      <w:marRight w:val="0"/>
      <w:marTop w:val="0"/>
      <w:marBottom w:val="0"/>
      <w:divBdr>
        <w:top w:val="none" w:sz="0" w:space="0" w:color="auto"/>
        <w:left w:val="none" w:sz="0" w:space="0" w:color="auto"/>
        <w:bottom w:val="none" w:sz="0" w:space="0" w:color="auto"/>
        <w:right w:val="none" w:sz="0" w:space="0" w:color="auto"/>
      </w:divBdr>
      <w:divsChild>
        <w:div w:id="1648054105">
          <w:marLeft w:val="0"/>
          <w:marRight w:val="0"/>
          <w:marTop w:val="0"/>
          <w:marBottom w:val="0"/>
          <w:divBdr>
            <w:top w:val="none" w:sz="0" w:space="0" w:color="auto"/>
            <w:left w:val="none" w:sz="0" w:space="0" w:color="auto"/>
            <w:bottom w:val="none" w:sz="0" w:space="0" w:color="auto"/>
            <w:right w:val="none" w:sz="0" w:space="0" w:color="auto"/>
          </w:divBdr>
          <w:divsChild>
            <w:div w:id="316154424">
              <w:marLeft w:val="0"/>
              <w:marRight w:val="0"/>
              <w:marTop w:val="0"/>
              <w:marBottom w:val="0"/>
              <w:divBdr>
                <w:top w:val="none" w:sz="0" w:space="0" w:color="auto"/>
                <w:left w:val="none" w:sz="0" w:space="0" w:color="auto"/>
                <w:bottom w:val="none" w:sz="0" w:space="0" w:color="auto"/>
                <w:right w:val="none" w:sz="0" w:space="0" w:color="auto"/>
              </w:divBdr>
              <w:divsChild>
                <w:div w:id="2141193253">
                  <w:marLeft w:val="0"/>
                  <w:marRight w:val="0"/>
                  <w:marTop w:val="0"/>
                  <w:marBottom w:val="0"/>
                  <w:divBdr>
                    <w:top w:val="none" w:sz="0" w:space="0" w:color="auto"/>
                    <w:left w:val="none" w:sz="0" w:space="0" w:color="auto"/>
                    <w:bottom w:val="none" w:sz="0" w:space="0" w:color="auto"/>
                    <w:right w:val="none" w:sz="0" w:space="0" w:color="auto"/>
                  </w:divBdr>
                  <w:divsChild>
                    <w:div w:id="118852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081739">
      <w:bodyDiv w:val="1"/>
      <w:marLeft w:val="0"/>
      <w:marRight w:val="0"/>
      <w:marTop w:val="0"/>
      <w:marBottom w:val="0"/>
      <w:divBdr>
        <w:top w:val="none" w:sz="0" w:space="0" w:color="auto"/>
        <w:left w:val="none" w:sz="0" w:space="0" w:color="auto"/>
        <w:bottom w:val="none" w:sz="0" w:space="0" w:color="auto"/>
        <w:right w:val="none" w:sz="0" w:space="0" w:color="auto"/>
      </w:divBdr>
      <w:divsChild>
        <w:div w:id="1658849775">
          <w:marLeft w:val="547"/>
          <w:marRight w:val="0"/>
          <w:marTop w:val="0"/>
          <w:marBottom w:val="0"/>
          <w:divBdr>
            <w:top w:val="none" w:sz="0" w:space="0" w:color="auto"/>
            <w:left w:val="none" w:sz="0" w:space="0" w:color="auto"/>
            <w:bottom w:val="none" w:sz="0" w:space="0" w:color="auto"/>
            <w:right w:val="none" w:sz="0" w:space="0" w:color="auto"/>
          </w:divBdr>
        </w:div>
      </w:divsChild>
    </w:div>
    <w:div w:id="709302792">
      <w:bodyDiv w:val="1"/>
      <w:marLeft w:val="0"/>
      <w:marRight w:val="0"/>
      <w:marTop w:val="0"/>
      <w:marBottom w:val="0"/>
      <w:divBdr>
        <w:top w:val="none" w:sz="0" w:space="0" w:color="auto"/>
        <w:left w:val="none" w:sz="0" w:space="0" w:color="auto"/>
        <w:bottom w:val="none" w:sz="0" w:space="0" w:color="auto"/>
        <w:right w:val="none" w:sz="0" w:space="0" w:color="auto"/>
      </w:divBdr>
      <w:divsChild>
        <w:div w:id="589898295">
          <w:marLeft w:val="0"/>
          <w:marRight w:val="0"/>
          <w:marTop w:val="0"/>
          <w:marBottom w:val="0"/>
          <w:divBdr>
            <w:top w:val="none" w:sz="0" w:space="0" w:color="auto"/>
            <w:left w:val="none" w:sz="0" w:space="0" w:color="auto"/>
            <w:bottom w:val="none" w:sz="0" w:space="0" w:color="auto"/>
            <w:right w:val="none" w:sz="0" w:space="0" w:color="auto"/>
          </w:divBdr>
        </w:div>
      </w:divsChild>
    </w:div>
    <w:div w:id="768813161">
      <w:bodyDiv w:val="1"/>
      <w:marLeft w:val="0"/>
      <w:marRight w:val="0"/>
      <w:marTop w:val="0"/>
      <w:marBottom w:val="0"/>
      <w:divBdr>
        <w:top w:val="none" w:sz="0" w:space="0" w:color="auto"/>
        <w:left w:val="none" w:sz="0" w:space="0" w:color="auto"/>
        <w:bottom w:val="none" w:sz="0" w:space="0" w:color="auto"/>
        <w:right w:val="none" w:sz="0" w:space="0" w:color="auto"/>
      </w:divBdr>
      <w:divsChild>
        <w:div w:id="1978758263">
          <w:marLeft w:val="0"/>
          <w:marRight w:val="0"/>
          <w:marTop w:val="0"/>
          <w:marBottom w:val="0"/>
          <w:divBdr>
            <w:top w:val="none" w:sz="0" w:space="0" w:color="auto"/>
            <w:left w:val="none" w:sz="0" w:space="0" w:color="auto"/>
            <w:bottom w:val="none" w:sz="0" w:space="0" w:color="auto"/>
            <w:right w:val="none" w:sz="0" w:space="0" w:color="auto"/>
          </w:divBdr>
        </w:div>
      </w:divsChild>
    </w:div>
    <w:div w:id="805003053">
      <w:bodyDiv w:val="1"/>
      <w:marLeft w:val="0"/>
      <w:marRight w:val="0"/>
      <w:marTop w:val="0"/>
      <w:marBottom w:val="0"/>
      <w:divBdr>
        <w:top w:val="none" w:sz="0" w:space="0" w:color="auto"/>
        <w:left w:val="none" w:sz="0" w:space="0" w:color="auto"/>
        <w:bottom w:val="none" w:sz="0" w:space="0" w:color="auto"/>
        <w:right w:val="none" w:sz="0" w:space="0" w:color="auto"/>
      </w:divBdr>
      <w:divsChild>
        <w:div w:id="290745022">
          <w:marLeft w:val="0"/>
          <w:marRight w:val="0"/>
          <w:marTop w:val="0"/>
          <w:marBottom w:val="0"/>
          <w:divBdr>
            <w:top w:val="none" w:sz="0" w:space="0" w:color="auto"/>
            <w:left w:val="none" w:sz="0" w:space="0" w:color="auto"/>
            <w:bottom w:val="none" w:sz="0" w:space="0" w:color="auto"/>
            <w:right w:val="none" w:sz="0" w:space="0" w:color="auto"/>
          </w:divBdr>
          <w:divsChild>
            <w:div w:id="801077197">
              <w:marLeft w:val="0"/>
              <w:marRight w:val="0"/>
              <w:marTop w:val="0"/>
              <w:marBottom w:val="0"/>
              <w:divBdr>
                <w:top w:val="none" w:sz="0" w:space="0" w:color="auto"/>
                <w:left w:val="none" w:sz="0" w:space="0" w:color="auto"/>
                <w:bottom w:val="none" w:sz="0" w:space="0" w:color="auto"/>
                <w:right w:val="none" w:sz="0" w:space="0" w:color="auto"/>
              </w:divBdr>
              <w:divsChild>
                <w:div w:id="17579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20200">
      <w:bodyDiv w:val="1"/>
      <w:marLeft w:val="0"/>
      <w:marRight w:val="0"/>
      <w:marTop w:val="0"/>
      <w:marBottom w:val="0"/>
      <w:divBdr>
        <w:top w:val="none" w:sz="0" w:space="0" w:color="auto"/>
        <w:left w:val="none" w:sz="0" w:space="0" w:color="auto"/>
        <w:bottom w:val="none" w:sz="0" w:space="0" w:color="auto"/>
        <w:right w:val="none" w:sz="0" w:space="0" w:color="auto"/>
      </w:divBdr>
      <w:divsChild>
        <w:div w:id="1542204187">
          <w:marLeft w:val="0"/>
          <w:marRight w:val="0"/>
          <w:marTop w:val="0"/>
          <w:marBottom w:val="0"/>
          <w:divBdr>
            <w:top w:val="none" w:sz="0" w:space="0" w:color="auto"/>
            <w:left w:val="none" w:sz="0" w:space="0" w:color="auto"/>
            <w:bottom w:val="none" w:sz="0" w:space="0" w:color="auto"/>
            <w:right w:val="none" w:sz="0" w:space="0" w:color="auto"/>
          </w:divBdr>
          <w:divsChild>
            <w:div w:id="367145269">
              <w:marLeft w:val="0"/>
              <w:marRight w:val="0"/>
              <w:marTop w:val="0"/>
              <w:marBottom w:val="0"/>
              <w:divBdr>
                <w:top w:val="none" w:sz="0" w:space="0" w:color="auto"/>
                <w:left w:val="none" w:sz="0" w:space="0" w:color="auto"/>
                <w:bottom w:val="none" w:sz="0" w:space="0" w:color="auto"/>
                <w:right w:val="none" w:sz="0" w:space="0" w:color="auto"/>
              </w:divBdr>
              <w:divsChild>
                <w:div w:id="124040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698432">
      <w:bodyDiv w:val="1"/>
      <w:marLeft w:val="0"/>
      <w:marRight w:val="0"/>
      <w:marTop w:val="0"/>
      <w:marBottom w:val="0"/>
      <w:divBdr>
        <w:top w:val="none" w:sz="0" w:space="0" w:color="auto"/>
        <w:left w:val="none" w:sz="0" w:space="0" w:color="auto"/>
        <w:bottom w:val="none" w:sz="0" w:space="0" w:color="auto"/>
        <w:right w:val="none" w:sz="0" w:space="0" w:color="auto"/>
      </w:divBdr>
      <w:divsChild>
        <w:div w:id="1234775825">
          <w:marLeft w:val="0"/>
          <w:marRight w:val="0"/>
          <w:marTop w:val="0"/>
          <w:marBottom w:val="0"/>
          <w:divBdr>
            <w:top w:val="none" w:sz="0" w:space="0" w:color="auto"/>
            <w:left w:val="none" w:sz="0" w:space="0" w:color="auto"/>
            <w:bottom w:val="none" w:sz="0" w:space="0" w:color="auto"/>
            <w:right w:val="none" w:sz="0" w:space="0" w:color="auto"/>
          </w:divBdr>
          <w:divsChild>
            <w:div w:id="339237115">
              <w:marLeft w:val="0"/>
              <w:marRight w:val="0"/>
              <w:marTop w:val="0"/>
              <w:marBottom w:val="0"/>
              <w:divBdr>
                <w:top w:val="none" w:sz="0" w:space="0" w:color="auto"/>
                <w:left w:val="none" w:sz="0" w:space="0" w:color="auto"/>
                <w:bottom w:val="none" w:sz="0" w:space="0" w:color="auto"/>
                <w:right w:val="none" w:sz="0" w:space="0" w:color="auto"/>
              </w:divBdr>
              <w:divsChild>
                <w:div w:id="7441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387101">
      <w:bodyDiv w:val="1"/>
      <w:marLeft w:val="0"/>
      <w:marRight w:val="0"/>
      <w:marTop w:val="0"/>
      <w:marBottom w:val="0"/>
      <w:divBdr>
        <w:top w:val="none" w:sz="0" w:space="0" w:color="auto"/>
        <w:left w:val="none" w:sz="0" w:space="0" w:color="auto"/>
        <w:bottom w:val="none" w:sz="0" w:space="0" w:color="auto"/>
        <w:right w:val="none" w:sz="0" w:space="0" w:color="auto"/>
      </w:divBdr>
    </w:div>
    <w:div w:id="1138914132">
      <w:bodyDiv w:val="1"/>
      <w:marLeft w:val="0"/>
      <w:marRight w:val="0"/>
      <w:marTop w:val="0"/>
      <w:marBottom w:val="0"/>
      <w:divBdr>
        <w:top w:val="none" w:sz="0" w:space="0" w:color="auto"/>
        <w:left w:val="none" w:sz="0" w:space="0" w:color="auto"/>
        <w:bottom w:val="none" w:sz="0" w:space="0" w:color="auto"/>
        <w:right w:val="none" w:sz="0" w:space="0" w:color="auto"/>
      </w:divBdr>
    </w:div>
    <w:div w:id="1146434306">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598096324">
      <w:bodyDiv w:val="1"/>
      <w:marLeft w:val="0"/>
      <w:marRight w:val="0"/>
      <w:marTop w:val="0"/>
      <w:marBottom w:val="0"/>
      <w:divBdr>
        <w:top w:val="none" w:sz="0" w:space="0" w:color="auto"/>
        <w:left w:val="none" w:sz="0" w:space="0" w:color="auto"/>
        <w:bottom w:val="none" w:sz="0" w:space="0" w:color="auto"/>
        <w:right w:val="none" w:sz="0" w:space="0" w:color="auto"/>
      </w:divBdr>
      <w:divsChild>
        <w:div w:id="1680809111">
          <w:marLeft w:val="0"/>
          <w:marRight w:val="0"/>
          <w:marTop w:val="0"/>
          <w:marBottom w:val="0"/>
          <w:divBdr>
            <w:top w:val="none" w:sz="0" w:space="0" w:color="auto"/>
            <w:left w:val="none" w:sz="0" w:space="0" w:color="auto"/>
            <w:bottom w:val="none" w:sz="0" w:space="0" w:color="auto"/>
            <w:right w:val="none" w:sz="0" w:space="0" w:color="auto"/>
          </w:divBdr>
          <w:divsChild>
            <w:div w:id="1807313803">
              <w:marLeft w:val="0"/>
              <w:marRight w:val="0"/>
              <w:marTop w:val="0"/>
              <w:marBottom w:val="0"/>
              <w:divBdr>
                <w:top w:val="none" w:sz="0" w:space="0" w:color="auto"/>
                <w:left w:val="none" w:sz="0" w:space="0" w:color="auto"/>
                <w:bottom w:val="none" w:sz="0" w:space="0" w:color="auto"/>
                <w:right w:val="none" w:sz="0" w:space="0" w:color="auto"/>
              </w:divBdr>
              <w:divsChild>
                <w:div w:id="205877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278745">
      <w:bodyDiv w:val="1"/>
      <w:marLeft w:val="0"/>
      <w:marRight w:val="0"/>
      <w:marTop w:val="0"/>
      <w:marBottom w:val="0"/>
      <w:divBdr>
        <w:top w:val="none" w:sz="0" w:space="0" w:color="auto"/>
        <w:left w:val="none" w:sz="0" w:space="0" w:color="auto"/>
        <w:bottom w:val="none" w:sz="0" w:space="0" w:color="auto"/>
        <w:right w:val="none" w:sz="0" w:space="0" w:color="auto"/>
      </w:divBdr>
      <w:divsChild>
        <w:div w:id="1561673461">
          <w:marLeft w:val="0"/>
          <w:marRight w:val="0"/>
          <w:marTop w:val="0"/>
          <w:marBottom w:val="0"/>
          <w:divBdr>
            <w:top w:val="none" w:sz="0" w:space="0" w:color="auto"/>
            <w:left w:val="none" w:sz="0" w:space="0" w:color="auto"/>
            <w:bottom w:val="none" w:sz="0" w:space="0" w:color="auto"/>
            <w:right w:val="none" w:sz="0" w:space="0" w:color="auto"/>
          </w:divBdr>
          <w:divsChild>
            <w:div w:id="1817837697">
              <w:marLeft w:val="0"/>
              <w:marRight w:val="0"/>
              <w:marTop w:val="0"/>
              <w:marBottom w:val="0"/>
              <w:divBdr>
                <w:top w:val="none" w:sz="0" w:space="0" w:color="auto"/>
                <w:left w:val="none" w:sz="0" w:space="0" w:color="auto"/>
                <w:bottom w:val="none" w:sz="0" w:space="0" w:color="auto"/>
                <w:right w:val="none" w:sz="0" w:space="0" w:color="auto"/>
              </w:divBdr>
              <w:divsChild>
                <w:div w:id="7341533">
                  <w:marLeft w:val="0"/>
                  <w:marRight w:val="0"/>
                  <w:marTop w:val="0"/>
                  <w:marBottom w:val="0"/>
                  <w:divBdr>
                    <w:top w:val="none" w:sz="0" w:space="0" w:color="auto"/>
                    <w:left w:val="none" w:sz="0" w:space="0" w:color="auto"/>
                    <w:bottom w:val="none" w:sz="0" w:space="0" w:color="auto"/>
                    <w:right w:val="none" w:sz="0" w:space="0" w:color="auto"/>
                  </w:divBdr>
                  <w:divsChild>
                    <w:div w:id="172563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40871">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 w:id="1804352140">
      <w:bodyDiv w:val="1"/>
      <w:marLeft w:val="0"/>
      <w:marRight w:val="0"/>
      <w:marTop w:val="0"/>
      <w:marBottom w:val="0"/>
      <w:divBdr>
        <w:top w:val="none" w:sz="0" w:space="0" w:color="auto"/>
        <w:left w:val="none" w:sz="0" w:space="0" w:color="auto"/>
        <w:bottom w:val="none" w:sz="0" w:space="0" w:color="auto"/>
        <w:right w:val="none" w:sz="0" w:space="0" w:color="auto"/>
      </w:divBdr>
    </w:div>
    <w:div w:id="19914717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gif"/><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urniwati@unj.ac.id"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mmifarah/Library/Group%20Containers/UBF8T346G9.Office/User%20Content.localized/Templates.localized/AIP_1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97ED27-AAD2-43E1-AA38-35C328735191}">
  <ds:schemaRefs>
    <ds:schemaRef ds:uri="http://schemas.openxmlformats.org/officeDocument/2006/bibliography"/>
  </ds:schemaRefs>
</ds:datastoreItem>
</file>

<file path=customXml/itemProps3.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44FC6D-7350-442F-8936-25B8D55E2C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AIP_114.dotx</Template>
  <TotalTime>1</TotalTime>
  <Pages>6</Pages>
  <Words>4244</Words>
  <Characters>24192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28380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subject/>
  <dc:creator>Prof. Yurni</dc:creator>
  <cp:keywords/>
  <dc:description/>
  <cp:lastModifiedBy>yurniwati@unj.ac.id</cp:lastModifiedBy>
  <cp:revision>2</cp:revision>
  <cp:lastPrinted>2011-03-03T08:29:00Z</cp:lastPrinted>
  <dcterms:created xsi:type="dcterms:W3CDTF">2022-10-16T16:54:00Z</dcterms:created>
  <dcterms:modified xsi:type="dcterms:W3CDTF">2022-10-16T16:54:00Z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Citation Style_1">
    <vt:lpwstr>http://www.zotero.org/styles/vancouver</vt:lpwstr>
  </property>
  <property fmtid="{D5CDD505-2E9C-101B-9397-08002B2CF9AE}" pid="25" name="Mendeley Unique User Id_1">
    <vt:lpwstr>98966ea7-afca-35bc-8e54-91f659fc08af</vt:lpwstr>
  </property>
</Properties>
</file>